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9187A" w14:textId="1EF64B87" w:rsidR="00625C2B" w:rsidRDefault="00625C2B" w:rsidP="00625C2B">
      <w:pPr>
        <w:pStyle w:val="DocumentName"/>
        <w:rPr>
          <w:noProof w:val="0"/>
          <w:lang w:val="en-US"/>
        </w:rPr>
      </w:pPr>
      <w:r w:rsidRPr="00625C2B">
        <w:rPr>
          <w:noProof w:val="0"/>
          <w:lang w:val="en-US"/>
        </w:rPr>
        <w:t>CDAR2_IG_HAIRPT_R3_DSTU1.1_2016</w:t>
      </w:r>
      <w:r w:rsidR="00CA3B2B">
        <w:rPr>
          <w:noProof w:val="0"/>
          <w:lang w:val="en-US"/>
        </w:rPr>
        <w:t>SEP</w:t>
      </w:r>
      <w:r w:rsidR="00CC144D" w:rsidRPr="00F670DF">
        <w:rPr>
          <w:noProof w:val="0"/>
          <w:lang w:val="en-US"/>
        </w:rPr>
        <w:t>_</w:t>
      </w:r>
    </w:p>
    <w:p w14:paraId="6994D98B" w14:textId="6362B5F3" w:rsidR="00FD3DA3" w:rsidRPr="00F670DF" w:rsidRDefault="00CC144D" w:rsidP="00B8340A">
      <w:pPr>
        <w:pStyle w:val="DocumentName"/>
        <w:rPr>
          <w:noProof w:val="0"/>
          <w:lang w:val="en-US"/>
        </w:rPr>
      </w:pPr>
      <w:r w:rsidRPr="00F670DF">
        <w:rPr>
          <w:noProof w:val="0"/>
          <w:lang w:val="en-US"/>
        </w:rPr>
        <w:t>V1_Introductory_Material</w:t>
      </w:r>
    </w:p>
    <w:p w14:paraId="6994D98C" w14:textId="77777777" w:rsidR="00FD3DA3" w:rsidRPr="00CA1354" w:rsidRDefault="00FD3DA3" w:rsidP="007F7A47">
      <w:pPr>
        <w:pStyle w:val="DocumentName"/>
        <w:rPr>
          <w:noProof w:val="0"/>
          <w:lang w:val="en-US"/>
        </w:rPr>
      </w:pPr>
    </w:p>
    <w:p w14:paraId="33C8AE89" w14:textId="77777777" w:rsidR="00F670DF" w:rsidRPr="00E122BC" w:rsidRDefault="00F670DF" w:rsidP="00F670DF">
      <w:pPr>
        <w:pStyle w:val="DocumentName"/>
        <w:tabs>
          <w:tab w:val="right" w:pos="8640"/>
        </w:tabs>
        <w:jc w:val="left"/>
        <w:rPr>
          <w:lang w:val="en-US"/>
        </w:rPr>
      </w:pPr>
    </w:p>
    <w:p w14:paraId="34DC90DE" w14:textId="5AA10FD1" w:rsidR="00F670DF" w:rsidRDefault="00F670DF" w:rsidP="00F670DF">
      <w:pPr>
        <w:pStyle w:val="DocumentName"/>
        <w:tabs>
          <w:tab w:val="right" w:pos="8640"/>
        </w:tabs>
        <w:jc w:val="left"/>
        <w:rPr>
          <w:lang w:val="en-US"/>
        </w:rPr>
      </w:pPr>
      <w:r>
        <w:rPr>
          <w:lang w:val="en-US"/>
        </w:rPr>
        <w:drawing>
          <wp:inline distT="0" distB="0" distL="0" distR="0" wp14:anchorId="14EF1A17" wp14:editId="318F817D">
            <wp:extent cx="1371600" cy="1412240"/>
            <wp:effectExtent l="0" t="0" r="0" b="10160"/>
            <wp:docPr id="6" name="Picture 1" descr="HL7-International-Logo_2_x2" title="HL7-Internationa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International-Logo_2_x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1412240"/>
                    </a:xfrm>
                    <a:prstGeom prst="rect">
                      <a:avLst/>
                    </a:prstGeom>
                    <a:noFill/>
                    <a:ln>
                      <a:noFill/>
                    </a:ln>
                  </pic:spPr>
                </pic:pic>
              </a:graphicData>
            </a:graphic>
          </wp:inline>
        </w:drawing>
      </w:r>
    </w:p>
    <w:p w14:paraId="0CAE58FD" w14:textId="77777777" w:rsidR="00F670DF" w:rsidRDefault="00F670DF" w:rsidP="00F670DF">
      <w:pPr>
        <w:pStyle w:val="DocumentName"/>
        <w:tabs>
          <w:tab w:val="right" w:pos="8640"/>
        </w:tabs>
        <w:jc w:val="left"/>
        <w:rPr>
          <w:lang w:val="en-US"/>
        </w:rPr>
      </w:pPr>
    </w:p>
    <w:p w14:paraId="17988834" w14:textId="77777777" w:rsidR="00F670DF" w:rsidRPr="00AF543E" w:rsidRDefault="00F670DF" w:rsidP="00F670DF">
      <w:pPr>
        <w:jc w:val="right"/>
        <w:rPr>
          <w:rFonts w:ascii="Arial Narrow" w:hAnsi="Arial Narrow" w:cs="Arial"/>
          <w:sz w:val="32"/>
          <w:szCs w:val="32"/>
          <w:lang w:val="de-DE"/>
        </w:rPr>
      </w:pPr>
    </w:p>
    <w:p w14:paraId="51ADDF66" w14:textId="77777777" w:rsidR="00F670DF" w:rsidRPr="000367E4" w:rsidRDefault="00F670DF" w:rsidP="00F670DF">
      <w:pPr>
        <w:jc w:val="center"/>
      </w:pPr>
    </w:p>
    <w:p w14:paraId="166021DA" w14:textId="795B5C5D" w:rsidR="00F670DF" w:rsidRPr="00EB092D" w:rsidRDefault="00F670DF" w:rsidP="00F670DF">
      <w:pPr>
        <w:jc w:val="right"/>
        <w:rPr>
          <w:rFonts w:ascii="Century Gothic" w:hAnsi="Century Gothic"/>
          <w:b/>
          <w:sz w:val="32"/>
          <w:szCs w:val="32"/>
        </w:rPr>
      </w:pPr>
      <w:r w:rsidRPr="00EB092D">
        <w:rPr>
          <w:rFonts w:ascii="Century Gothic" w:hAnsi="Century Gothic"/>
          <w:b/>
          <w:sz w:val="32"/>
          <w:szCs w:val="32"/>
        </w:rPr>
        <w:t>HL7 Implementation Guide for CDA</w:t>
      </w:r>
      <w:r w:rsidRPr="00470F36">
        <w:rPr>
          <w:rFonts w:ascii="Century Gothic" w:hAnsi="Century Gothic"/>
          <w:b/>
          <w:bCs/>
          <w:sz w:val="32"/>
          <w:szCs w:val="32"/>
          <w:vertAlign w:val="superscript"/>
        </w:rPr>
        <w:t>®</w:t>
      </w:r>
      <w:r w:rsidRPr="00EB092D">
        <w:rPr>
          <w:rFonts w:ascii="Century Gothic" w:hAnsi="Century Gothic"/>
          <w:b/>
          <w:sz w:val="32"/>
          <w:szCs w:val="32"/>
        </w:rPr>
        <w:t xml:space="preserve"> Release 2:</w:t>
      </w:r>
    </w:p>
    <w:p w14:paraId="00FF5ADA" w14:textId="14F3BA26" w:rsidR="00F670DF" w:rsidRPr="00EB092D" w:rsidRDefault="00D3036A" w:rsidP="00F670DF">
      <w:pPr>
        <w:jc w:val="right"/>
        <w:rPr>
          <w:rFonts w:ascii="Century Gothic" w:hAnsi="Century Gothic"/>
          <w:b/>
          <w:sz w:val="32"/>
          <w:szCs w:val="32"/>
        </w:rPr>
      </w:pPr>
      <w:r w:rsidRPr="00EB092D">
        <w:rPr>
          <w:rFonts w:ascii="Century Gothic" w:hAnsi="Century Gothic"/>
          <w:b/>
          <w:sz w:val="32"/>
          <w:szCs w:val="32"/>
        </w:rPr>
        <w:t>NHSN Healthcare Associated Infection (HAI) Reports</w:t>
      </w:r>
    </w:p>
    <w:p w14:paraId="5F4D0894" w14:textId="4E666506" w:rsidR="00F670DF" w:rsidRPr="00EB092D" w:rsidRDefault="007F6496" w:rsidP="00F670DF">
      <w:pPr>
        <w:jc w:val="right"/>
        <w:rPr>
          <w:rFonts w:ascii="Century Gothic" w:hAnsi="Century Gothic"/>
          <w:b/>
          <w:sz w:val="32"/>
          <w:szCs w:val="32"/>
        </w:rPr>
      </w:pPr>
      <w:r w:rsidRPr="00EB092D">
        <w:rPr>
          <w:rFonts w:ascii="Century Gothic" w:hAnsi="Century Gothic"/>
          <w:b/>
          <w:sz w:val="32"/>
          <w:szCs w:val="32"/>
        </w:rPr>
        <w:t xml:space="preserve">Release </w:t>
      </w:r>
      <w:r w:rsidR="00CD5F2B">
        <w:rPr>
          <w:rFonts w:ascii="Century Gothic" w:hAnsi="Century Gothic"/>
          <w:b/>
          <w:sz w:val="32"/>
          <w:szCs w:val="32"/>
        </w:rPr>
        <w:t>3</w:t>
      </w:r>
      <w:r w:rsidR="00893B84">
        <w:rPr>
          <w:rFonts w:ascii="Century Gothic" w:hAnsi="Century Gothic"/>
          <w:b/>
          <w:sz w:val="32"/>
          <w:szCs w:val="32"/>
        </w:rPr>
        <w:t>, DSTU 1</w:t>
      </w:r>
      <w:r w:rsidR="00625C2B">
        <w:rPr>
          <w:rFonts w:ascii="Century Gothic" w:hAnsi="Century Gothic"/>
          <w:b/>
          <w:sz w:val="32"/>
          <w:szCs w:val="32"/>
        </w:rPr>
        <w:t>.1</w:t>
      </w:r>
      <w:r w:rsidR="00534FE2">
        <w:rPr>
          <w:rFonts w:ascii="Century Gothic" w:hAnsi="Century Gothic"/>
          <w:b/>
          <w:sz w:val="32"/>
          <w:szCs w:val="32"/>
        </w:rPr>
        <w:t>—US Realm</w:t>
      </w:r>
    </w:p>
    <w:p w14:paraId="294EF620" w14:textId="28E21566" w:rsidR="00F670DF" w:rsidRPr="00EB092D" w:rsidRDefault="00F670DF" w:rsidP="00F670DF">
      <w:pPr>
        <w:jc w:val="right"/>
        <w:rPr>
          <w:rFonts w:ascii="Century Gothic" w:hAnsi="Century Gothic"/>
          <w:b/>
          <w:sz w:val="32"/>
          <w:szCs w:val="32"/>
        </w:rPr>
      </w:pPr>
    </w:p>
    <w:p w14:paraId="61BCA4C4" w14:textId="4ACB2FAA" w:rsidR="00F670DF" w:rsidRPr="00EB092D" w:rsidRDefault="00F670DF" w:rsidP="00F670DF">
      <w:pPr>
        <w:jc w:val="right"/>
        <w:rPr>
          <w:rFonts w:ascii="Century Gothic" w:hAnsi="Century Gothic"/>
          <w:b/>
          <w:sz w:val="32"/>
          <w:szCs w:val="32"/>
        </w:rPr>
      </w:pPr>
      <w:r w:rsidRPr="00EB092D">
        <w:rPr>
          <w:rFonts w:ascii="Century Gothic" w:hAnsi="Century Gothic"/>
          <w:b/>
          <w:sz w:val="32"/>
          <w:szCs w:val="32"/>
        </w:rPr>
        <w:t>Volume 1—Introductory Material</w:t>
      </w:r>
    </w:p>
    <w:p w14:paraId="6A399049" w14:textId="77777777" w:rsidR="00E944FB" w:rsidRPr="00EB092D" w:rsidRDefault="00E944FB" w:rsidP="00F670DF">
      <w:pPr>
        <w:jc w:val="right"/>
        <w:rPr>
          <w:rFonts w:ascii="Century Gothic" w:hAnsi="Century Gothic"/>
          <w:b/>
          <w:sz w:val="32"/>
          <w:szCs w:val="32"/>
          <w:u w:val="single"/>
        </w:rPr>
      </w:pPr>
    </w:p>
    <w:p w14:paraId="3BA0AEBD" w14:textId="79E8800C" w:rsidR="00F670DF" w:rsidRPr="00EB092D" w:rsidRDefault="00CA3B2B" w:rsidP="00F670DF">
      <w:pPr>
        <w:jc w:val="right"/>
        <w:rPr>
          <w:rFonts w:ascii="Century Gothic" w:hAnsi="Century Gothic"/>
          <w:b/>
          <w:sz w:val="32"/>
          <w:szCs w:val="32"/>
        </w:rPr>
      </w:pPr>
      <w:r>
        <w:rPr>
          <w:rFonts w:ascii="Century Gothic" w:hAnsi="Century Gothic"/>
          <w:b/>
          <w:sz w:val="32"/>
          <w:szCs w:val="32"/>
        </w:rPr>
        <w:t>September</w:t>
      </w:r>
      <w:r w:rsidR="00D16DF7">
        <w:rPr>
          <w:rFonts w:ascii="Century Gothic" w:hAnsi="Century Gothic"/>
          <w:b/>
          <w:sz w:val="32"/>
          <w:szCs w:val="32"/>
        </w:rPr>
        <w:t xml:space="preserve"> </w:t>
      </w:r>
      <w:r w:rsidR="00D16DF7" w:rsidRPr="00EB092D">
        <w:rPr>
          <w:rFonts w:ascii="Century Gothic" w:hAnsi="Century Gothic"/>
          <w:b/>
          <w:sz w:val="32"/>
          <w:szCs w:val="32"/>
        </w:rPr>
        <w:t xml:space="preserve"> </w:t>
      </w:r>
      <w:r w:rsidR="00F670DF" w:rsidRPr="00EB092D">
        <w:rPr>
          <w:rFonts w:ascii="Century Gothic" w:hAnsi="Century Gothic"/>
          <w:b/>
          <w:sz w:val="32"/>
          <w:szCs w:val="32"/>
        </w:rPr>
        <w:t>201</w:t>
      </w:r>
      <w:r w:rsidR="00625C2B">
        <w:rPr>
          <w:rFonts w:ascii="Century Gothic" w:hAnsi="Century Gothic"/>
          <w:b/>
          <w:sz w:val="32"/>
          <w:szCs w:val="32"/>
        </w:rPr>
        <w:t>6</w:t>
      </w:r>
    </w:p>
    <w:p w14:paraId="6994D98E" w14:textId="77777777" w:rsidR="00FD3DA3" w:rsidRPr="00EB092D" w:rsidRDefault="00FD3DA3" w:rsidP="007F7A47">
      <w:pPr>
        <w:pStyle w:val="DocumentName"/>
        <w:rPr>
          <w:rFonts w:ascii="Century Gothic" w:hAnsi="Century Gothic"/>
          <w:noProof w:val="0"/>
          <w:lang w:val="en-US"/>
        </w:rPr>
      </w:pPr>
    </w:p>
    <w:p w14:paraId="69474D98" w14:textId="3C40BD21" w:rsidR="00F670DF" w:rsidRDefault="00625C2B" w:rsidP="00F670DF">
      <w:pPr>
        <w:jc w:val="right"/>
        <w:rPr>
          <w:rFonts w:ascii="Century Gothic" w:hAnsi="Century Gothic"/>
          <w:b/>
          <w:noProof w:val="0"/>
          <w:sz w:val="32"/>
          <w:szCs w:val="32"/>
        </w:rPr>
      </w:pPr>
      <w:r>
        <w:rPr>
          <w:rFonts w:ascii="Century Gothic" w:hAnsi="Century Gothic"/>
          <w:b/>
          <w:noProof w:val="0"/>
          <w:sz w:val="32"/>
          <w:szCs w:val="32"/>
        </w:rPr>
        <w:t>1st Update to 1st</w:t>
      </w:r>
      <w:r w:rsidR="00893B84">
        <w:rPr>
          <w:rFonts w:ascii="Century Gothic" w:hAnsi="Century Gothic"/>
          <w:b/>
          <w:noProof w:val="0"/>
          <w:sz w:val="32"/>
          <w:szCs w:val="32"/>
        </w:rPr>
        <w:t xml:space="preserve"> HL7 Draft Standard for Trial Use</w:t>
      </w:r>
      <w:r w:rsidR="005F256F">
        <w:rPr>
          <w:rFonts w:ascii="Century Gothic" w:hAnsi="Century Gothic"/>
          <w:b/>
          <w:noProof w:val="0"/>
          <w:sz w:val="32"/>
          <w:szCs w:val="32"/>
        </w:rPr>
        <w:t xml:space="preserve"> </w:t>
      </w:r>
      <w:r w:rsidR="00893B84">
        <w:rPr>
          <w:rFonts w:ascii="Century Gothic" w:hAnsi="Century Gothic"/>
          <w:b/>
          <w:noProof w:val="0"/>
          <w:sz w:val="32"/>
          <w:szCs w:val="32"/>
        </w:rPr>
        <w:t>(</w:t>
      </w:r>
      <w:r w:rsidR="00CD5F2B">
        <w:rPr>
          <w:rFonts w:ascii="Century Gothic" w:hAnsi="Century Gothic"/>
          <w:b/>
          <w:noProof w:val="0"/>
          <w:sz w:val="32"/>
          <w:szCs w:val="32"/>
        </w:rPr>
        <w:t>DSTU</w:t>
      </w:r>
      <w:r w:rsidR="00893B84">
        <w:rPr>
          <w:rFonts w:ascii="Century Gothic" w:hAnsi="Century Gothic"/>
          <w:b/>
          <w:noProof w:val="0"/>
          <w:sz w:val="32"/>
          <w:szCs w:val="32"/>
        </w:rPr>
        <w:t>)</w:t>
      </w:r>
    </w:p>
    <w:p w14:paraId="40D3EE7C" w14:textId="77777777" w:rsidR="00EB092D" w:rsidRPr="00EB092D" w:rsidRDefault="00EB092D" w:rsidP="00F670DF">
      <w:pPr>
        <w:jc w:val="right"/>
        <w:rPr>
          <w:rFonts w:ascii="Century Gothic" w:hAnsi="Century Gothic"/>
          <w:b/>
          <w:noProof w:val="0"/>
          <w:sz w:val="36"/>
          <w:szCs w:val="36"/>
        </w:rPr>
      </w:pPr>
    </w:p>
    <w:p w14:paraId="6F78C0F1" w14:textId="77777777" w:rsidR="00F670DF" w:rsidRPr="00EB092D" w:rsidRDefault="00F670DF" w:rsidP="00F670DF">
      <w:pPr>
        <w:rPr>
          <w:rFonts w:ascii="Century Gothic" w:hAnsi="Century Gothic"/>
        </w:rPr>
      </w:pPr>
    </w:p>
    <w:p w14:paraId="068EE001" w14:textId="77777777" w:rsidR="00F670DF" w:rsidRPr="00EB092D" w:rsidRDefault="00F670DF" w:rsidP="00F670DF">
      <w:pPr>
        <w:jc w:val="right"/>
        <w:rPr>
          <w:rFonts w:ascii="Century Gothic" w:hAnsi="Century Gothic"/>
          <w:b/>
          <w:sz w:val="24"/>
        </w:rPr>
      </w:pPr>
      <w:r w:rsidRPr="00EB092D">
        <w:rPr>
          <w:rFonts w:ascii="Century Gothic" w:hAnsi="Century Gothic"/>
          <w:b/>
          <w:sz w:val="24"/>
        </w:rPr>
        <w:t xml:space="preserve">Sponsored by: </w:t>
      </w:r>
      <w:r w:rsidRPr="00EB092D">
        <w:rPr>
          <w:rFonts w:ascii="Century Gothic" w:hAnsi="Century Gothic"/>
          <w:b/>
          <w:sz w:val="24"/>
        </w:rPr>
        <w:br/>
        <w:t>Structured Documents Work Group</w:t>
      </w:r>
    </w:p>
    <w:p w14:paraId="323442FB" w14:textId="55E60DA5" w:rsidR="00F670DF" w:rsidRDefault="00D3036A" w:rsidP="00F670DF">
      <w:pPr>
        <w:jc w:val="right"/>
        <w:rPr>
          <w:b/>
        </w:rPr>
      </w:pPr>
      <w:r w:rsidRPr="00EB092D">
        <w:rPr>
          <w:rFonts w:ascii="Century Gothic" w:hAnsi="Century Gothic"/>
          <w:b/>
          <w:sz w:val="24"/>
        </w:rPr>
        <w:t>National Healthcare Safety Network</w:t>
      </w:r>
    </w:p>
    <w:p w14:paraId="2A9608F6" w14:textId="77777777" w:rsidR="00F670DF" w:rsidRDefault="00F670DF" w:rsidP="00F670DF">
      <w:pPr>
        <w:pStyle w:val="BodyText0"/>
        <w:jc w:val="right"/>
      </w:pPr>
    </w:p>
    <w:p w14:paraId="58E29DC8" w14:textId="77777777" w:rsidR="00F670DF" w:rsidRDefault="00F670DF" w:rsidP="00F670DF">
      <w:pPr>
        <w:pStyle w:val="BodyText0"/>
        <w:jc w:val="right"/>
        <w:rPr>
          <w:szCs w:val="20"/>
        </w:rPr>
      </w:pPr>
    </w:p>
    <w:p w14:paraId="08CBE863" w14:textId="77777777" w:rsidR="00F670DF" w:rsidRDefault="00F670DF" w:rsidP="00F670DF">
      <w:pPr>
        <w:pStyle w:val="BodyText0"/>
        <w:jc w:val="right"/>
        <w:rPr>
          <w:szCs w:val="20"/>
        </w:rPr>
      </w:pPr>
    </w:p>
    <w:p w14:paraId="1500CBC9" w14:textId="77777777" w:rsidR="00F670DF" w:rsidRDefault="00F670DF" w:rsidP="00F670DF">
      <w:pPr>
        <w:pStyle w:val="BodyText0"/>
        <w:jc w:val="right"/>
        <w:rPr>
          <w:szCs w:val="20"/>
        </w:rPr>
      </w:pPr>
    </w:p>
    <w:p w14:paraId="4B4E617C" w14:textId="77777777" w:rsidR="00F670DF" w:rsidRDefault="00F670DF" w:rsidP="00F670DF">
      <w:pPr>
        <w:pStyle w:val="BodyText0"/>
        <w:jc w:val="right"/>
        <w:rPr>
          <w:szCs w:val="20"/>
        </w:rPr>
      </w:pPr>
    </w:p>
    <w:p w14:paraId="18FEC238" w14:textId="4DAAD355" w:rsidR="00F670DF" w:rsidRDefault="00F670DF" w:rsidP="00F670DF">
      <w:pPr>
        <w:spacing w:after="100"/>
        <w:rPr>
          <w:b/>
          <w:sz w:val="18"/>
          <w:szCs w:val="18"/>
        </w:rPr>
      </w:pPr>
      <w:r>
        <w:rPr>
          <w:color w:val="000000"/>
          <w:sz w:val="18"/>
          <w:szCs w:val="18"/>
        </w:rPr>
        <w:t xml:space="preserve">Copyright © </w:t>
      </w:r>
      <w:r w:rsidR="00F5516F">
        <w:rPr>
          <w:color w:val="000000"/>
          <w:sz w:val="18"/>
          <w:szCs w:val="18"/>
        </w:rPr>
        <w:t>2016</w:t>
      </w:r>
      <w:r w:rsidR="00F5516F" w:rsidRPr="003703A4">
        <w:rPr>
          <w:color w:val="000000"/>
          <w:sz w:val="18"/>
          <w:szCs w:val="18"/>
        </w:rPr>
        <w:t xml:space="preserve"> </w:t>
      </w:r>
      <w:r w:rsidRPr="003703A4">
        <w:rPr>
          <w:color w:val="000000"/>
          <w:sz w:val="18"/>
          <w:szCs w:val="18"/>
        </w:rPr>
        <w:t xml:space="preserve">Health Level Seven International ® ALL RIGHTS RESERVED. </w:t>
      </w:r>
      <w:r w:rsidRPr="003703A4">
        <w:rPr>
          <w:sz w:val="18"/>
          <w:szCs w:val="18"/>
        </w:rPr>
        <w:t xml:space="preserve">The reproduction of this material in any form is strictly forbidden without the written permission of the publisher.  </w:t>
      </w:r>
      <w:r w:rsidRPr="003703A4">
        <w:rPr>
          <w:color w:val="000000"/>
          <w:sz w:val="18"/>
          <w:szCs w:val="18"/>
        </w:rPr>
        <w:t>HL7 and Health Level Seven are registered trademarks of Health Level Seven International. Reg. U.S. Pat &amp; TM Off</w:t>
      </w:r>
      <w:r w:rsidRPr="003703A4">
        <w:rPr>
          <w:b/>
          <w:sz w:val="18"/>
          <w:szCs w:val="18"/>
        </w:rPr>
        <w:t>.</w:t>
      </w:r>
    </w:p>
    <w:p w14:paraId="57296AB1" w14:textId="6A61BB2C" w:rsidR="004730F2" w:rsidRDefault="00F670DF" w:rsidP="00F670DF">
      <w:pPr>
        <w:spacing w:after="100"/>
        <w:rPr>
          <w:rStyle w:val="Hyperlink"/>
          <w:rFonts w:ascii="Times New Roman" w:hAnsi="Times New Roman"/>
          <w:b/>
          <w:sz w:val="18"/>
          <w:szCs w:val="18"/>
        </w:rPr>
      </w:pPr>
      <w:r w:rsidRPr="00AC0763">
        <w:rPr>
          <w:color w:val="000000"/>
          <w:sz w:val="18"/>
          <w:szCs w:val="18"/>
        </w:rPr>
        <w:t xml:space="preserve">Use of this material is governed by HL7's </w:t>
      </w:r>
      <w:hyperlink r:id="rId12" w:history="1">
        <w:r w:rsidRPr="00AC0763">
          <w:rPr>
            <w:rStyle w:val="Hyperlink"/>
            <w:rFonts w:ascii="Times New Roman" w:hAnsi="Times New Roman"/>
            <w:b/>
            <w:sz w:val="18"/>
            <w:szCs w:val="18"/>
          </w:rPr>
          <w:t>IP Compliance Policy</w:t>
        </w:r>
      </w:hyperlink>
    </w:p>
    <w:p w14:paraId="1906E378" w14:textId="38513402" w:rsidR="00995528" w:rsidRDefault="00995528">
      <w:pPr>
        <w:rPr>
          <w:rStyle w:val="Hyperlink"/>
          <w:rFonts w:ascii="Times New Roman" w:hAnsi="Times New Roman"/>
          <w:b/>
          <w:sz w:val="18"/>
          <w:szCs w:val="18"/>
        </w:rPr>
      </w:pPr>
      <w:r>
        <w:rPr>
          <w:rStyle w:val="Hyperlink"/>
          <w:rFonts w:ascii="Times New Roman" w:hAnsi="Times New Roman"/>
          <w:b/>
          <w:sz w:val="18"/>
          <w:szCs w:val="18"/>
        </w:rPr>
        <w:br w:type="page"/>
      </w:r>
    </w:p>
    <w:p w14:paraId="1E44FA29" w14:textId="5B8D8C33" w:rsidR="00995528" w:rsidRDefault="00995528" w:rsidP="00995528">
      <w:pPr>
        <w:pStyle w:val="TOCTitle"/>
      </w:pPr>
      <w:r>
        <w:lastRenderedPageBreak/>
        <w:t xml:space="preserve">Structure of </w:t>
      </w:r>
      <w:r w:rsidR="00A91E5A">
        <w:t>T</w:t>
      </w:r>
      <w:r>
        <w:t xml:space="preserve">his </w:t>
      </w:r>
      <w:r w:rsidR="00DA3F7D">
        <w:t>Guide</w:t>
      </w:r>
    </w:p>
    <w:p w14:paraId="4AAC74FB" w14:textId="4CB93F9C" w:rsidR="003A1D7F" w:rsidRDefault="00ED6895" w:rsidP="00ED6895">
      <w:pPr>
        <w:pStyle w:val="BodyText"/>
      </w:pPr>
      <w:r w:rsidRPr="0064138D">
        <w:t xml:space="preserve">Two volumes comprise </w:t>
      </w:r>
      <w:r w:rsidR="0064138D" w:rsidRPr="0064138D">
        <w:t xml:space="preserve">the complete </w:t>
      </w:r>
      <w:r w:rsidRPr="0064138D">
        <w:rPr>
          <w:i/>
        </w:rPr>
        <w:t>HL7 Implementation Guide for CDA® Release 2: NHSN Healthcare Associated Infection (HAI) Reports</w:t>
      </w:r>
      <w:r w:rsidR="00B57134">
        <w:rPr>
          <w:i/>
        </w:rPr>
        <w:t xml:space="preserve">. </w:t>
      </w:r>
      <w:r w:rsidR="00381C43" w:rsidRPr="0064138D">
        <w:rPr>
          <w:noProof w:val="0"/>
        </w:rPr>
        <w:t xml:space="preserve">Volume 1 provides narrative introductory and background material pertinent to this implementation guide, including information on how to understand and use the templates in Volume 2. </w:t>
      </w:r>
      <w:r w:rsidRPr="0064138D">
        <w:t xml:space="preserve">Volume 2 contains the normative </w:t>
      </w:r>
      <w:r w:rsidRPr="0064138D">
        <w:rPr>
          <w:noProof w:val="0"/>
        </w:rPr>
        <w:t>Clinical Document Architecture (CDA)</w:t>
      </w:r>
      <w:r w:rsidRPr="0064138D">
        <w:t xml:space="preserve"> templates for this guide along with lists of all templates, code systems, value sets, and</w:t>
      </w:r>
      <w:r w:rsidR="00381C43" w:rsidRPr="0064138D">
        <w:t>, when appropriate,</w:t>
      </w:r>
      <w:r w:rsidRPr="0064138D">
        <w:t xml:space="preserve"> changes from the previous version. </w:t>
      </w:r>
    </w:p>
    <w:p w14:paraId="7485472B" w14:textId="5F8F4FAB" w:rsidR="00ED6895" w:rsidRDefault="003A1D7F" w:rsidP="00ED6895">
      <w:pPr>
        <w:pStyle w:val="BodyText"/>
        <w:rPr>
          <w:noProof w:val="0"/>
        </w:rPr>
      </w:pPr>
      <w:r>
        <w:t>The HAI implementation guide also includes</w:t>
      </w:r>
      <w:r w:rsidR="00B57134">
        <w:t xml:space="preserve"> both</w:t>
      </w:r>
      <w:r>
        <w:t xml:space="preserve"> a</w:t>
      </w:r>
      <w:r w:rsidRPr="0064138D">
        <w:t xml:space="preserve"> third </w:t>
      </w:r>
      <w:r>
        <w:t>volume</w:t>
      </w:r>
      <w:r w:rsidRPr="0064138D">
        <w:t xml:space="preserve"> </w:t>
      </w:r>
      <w:r w:rsidR="00B57134">
        <w:t xml:space="preserve">and a fourth volume </w:t>
      </w:r>
      <w:r>
        <w:t xml:space="preserve">that </w:t>
      </w:r>
      <w:r w:rsidR="00B57134">
        <w:t>are</w:t>
      </w:r>
      <w:r w:rsidRPr="0064138D">
        <w:t xml:space="preserve"> stand-alone </w:t>
      </w:r>
      <w:r>
        <w:rPr>
          <w:noProof w:val="0"/>
        </w:rPr>
        <w:t>appendix</w:t>
      </w:r>
      <w:r w:rsidR="00B57134">
        <w:rPr>
          <w:noProof w:val="0"/>
        </w:rPr>
        <w:t>es. The third volume contains</w:t>
      </w:r>
      <w:r w:rsidRPr="0064138D">
        <w:rPr>
          <w:noProof w:val="0"/>
        </w:rPr>
        <w:t xml:space="preserve"> Single-Person (Numerator) and Summary (Denominator) Reports dealing with Antimicrobial Resistance (AR) and </w:t>
      </w:r>
      <w:r w:rsidR="00591ACB" w:rsidRPr="0064138D">
        <w:rPr>
          <w:noProof w:val="0"/>
        </w:rPr>
        <w:t>Antimicrobial</w:t>
      </w:r>
      <w:r w:rsidRPr="0064138D">
        <w:rPr>
          <w:noProof w:val="0"/>
        </w:rPr>
        <w:t xml:space="preserve"> Use (A</w:t>
      </w:r>
      <w:r>
        <w:rPr>
          <w:noProof w:val="0"/>
        </w:rPr>
        <w:t>U</w:t>
      </w:r>
      <w:r w:rsidRPr="0064138D">
        <w:rPr>
          <w:noProof w:val="0"/>
        </w:rPr>
        <w:t>) data</w:t>
      </w:r>
      <w:r w:rsidRPr="0064138D">
        <w:t xml:space="preserve">. </w:t>
      </w:r>
      <w:r w:rsidR="00B57134">
        <w:t xml:space="preserve">The fourth volume contains </w:t>
      </w:r>
      <w:r w:rsidR="00FC3BF0">
        <w:t xml:space="preserve">the </w:t>
      </w:r>
      <w:r w:rsidR="00B57134">
        <w:t xml:space="preserve">Summary (Denominator) Report dealing with Hemovigilance (HV) data. Both </w:t>
      </w:r>
      <w:r w:rsidR="00E50C5E" w:rsidRPr="0064138D">
        <w:t>Volume</w:t>
      </w:r>
      <w:r w:rsidR="00B57134">
        <w:t>s</w:t>
      </w:r>
      <w:r w:rsidR="00E50C5E" w:rsidRPr="0064138D">
        <w:t xml:space="preserve"> 3</w:t>
      </w:r>
      <w:r w:rsidR="00B57134">
        <w:t xml:space="preserve"> and 4</w:t>
      </w:r>
      <w:r w:rsidR="00E50C5E" w:rsidRPr="0064138D">
        <w:t xml:space="preserve"> </w:t>
      </w:r>
      <w:r w:rsidR="0064138D" w:rsidRPr="0064138D">
        <w:t xml:space="preserve">contain most of the introductory material from Volume 1 as well as </w:t>
      </w:r>
      <w:r w:rsidR="0064138D" w:rsidRPr="0064138D">
        <w:rPr>
          <w:lang w:val="en-AU"/>
        </w:rPr>
        <w:t xml:space="preserve">exact copies of the </w:t>
      </w:r>
      <w:r w:rsidR="00B57134">
        <w:rPr>
          <w:lang w:val="en-AU"/>
        </w:rPr>
        <w:t>relevant (AU, AR</w:t>
      </w:r>
      <w:r w:rsidR="002765F9">
        <w:rPr>
          <w:lang w:val="en-AU"/>
        </w:rPr>
        <w:t>,</w:t>
      </w:r>
      <w:r w:rsidR="00B57134">
        <w:rPr>
          <w:lang w:val="en-AU"/>
        </w:rPr>
        <w:t xml:space="preserve"> and HV)</w:t>
      </w:r>
      <w:r w:rsidR="0064138D" w:rsidRPr="0064138D">
        <w:rPr>
          <w:lang w:val="en-AU"/>
        </w:rPr>
        <w:t xml:space="preserve"> templates contained in Volume</w:t>
      </w:r>
      <w:r w:rsidR="0064138D">
        <w:rPr>
          <w:lang w:val="en-AU"/>
        </w:rPr>
        <w:t xml:space="preserve"> 2.</w:t>
      </w:r>
    </w:p>
    <w:p w14:paraId="380828D1" w14:textId="4EE084C9" w:rsidR="00ED6895" w:rsidRPr="00A3791E" w:rsidRDefault="00ED6895" w:rsidP="00ED6895">
      <w:pPr>
        <w:pStyle w:val="BodyText"/>
      </w:pPr>
      <w:r>
        <w:t xml:space="preserve">Additional information in Volume 1 for the HAI </w:t>
      </w:r>
      <w:r w:rsidR="00C5125C">
        <w:t xml:space="preserve">implementation </w:t>
      </w:r>
      <w:r>
        <w:t xml:space="preserve">guide includes a summary of changes from all previous versions, </w:t>
      </w:r>
      <w:r w:rsidR="00C462C3">
        <w:t>document and sec</w:t>
      </w:r>
      <w:r w:rsidR="00C5125C">
        <w:t>ti</w:t>
      </w:r>
      <w:r w:rsidR="00C462C3">
        <w:t xml:space="preserve">on codes used in HAI reports, </w:t>
      </w:r>
      <w:r>
        <w:t>a list of Consolidated CDA (C-CDA) templates reference</w:t>
      </w:r>
      <w:r w:rsidR="00381C43">
        <w:t>d</w:t>
      </w:r>
      <w:r>
        <w:t xml:space="preserve"> by HAI templates, information and examples of non-normative identifiers, and an explanation of vocabulary heuristics for code systems and value sets used by HAI templates.</w:t>
      </w:r>
    </w:p>
    <w:p w14:paraId="0D021C08" w14:textId="77777777" w:rsidR="00995528" w:rsidRDefault="00995528" w:rsidP="00C219F9">
      <w:pPr>
        <w:pStyle w:val="BodyText"/>
      </w:pPr>
    </w:p>
    <w:p w14:paraId="24FA0858" w14:textId="271EDC9B" w:rsidR="00995528" w:rsidRDefault="00995528">
      <w:pPr>
        <w:rPr>
          <w:color w:val="000000"/>
          <w:sz w:val="18"/>
          <w:szCs w:val="18"/>
        </w:rPr>
      </w:pPr>
      <w:r>
        <w:rPr>
          <w:color w:val="000000"/>
          <w:sz w:val="18"/>
          <w:szCs w:val="18"/>
        </w:rPr>
        <w:br w:type="page"/>
      </w:r>
    </w:p>
    <w:p w14:paraId="6601E878" w14:textId="77777777" w:rsidR="00995528" w:rsidRPr="00F670DF" w:rsidRDefault="00995528" w:rsidP="00F670DF">
      <w:pPr>
        <w:spacing w:after="100"/>
        <w:rPr>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Authors"/>
        <w:tblDescription w:val="List of Authors"/>
      </w:tblPr>
      <w:tblGrid>
        <w:gridCol w:w="1098"/>
        <w:gridCol w:w="3405"/>
        <w:gridCol w:w="1134"/>
        <w:gridCol w:w="3723"/>
      </w:tblGrid>
      <w:tr w:rsidR="00381159" w:rsidRPr="00E54CCD" w14:paraId="3343F9D8" w14:textId="77777777" w:rsidTr="00381159">
        <w:trPr>
          <w:cantSplit/>
          <w:tblHeader/>
        </w:trPr>
        <w:tc>
          <w:tcPr>
            <w:tcW w:w="1098" w:type="dxa"/>
          </w:tcPr>
          <w:p w14:paraId="553EC3F4" w14:textId="7F8EE856" w:rsidR="00381159" w:rsidRPr="00381159" w:rsidRDefault="00381159" w:rsidP="00381159">
            <w:pPr>
              <w:pStyle w:val="TableText"/>
              <w:rPr>
                <w:b/>
              </w:rPr>
            </w:pPr>
            <w:r w:rsidRPr="00381159">
              <w:rPr>
                <w:b/>
              </w:rPr>
              <w:t>Role</w:t>
            </w:r>
          </w:p>
        </w:tc>
        <w:tc>
          <w:tcPr>
            <w:tcW w:w="3405" w:type="dxa"/>
          </w:tcPr>
          <w:p w14:paraId="63F052C9" w14:textId="2F7D6864" w:rsidR="00381159" w:rsidRPr="00381159" w:rsidRDefault="00381159" w:rsidP="00381159">
            <w:pPr>
              <w:pStyle w:val="TableText"/>
              <w:rPr>
                <w:b/>
                <w:lang w:val="es-PR"/>
              </w:rPr>
            </w:pPr>
            <w:r w:rsidRPr="00381159">
              <w:rPr>
                <w:b/>
                <w:lang w:val="es-PR"/>
              </w:rPr>
              <w:t>Name and Contact</w:t>
            </w:r>
          </w:p>
        </w:tc>
        <w:tc>
          <w:tcPr>
            <w:tcW w:w="1134" w:type="dxa"/>
          </w:tcPr>
          <w:p w14:paraId="15A4DF7C" w14:textId="6C4979A0" w:rsidR="00381159" w:rsidRPr="00381159" w:rsidRDefault="00381159" w:rsidP="00381159">
            <w:pPr>
              <w:pStyle w:val="TableText"/>
              <w:rPr>
                <w:b/>
              </w:rPr>
            </w:pPr>
            <w:r w:rsidRPr="00381159">
              <w:rPr>
                <w:b/>
              </w:rPr>
              <w:t>Role</w:t>
            </w:r>
          </w:p>
        </w:tc>
        <w:tc>
          <w:tcPr>
            <w:tcW w:w="3723" w:type="dxa"/>
          </w:tcPr>
          <w:p w14:paraId="711E5230" w14:textId="59CBF339" w:rsidR="00381159" w:rsidRPr="00381159" w:rsidRDefault="00381159" w:rsidP="00381159">
            <w:pPr>
              <w:pStyle w:val="TableText"/>
              <w:rPr>
                <w:b/>
              </w:rPr>
            </w:pPr>
            <w:r w:rsidRPr="00381159">
              <w:rPr>
                <w:b/>
                <w:lang w:val="es-PR"/>
              </w:rPr>
              <w:t>Name and Contact</w:t>
            </w:r>
          </w:p>
        </w:tc>
      </w:tr>
      <w:tr w:rsidR="00693D54" w:rsidRPr="00E54CCD" w14:paraId="3391667A" w14:textId="77777777" w:rsidTr="00693D54">
        <w:trPr>
          <w:cantSplit/>
        </w:trPr>
        <w:tc>
          <w:tcPr>
            <w:tcW w:w="1098" w:type="dxa"/>
          </w:tcPr>
          <w:p w14:paraId="57F6BCC5" w14:textId="7084DF3A" w:rsidR="00693D54" w:rsidRPr="00E54CCD" w:rsidRDefault="00693D54" w:rsidP="00693D54">
            <w:pPr>
              <w:pStyle w:val="TableText"/>
            </w:pPr>
            <w:r w:rsidRPr="00E54CCD">
              <w:t>Co-Chair:</w:t>
            </w:r>
          </w:p>
        </w:tc>
        <w:tc>
          <w:tcPr>
            <w:tcW w:w="3405" w:type="dxa"/>
          </w:tcPr>
          <w:p w14:paraId="2FB4B200" w14:textId="42568217" w:rsidR="00693D54" w:rsidRPr="00466DD4" w:rsidRDefault="00693D54" w:rsidP="00693D54">
            <w:pPr>
              <w:pStyle w:val="TableText"/>
              <w:rPr>
                <w:lang w:val="es-PR"/>
              </w:rPr>
            </w:pPr>
            <w:r>
              <w:rPr>
                <w:lang w:val="es-PR"/>
              </w:rPr>
              <w:t>Calvin Beebe</w:t>
            </w:r>
            <w:r>
              <w:rPr>
                <w:lang w:val="es-PR"/>
              </w:rPr>
              <w:br/>
            </w:r>
            <w:r w:rsidRPr="00466DD4">
              <w:rPr>
                <w:lang w:val="es-PR"/>
              </w:rPr>
              <w:t>Mayo Clinic</w:t>
            </w:r>
            <w:r>
              <w:rPr>
                <w:lang w:val="es-PR"/>
              </w:rPr>
              <w:br/>
            </w:r>
            <w:hyperlink r:id="rId13" w:history="1">
              <w:r w:rsidRPr="00466DD4">
                <w:rPr>
                  <w:rStyle w:val="HyperlinkText9pt0"/>
                  <w:szCs w:val="18"/>
                </w:rPr>
                <w:t>cbeebe@mayo.edu</w:t>
              </w:r>
            </w:hyperlink>
          </w:p>
        </w:tc>
        <w:tc>
          <w:tcPr>
            <w:tcW w:w="1134" w:type="dxa"/>
          </w:tcPr>
          <w:p w14:paraId="421D7B13" w14:textId="77777777" w:rsidR="00693D54" w:rsidRPr="00466DD4" w:rsidRDefault="00693D54" w:rsidP="00693D54">
            <w:pPr>
              <w:pStyle w:val="TableText"/>
            </w:pPr>
            <w:r w:rsidRPr="00466DD4">
              <w:t>Co-Chair:</w:t>
            </w:r>
          </w:p>
        </w:tc>
        <w:tc>
          <w:tcPr>
            <w:tcW w:w="3723" w:type="dxa"/>
          </w:tcPr>
          <w:p w14:paraId="00074FEA" w14:textId="0BC996E8" w:rsidR="00693D54" w:rsidRPr="00466DD4" w:rsidRDefault="00693D54" w:rsidP="00693D54">
            <w:pPr>
              <w:pStyle w:val="TableText"/>
              <w:rPr>
                <w:rStyle w:val="HyperlinkText9pt0"/>
                <w:szCs w:val="18"/>
              </w:rPr>
            </w:pPr>
            <w:r w:rsidRPr="00466DD4">
              <w:t>Austin Kreisler</w:t>
            </w:r>
            <w:r>
              <w:br/>
            </w:r>
            <w:r w:rsidRPr="00466DD4">
              <w:t>Leidos Consultant to CDC/NHSN</w:t>
            </w:r>
            <w:r>
              <w:br/>
            </w:r>
            <w:hyperlink r:id="rId14" w:history="1">
              <w:r w:rsidRPr="00466DD4">
                <w:rPr>
                  <w:rStyle w:val="HyperlinkText9pt0"/>
                  <w:szCs w:val="18"/>
                </w:rPr>
                <w:t>duz1@cdc.gov</w:t>
              </w:r>
            </w:hyperlink>
          </w:p>
        </w:tc>
      </w:tr>
      <w:tr w:rsidR="00693D54" w:rsidRPr="00E54CCD" w14:paraId="46A25F68" w14:textId="77777777" w:rsidTr="00693D54">
        <w:trPr>
          <w:cantSplit/>
        </w:trPr>
        <w:tc>
          <w:tcPr>
            <w:tcW w:w="1098" w:type="dxa"/>
          </w:tcPr>
          <w:p w14:paraId="6C151F13" w14:textId="77777777" w:rsidR="00693D54" w:rsidRPr="00E54CCD" w:rsidRDefault="00693D54" w:rsidP="00693D54">
            <w:pPr>
              <w:pStyle w:val="TableText"/>
            </w:pPr>
            <w:r w:rsidRPr="00E54CCD">
              <w:t>Co-Chair:</w:t>
            </w:r>
          </w:p>
        </w:tc>
        <w:tc>
          <w:tcPr>
            <w:tcW w:w="3405" w:type="dxa"/>
          </w:tcPr>
          <w:p w14:paraId="015611B2" w14:textId="4FAF00FF" w:rsidR="00693D54" w:rsidRPr="00466DD4" w:rsidRDefault="00693D54" w:rsidP="00693D54">
            <w:pPr>
              <w:pStyle w:val="TableText"/>
            </w:pPr>
            <w:r w:rsidRPr="000B1415">
              <w:rPr>
                <w:lang w:val="es-PR"/>
              </w:rPr>
              <w:t>Brett Marquard</w:t>
            </w:r>
            <w:r>
              <w:rPr>
                <w:lang w:val="es-PR"/>
              </w:rPr>
              <w:br/>
            </w:r>
            <w:r w:rsidRPr="000B1415">
              <w:rPr>
                <w:lang w:val="es-PR"/>
              </w:rPr>
              <w:t>River Rock Associates</w:t>
            </w:r>
            <w:r>
              <w:rPr>
                <w:lang w:eastAsia="zh-CN"/>
              </w:rPr>
              <w:br/>
            </w:r>
            <w:hyperlink r:id="rId15" w:history="1">
              <w:r w:rsidRPr="00466DD4">
                <w:rPr>
                  <w:rStyle w:val="HyperlinkText9pt0"/>
                  <w:szCs w:val="18"/>
                </w:rPr>
                <w:t>brett@riverrockassociates.com</w:t>
              </w:r>
            </w:hyperlink>
          </w:p>
        </w:tc>
        <w:tc>
          <w:tcPr>
            <w:tcW w:w="1134" w:type="dxa"/>
          </w:tcPr>
          <w:p w14:paraId="5DF17B75" w14:textId="77777777" w:rsidR="00693D54" w:rsidRPr="00466DD4" w:rsidRDefault="00693D54" w:rsidP="00693D54">
            <w:pPr>
              <w:pStyle w:val="TableText"/>
            </w:pPr>
            <w:r w:rsidRPr="00466DD4">
              <w:t>Co-Chair</w:t>
            </w:r>
            <w:r>
              <w:t>:</w:t>
            </w:r>
          </w:p>
        </w:tc>
        <w:tc>
          <w:tcPr>
            <w:tcW w:w="3723" w:type="dxa"/>
          </w:tcPr>
          <w:p w14:paraId="141A0E46" w14:textId="07C611C1" w:rsidR="00693D54" w:rsidRPr="00466DD4" w:rsidRDefault="00693D54" w:rsidP="00693D54">
            <w:pPr>
              <w:pStyle w:val="TableText"/>
              <w:rPr>
                <w:rStyle w:val="HyperlinkText9pt0"/>
                <w:szCs w:val="18"/>
              </w:rPr>
            </w:pPr>
            <w:r w:rsidRPr="00466DD4">
              <w:t>Gaye Dolin M.S.N., R.N.</w:t>
            </w:r>
            <w:r>
              <w:br/>
              <w:t>Intelligent Medical Objects</w:t>
            </w:r>
            <w:r>
              <w:br/>
            </w:r>
            <w:hyperlink r:id="rId16" w:history="1">
              <w:r w:rsidRPr="00466DD4">
                <w:rPr>
                  <w:rStyle w:val="Hyperlink"/>
                  <w:sz w:val="18"/>
                  <w:lang w:eastAsia="en-US"/>
                </w:rPr>
                <w:t>gdolin@imo-online.com</w:t>
              </w:r>
            </w:hyperlink>
          </w:p>
        </w:tc>
      </w:tr>
      <w:tr w:rsidR="00693D54" w:rsidRPr="00E54CCD" w14:paraId="01F97032" w14:textId="77777777" w:rsidTr="00693D54">
        <w:trPr>
          <w:cantSplit/>
          <w:trHeight w:val="720"/>
        </w:trPr>
        <w:tc>
          <w:tcPr>
            <w:tcW w:w="1098" w:type="dxa"/>
          </w:tcPr>
          <w:p w14:paraId="5E32F9A9" w14:textId="77777777" w:rsidR="00693D54" w:rsidRPr="00E54CCD" w:rsidRDefault="00693D54" w:rsidP="00693D54">
            <w:pPr>
              <w:pStyle w:val="TableText"/>
            </w:pPr>
            <w:r>
              <w:t>Co-Chair:</w:t>
            </w:r>
          </w:p>
        </w:tc>
        <w:tc>
          <w:tcPr>
            <w:tcW w:w="3405" w:type="dxa"/>
          </w:tcPr>
          <w:p w14:paraId="64A0C346" w14:textId="54A3C7CB" w:rsidR="00693D54" w:rsidRPr="00466DD4" w:rsidRDefault="00693D54" w:rsidP="00693D54">
            <w:pPr>
              <w:pStyle w:val="TableText"/>
            </w:pPr>
            <w:r w:rsidRPr="00466DD4">
              <w:t>Rick Geimer</w:t>
            </w:r>
            <w:r>
              <w:br/>
            </w:r>
            <w:r w:rsidRPr="00466DD4">
              <w:t>Lantana Consulting Group</w:t>
            </w:r>
            <w:r>
              <w:br/>
            </w:r>
            <w:hyperlink r:id="rId17" w:history="1">
              <w:r w:rsidRPr="00466DD4">
                <w:rPr>
                  <w:rStyle w:val="HyperlinkText9pt0"/>
                  <w:szCs w:val="18"/>
                </w:rPr>
                <w:t>rick.geimer@lantanagroup.com</w:t>
              </w:r>
            </w:hyperlink>
          </w:p>
        </w:tc>
        <w:tc>
          <w:tcPr>
            <w:tcW w:w="1134" w:type="dxa"/>
          </w:tcPr>
          <w:p w14:paraId="06705071" w14:textId="77777777" w:rsidR="00693D54" w:rsidRPr="00466DD4" w:rsidRDefault="00693D54" w:rsidP="00693D54">
            <w:pPr>
              <w:pStyle w:val="TableText"/>
            </w:pPr>
            <w:r w:rsidRPr="00466DD4">
              <w:t>Co-Chair</w:t>
            </w:r>
            <w:r>
              <w:t>:</w:t>
            </w:r>
          </w:p>
        </w:tc>
        <w:tc>
          <w:tcPr>
            <w:tcW w:w="3723" w:type="dxa"/>
          </w:tcPr>
          <w:p w14:paraId="1DCAA3C5" w14:textId="2A3496CE" w:rsidR="00693D54" w:rsidRPr="00466DD4" w:rsidRDefault="00693D54" w:rsidP="00693D54">
            <w:pPr>
              <w:pStyle w:val="TableText"/>
            </w:pPr>
            <w:r w:rsidRPr="00466DD4">
              <w:t>John Roberts</w:t>
            </w:r>
            <w:r>
              <w:br/>
            </w:r>
            <w:r w:rsidRPr="00466DD4">
              <w:t>Tennessee Department of Health</w:t>
            </w:r>
            <w:r>
              <w:br/>
            </w:r>
            <w:hyperlink r:id="rId18" w:history="1">
              <w:r w:rsidRPr="00466DD4">
                <w:rPr>
                  <w:rStyle w:val="Hyperlink"/>
                  <w:sz w:val="18"/>
                  <w:lang w:eastAsia="en-US"/>
                </w:rPr>
                <w:t>john.a.roberts@tn.gov</w:t>
              </w:r>
            </w:hyperlink>
          </w:p>
        </w:tc>
      </w:tr>
      <w:tr w:rsidR="00693D54" w:rsidRPr="00E54CCD" w14:paraId="21484570" w14:textId="77777777" w:rsidTr="00693D54">
        <w:trPr>
          <w:cantSplit/>
          <w:trHeight w:val="711"/>
        </w:trPr>
        <w:tc>
          <w:tcPr>
            <w:tcW w:w="1098" w:type="dxa"/>
          </w:tcPr>
          <w:p w14:paraId="5951E768" w14:textId="77777777" w:rsidR="00693D54" w:rsidRPr="00E54CCD" w:rsidRDefault="00693D54" w:rsidP="00693D54">
            <w:pPr>
              <w:pStyle w:val="TableText"/>
            </w:pPr>
            <w:r>
              <w:t>Co-Chair:</w:t>
            </w:r>
          </w:p>
        </w:tc>
        <w:tc>
          <w:tcPr>
            <w:tcW w:w="3405" w:type="dxa"/>
          </w:tcPr>
          <w:p w14:paraId="3627784C" w14:textId="3E8A316E" w:rsidR="00693D54" w:rsidRPr="00466DD4" w:rsidRDefault="00693D54" w:rsidP="00693D54">
            <w:pPr>
              <w:pStyle w:val="TableText"/>
            </w:pPr>
            <w:r w:rsidRPr="00466DD4">
              <w:t xml:space="preserve">Rob Savage MS </w:t>
            </w:r>
            <w:r>
              <w:br/>
            </w:r>
            <w:r w:rsidRPr="00466DD4">
              <w:t>Rob Savage Consulting</w:t>
            </w:r>
            <w:r>
              <w:br/>
            </w:r>
            <w:hyperlink r:id="rId19" w:history="1">
              <w:r w:rsidRPr="00466DD4">
                <w:rPr>
                  <w:rStyle w:val="Hyperlink"/>
                  <w:sz w:val="18"/>
                  <w:lang w:eastAsia="en-US"/>
                </w:rPr>
                <w:t>rob.savage50@gmail.com</w:t>
              </w:r>
            </w:hyperlink>
          </w:p>
        </w:tc>
        <w:tc>
          <w:tcPr>
            <w:tcW w:w="1134" w:type="dxa"/>
          </w:tcPr>
          <w:p w14:paraId="233EBB3A" w14:textId="77777777" w:rsidR="00693D54" w:rsidRPr="00466DD4" w:rsidRDefault="00693D54" w:rsidP="00693D54">
            <w:pPr>
              <w:pStyle w:val="TableText"/>
            </w:pPr>
            <w:r w:rsidRPr="00466DD4">
              <w:t>Co-Chair</w:t>
            </w:r>
            <w:r>
              <w:t>:</w:t>
            </w:r>
          </w:p>
        </w:tc>
        <w:tc>
          <w:tcPr>
            <w:tcW w:w="3723" w:type="dxa"/>
          </w:tcPr>
          <w:p w14:paraId="38A15BB7" w14:textId="56972592" w:rsidR="00693D54" w:rsidRPr="00466DD4" w:rsidRDefault="00693D54" w:rsidP="00693D54">
            <w:pPr>
              <w:pStyle w:val="TableText"/>
            </w:pPr>
            <w:r w:rsidRPr="00466DD4">
              <w:t xml:space="preserve">Joginder Madra </w:t>
            </w:r>
            <w:r>
              <w:br/>
            </w:r>
            <w:r w:rsidRPr="00466DD4">
              <w:t>Madra Consulting Inc.</w:t>
            </w:r>
            <w:r>
              <w:br/>
            </w:r>
            <w:hyperlink r:id="rId20" w:history="1">
              <w:r w:rsidRPr="00466DD4">
                <w:rPr>
                  <w:rStyle w:val="Hyperlink"/>
                  <w:sz w:val="18"/>
                  <w:lang w:eastAsia="en-US"/>
                </w:rPr>
                <w:t>hl7@madraconsulting.com</w:t>
              </w:r>
            </w:hyperlink>
          </w:p>
        </w:tc>
      </w:tr>
      <w:tr w:rsidR="00693D54" w:rsidRPr="00E54CCD" w14:paraId="154E2BA6" w14:textId="77777777" w:rsidTr="00693D54">
        <w:trPr>
          <w:cantSplit/>
          <w:trHeight w:val="711"/>
        </w:trPr>
        <w:tc>
          <w:tcPr>
            <w:tcW w:w="1098" w:type="dxa"/>
          </w:tcPr>
          <w:p w14:paraId="6C9C97E0" w14:textId="77777777" w:rsidR="00693D54" w:rsidRPr="00E54CCD" w:rsidRDefault="00693D54" w:rsidP="00693D54">
            <w:pPr>
              <w:pStyle w:val="TableText"/>
            </w:pPr>
            <w:r>
              <w:t>Co-Chair:</w:t>
            </w:r>
          </w:p>
        </w:tc>
        <w:tc>
          <w:tcPr>
            <w:tcW w:w="3405" w:type="dxa"/>
          </w:tcPr>
          <w:p w14:paraId="4E7B636F" w14:textId="7F893F5B" w:rsidR="00693D54" w:rsidRPr="00466DD4" w:rsidRDefault="00693D54" w:rsidP="00693D54">
            <w:pPr>
              <w:pStyle w:val="TableText"/>
            </w:pPr>
            <w:r w:rsidRPr="00466DD4">
              <w:t xml:space="preserve">Erin Holt MPH </w:t>
            </w:r>
            <w:r>
              <w:br/>
            </w:r>
            <w:r w:rsidRPr="00466DD4">
              <w:t>Tennessee Department of Health</w:t>
            </w:r>
            <w:r>
              <w:br/>
            </w:r>
            <w:hyperlink r:id="rId21" w:history="1">
              <w:r w:rsidRPr="00466DD4">
                <w:rPr>
                  <w:rStyle w:val="Hyperlink"/>
                  <w:sz w:val="18"/>
                  <w:lang w:eastAsia="en-US"/>
                </w:rPr>
                <w:t>erin.holt@tn.gov</w:t>
              </w:r>
            </w:hyperlink>
          </w:p>
        </w:tc>
        <w:tc>
          <w:tcPr>
            <w:tcW w:w="1134" w:type="dxa"/>
          </w:tcPr>
          <w:p w14:paraId="6EA28B4A" w14:textId="77777777" w:rsidR="00693D54" w:rsidRPr="00466DD4" w:rsidRDefault="00693D54" w:rsidP="00693D54">
            <w:pPr>
              <w:pStyle w:val="TableText"/>
            </w:pPr>
            <w:r w:rsidRPr="00466DD4">
              <w:t>Co-Chair</w:t>
            </w:r>
            <w:r>
              <w:t>:</w:t>
            </w:r>
          </w:p>
        </w:tc>
        <w:tc>
          <w:tcPr>
            <w:tcW w:w="3723" w:type="dxa"/>
          </w:tcPr>
          <w:p w14:paraId="6CC67A49" w14:textId="4F5086C9" w:rsidR="00693D54" w:rsidRPr="00466DD4" w:rsidRDefault="00693D54" w:rsidP="00693D54">
            <w:pPr>
              <w:pStyle w:val="TableText"/>
            </w:pPr>
            <w:r w:rsidRPr="00466DD4">
              <w:t>Mark Roche MD, MSMI</w:t>
            </w:r>
            <w:r>
              <w:br/>
            </w:r>
            <w:r w:rsidRPr="00466DD4">
              <w:t>Office of National Coordinator for Health IT</w:t>
            </w:r>
            <w:r>
              <w:br/>
            </w:r>
            <w:hyperlink r:id="rId22" w:history="1">
              <w:r w:rsidRPr="00466DD4">
                <w:rPr>
                  <w:rStyle w:val="Hyperlink"/>
                  <w:sz w:val="18"/>
                  <w:lang w:eastAsia="en-US"/>
                </w:rPr>
                <w:t>mrochemd@gmail.com</w:t>
              </w:r>
            </w:hyperlink>
          </w:p>
        </w:tc>
      </w:tr>
      <w:tr w:rsidR="00693D54" w:rsidRPr="00E54CCD" w14:paraId="2AB2C23E" w14:textId="77777777" w:rsidTr="00693D54">
        <w:trPr>
          <w:cantSplit/>
          <w:trHeight w:val="711"/>
        </w:trPr>
        <w:tc>
          <w:tcPr>
            <w:tcW w:w="1098" w:type="dxa"/>
          </w:tcPr>
          <w:p w14:paraId="72ED2CC9" w14:textId="77777777" w:rsidR="00693D54" w:rsidRPr="00E54CCD" w:rsidRDefault="00693D54" w:rsidP="00693D54">
            <w:pPr>
              <w:pStyle w:val="TableText"/>
            </w:pPr>
            <w:r w:rsidRPr="00E54CCD">
              <w:t>Primary Editor:</w:t>
            </w:r>
          </w:p>
        </w:tc>
        <w:tc>
          <w:tcPr>
            <w:tcW w:w="3405" w:type="dxa"/>
          </w:tcPr>
          <w:p w14:paraId="0FDBFEAD" w14:textId="5F4FA941" w:rsidR="00693D54" w:rsidRPr="00466DD4" w:rsidRDefault="00693D54" w:rsidP="00693D54">
            <w:pPr>
              <w:pStyle w:val="TableText"/>
            </w:pPr>
            <w:r w:rsidRPr="00466DD4">
              <w:t>Sarah Gaunt</w:t>
            </w:r>
            <w:r>
              <w:br/>
            </w:r>
            <w:r w:rsidRPr="00466DD4">
              <w:t>Lantana Consulting Group</w:t>
            </w:r>
            <w:r>
              <w:br/>
            </w:r>
            <w:hyperlink r:id="rId23" w:history="1">
              <w:r w:rsidRPr="00466DD4">
                <w:rPr>
                  <w:rStyle w:val="HyperlinkText9pt0"/>
                  <w:szCs w:val="18"/>
                </w:rPr>
                <w:t>sarah.gaunt@lantanagroup.com</w:t>
              </w:r>
            </w:hyperlink>
          </w:p>
        </w:tc>
        <w:tc>
          <w:tcPr>
            <w:tcW w:w="1134" w:type="dxa"/>
          </w:tcPr>
          <w:p w14:paraId="05C5FCCE" w14:textId="77777777" w:rsidR="00693D54" w:rsidRPr="00466DD4" w:rsidRDefault="00693D54" w:rsidP="00693D54">
            <w:pPr>
              <w:pStyle w:val="TableText"/>
            </w:pPr>
            <w:r w:rsidRPr="00466DD4">
              <w:t>Co-Editor:</w:t>
            </w:r>
          </w:p>
        </w:tc>
        <w:tc>
          <w:tcPr>
            <w:tcW w:w="3723" w:type="dxa"/>
          </w:tcPr>
          <w:p w14:paraId="17802907" w14:textId="0E1D1375" w:rsidR="00693D54" w:rsidRPr="00466DD4" w:rsidRDefault="00693D54" w:rsidP="00693D54">
            <w:pPr>
              <w:pStyle w:val="TableText"/>
            </w:pPr>
            <w:r w:rsidRPr="00466DD4">
              <w:t xml:space="preserve">Mindy Durrance </w:t>
            </w:r>
            <w:r>
              <w:br/>
            </w:r>
            <w:r w:rsidRPr="00466DD4">
              <w:t>Leidos Consultant to CDC/NHSN</w:t>
            </w:r>
            <w:r w:rsidRPr="00466DD4">
              <w:br/>
            </w:r>
            <w:hyperlink r:id="rId24" w:history="1">
              <w:r w:rsidRPr="00466DD4">
                <w:rPr>
                  <w:rStyle w:val="HyperlinkText9pt0"/>
                  <w:szCs w:val="18"/>
                </w:rPr>
                <w:t>mdq1@cdc.gov</w:t>
              </w:r>
            </w:hyperlink>
          </w:p>
        </w:tc>
      </w:tr>
      <w:tr w:rsidR="00693D54" w:rsidRPr="00E54CCD" w14:paraId="37751597" w14:textId="77777777" w:rsidTr="00693D54">
        <w:trPr>
          <w:cantSplit/>
          <w:trHeight w:val="711"/>
        </w:trPr>
        <w:tc>
          <w:tcPr>
            <w:tcW w:w="1098" w:type="dxa"/>
          </w:tcPr>
          <w:p w14:paraId="26D2900E" w14:textId="77777777" w:rsidR="00693D54" w:rsidRPr="00E54CCD" w:rsidRDefault="00693D54" w:rsidP="00693D54">
            <w:pPr>
              <w:pStyle w:val="TableText"/>
            </w:pPr>
            <w:r w:rsidRPr="00E54CCD">
              <w:br w:type="page"/>
              <w:t>Co-Editor:</w:t>
            </w:r>
          </w:p>
        </w:tc>
        <w:tc>
          <w:tcPr>
            <w:tcW w:w="3405" w:type="dxa"/>
          </w:tcPr>
          <w:p w14:paraId="76ED2028" w14:textId="0C80381D" w:rsidR="00693D54" w:rsidRPr="00466DD4" w:rsidRDefault="00693D54" w:rsidP="00693D54">
            <w:pPr>
              <w:pStyle w:val="TableText"/>
            </w:pPr>
            <w:r w:rsidRPr="00466DD4">
              <w:t>Daniel Pollock, M.D.</w:t>
            </w:r>
            <w:r>
              <w:br/>
            </w:r>
            <w:r w:rsidRPr="00466DD4">
              <w:t>CDC</w:t>
            </w:r>
            <w:r>
              <w:br/>
            </w:r>
            <w:hyperlink r:id="rId25" w:history="1">
              <w:r w:rsidRPr="00466DD4">
                <w:rPr>
                  <w:rStyle w:val="HyperlinkText9pt0"/>
                  <w:szCs w:val="18"/>
                </w:rPr>
                <w:t>DPollock@cdc.gov</w:t>
              </w:r>
            </w:hyperlink>
          </w:p>
        </w:tc>
        <w:tc>
          <w:tcPr>
            <w:tcW w:w="1134" w:type="dxa"/>
          </w:tcPr>
          <w:p w14:paraId="01F78BC8" w14:textId="77777777" w:rsidR="00693D54" w:rsidRPr="00466DD4" w:rsidRDefault="00693D54" w:rsidP="00693D54">
            <w:pPr>
              <w:pStyle w:val="TableText"/>
            </w:pPr>
            <w:r w:rsidRPr="00466DD4">
              <w:t>Co-Editor:</w:t>
            </w:r>
          </w:p>
        </w:tc>
        <w:tc>
          <w:tcPr>
            <w:tcW w:w="3723" w:type="dxa"/>
          </w:tcPr>
          <w:p w14:paraId="131BDCC2" w14:textId="4D3C45BC" w:rsidR="00693D54" w:rsidRPr="00480400" w:rsidRDefault="00693D54" w:rsidP="00693D54">
            <w:pPr>
              <w:pStyle w:val="TableText"/>
            </w:pPr>
            <w:r w:rsidRPr="00480400">
              <w:t>Kathryn Haass</w:t>
            </w:r>
          </w:p>
          <w:p w14:paraId="2EF0CA88" w14:textId="77777777" w:rsidR="00693D54" w:rsidRDefault="00693D54" w:rsidP="00693D54">
            <w:pPr>
              <w:pStyle w:val="TableText"/>
              <w:rPr>
                <w:rStyle w:val="HyperlinkText9pt0"/>
                <w:szCs w:val="18"/>
              </w:rPr>
            </w:pPr>
            <w:r>
              <w:t xml:space="preserve">Northrop Grumman </w:t>
            </w:r>
            <w:r w:rsidRPr="00466DD4">
              <w:t>Consultant to CDC/NHSN</w:t>
            </w:r>
          </w:p>
          <w:p w14:paraId="669684E4" w14:textId="2DF56463" w:rsidR="00693D54" w:rsidRPr="00466DD4" w:rsidRDefault="00915A46" w:rsidP="00693D54">
            <w:pPr>
              <w:pStyle w:val="TableText"/>
            </w:pPr>
            <w:hyperlink r:id="rId26" w:history="1">
              <w:r w:rsidR="00DD3FB7">
                <w:rPr>
                  <w:rStyle w:val="Hyperlink"/>
                  <w:sz w:val="18"/>
                  <w:lang w:eastAsia="en-US"/>
                </w:rPr>
                <w:t>myoc0@cdc.gov</w:t>
              </w:r>
            </w:hyperlink>
          </w:p>
        </w:tc>
      </w:tr>
      <w:tr w:rsidR="00693D54" w:rsidRPr="00E54CCD" w14:paraId="09E497AF" w14:textId="77777777" w:rsidTr="00693D54">
        <w:trPr>
          <w:cantSplit/>
          <w:trHeight w:val="711"/>
        </w:trPr>
        <w:tc>
          <w:tcPr>
            <w:tcW w:w="1098" w:type="dxa"/>
          </w:tcPr>
          <w:p w14:paraId="21CA17E0" w14:textId="77777777" w:rsidR="00693D54" w:rsidRPr="00E54CCD" w:rsidRDefault="00693D54" w:rsidP="00693D54">
            <w:pPr>
              <w:pStyle w:val="TableText"/>
            </w:pPr>
            <w:r w:rsidRPr="00E54CCD">
              <w:t>Co-Editor:</w:t>
            </w:r>
          </w:p>
        </w:tc>
        <w:tc>
          <w:tcPr>
            <w:tcW w:w="3405" w:type="dxa"/>
          </w:tcPr>
          <w:p w14:paraId="6102B3EE" w14:textId="3A18F81E" w:rsidR="00693D54" w:rsidRPr="00466DD4" w:rsidRDefault="00693D54" w:rsidP="00693D54">
            <w:pPr>
              <w:pStyle w:val="TableText"/>
            </w:pPr>
            <w:r w:rsidRPr="00466DD4">
              <w:t>Barry Rhodes</w:t>
            </w:r>
            <w:r>
              <w:br/>
            </w:r>
            <w:r w:rsidRPr="00466DD4">
              <w:t xml:space="preserve">CDC </w:t>
            </w:r>
            <w:r>
              <w:br/>
            </w:r>
            <w:hyperlink r:id="rId27" w:history="1">
              <w:r w:rsidRPr="00466DD4">
                <w:rPr>
                  <w:rStyle w:val="HyperlinkText9pt0"/>
                  <w:szCs w:val="18"/>
                </w:rPr>
                <w:t>mbr1@cdc.gov</w:t>
              </w:r>
            </w:hyperlink>
          </w:p>
        </w:tc>
        <w:tc>
          <w:tcPr>
            <w:tcW w:w="1134" w:type="dxa"/>
          </w:tcPr>
          <w:p w14:paraId="3FBD9D35" w14:textId="77777777" w:rsidR="00693D54" w:rsidRPr="00466DD4" w:rsidRDefault="00693D54" w:rsidP="00693D54">
            <w:pPr>
              <w:pStyle w:val="TableText"/>
            </w:pPr>
            <w:r w:rsidRPr="00466DD4">
              <w:t>Co-Editor:</w:t>
            </w:r>
          </w:p>
        </w:tc>
        <w:tc>
          <w:tcPr>
            <w:tcW w:w="3723" w:type="dxa"/>
          </w:tcPr>
          <w:p w14:paraId="2A6AFC91" w14:textId="6857C1E7" w:rsidR="00693D54" w:rsidRPr="00480400" w:rsidRDefault="00693D54" w:rsidP="00693D54">
            <w:pPr>
              <w:pStyle w:val="TableText"/>
            </w:pPr>
            <w:r w:rsidRPr="00480400">
              <w:t>Misha Baker</w:t>
            </w:r>
          </w:p>
          <w:p w14:paraId="656814C0" w14:textId="77777777" w:rsidR="00693D54" w:rsidRPr="00693D54" w:rsidRDefault="00693D54" w:rsidP="00693D54">
            <w:pPr>
              <w:pStyle w:val="TableText"/>
              <w:rPr>
                <w:rStyle w:val="HyperlinkText9pt0"/>
                <w:szCs w:val="18"/>
                <w:u w:val="none"/>
              </w:rPr>
            </w:pPr>
            <w:r w:rsidRPr="00693D54">
              <w:t>CDC</w:t>
            </w:r>
          </w:p>
          <w:p w14:paraId="64F0EDED" w14:textId="6AF35BAE" w:rsidR="00693D54" w:rsidRPr="00466DD4" w:rsidRDefault="00915A46" w:rsidP="00693D54">
            <w:pPr>
              <w:pStyle w:val="TableText"/>
            </w:pPr>
            <w:hyperlink r:id="rId28" w:history="1">
              <w:r w:rsidR="00DD3FB7">
                <w:rPr>
                  <w:rStyle w:val="Hyperlink"/>
                  <w:sz w:val="18"/>
                  <w:lang w:eastAsia="en-US"/>
                </w:rPr>
                <w:t>mxwt1@cdc.gov</w:t>
              </w:r>
            </w:hyperlink>
          </w:p>
        </w:tc>
      </w:tr>
      <w:tr w:rsidR="00693D54" w:rsidRPr="00E54CCD" w14:paraId="6ED60DE4" w14:textId="77777777" w:rsidTr="00693D54">
        <w:trPr>
          <w:cantSplit/>
          <w:trHeight w:val="711"/>
        </w:trPr>
        <w:tc>
          <w:tcPr>
            <w:tcW w:w="1098" w:type="dxa"/>
          </w:tcPr>
          <w:p w14:paraId="219BCE59" w14:textId="77777777" w:rsidR="00693D54" w:rsidRPr="00E54CCD" w:rsidRDefault="00693D54" w:rsidP="00693D54">
            <w:pPr>
              <w:pStyle w:val="TableText"/>
            </w:pPr>
            <w:r w:rsidRPr="00E54CCD">
              <w:t>Co-Editor:</w:t>
            </w:r>
          </w:p>
        </w:tc>
        <w:tc>
          <w:tcPr>
            <w:tcW w:w="3405" w:type="dxa"/>
          </w:tcPr>
          <w:p w14:paraId="7147E187" w14:textId="151118AD" w:rsidR="00693D54" w:rsidRPr="00466DD4" w:rsidRDefault="00693D54" w:rsidP="00693D54">
            <w:pPr>
              <w:pStyle w:val="TableText"/>
            </w:pPr>
            <w:r w:rsidRPr="00466DD4">
              <w:t>Amy Webb</w:t>
            </w:r>
            <w:r>
              <w:br/>
            </w:r>
            <w:r w:rsidRPr="00466DD4">
              <w:t>CACI, subcontractor to Leidos | Contractor for NHSN</w:t>
            </w:r>
            <w:r>
              <w:br/>
            </w:r>
            <w:hyperlink r:id="rId29" w:history="1">
              <w:r w:rsidRPr="00466DD4">
                <w:rPr>
                  <w:rStyle w:val="Hyperlink"/>
                  <w:sz w:val="18"/>
                  <w:lang w:eastAsia="en-US"/>
                </w:rPr>
                <w:t>isa8@cdc.gov</w:t>
              </w:r>
            </w:hyperlink>
          </w:p>
        </w:tc>
        <w:tc>
          <w:tcPr>
            <w:tcW w:w="1134" w:type="dxa"/>
          </w:tcPr>
          <w:p w14:paraId="6DA3F6E5" w14:textId="77777777" w:rsidR="00693D54" w:rsidRPr="00466DD4" w:rsidRDefault="00693D54" w:rsidP="00693D54">
            <w:pPr>
              <w:pStyle w:val="TableText"/>
            </w:pPr>
            <w:r w:rsidRPr="00466DD4">
              <w:t>Co-Editor:</w:t>
            </w:r>
          </w:p>
        </w:tc>
        <w:tc>
          <w:tcPr>
            <w:tcW w:w="3723" w:type="dxa"/>
          </w:tcPr>
          <w:p w14:paraId="572AF2F1" w14:textId="4A908AF7" w:rsidR="00693D54" w:rsidRPr="00480400" w:rsidRDefault="00693D54" w:rsidP="00693D54">
            <w:pPr>
              <w:pStyle w:val="TableText"/>
            </w:pPr>
            <w:r w:rsidRPr="00480400">
              <w:t>James Davis</w:t>
            </w:r>
          </w:p>
          <w:p w14:paraId="25B6E896" w14:textId="77777777" w:rsidR="00693D54" w:rsidRDefault="00693D54" w:rsidP="00693D54">
            <w:pPr>
              <w:pStyle w:val="TableText"/>
            </w:pPr>
            <w:r w:rsidRPr="00466DD4">
              <w:t>Leidos Consultant to CDC/NHSN</w:t>
            </w:r>
          </w:p>
          <w:p w14:paraId="75057E95" w14:textId="4BEC5F11" w:rsidR="00693D54" w:rsidRPr="00466DD4" w:rsidRDefault="00915A46" w:rsidP="00693D54">
            <w:pPr>
              <w:pStyle w:val="TableText"/>
            </w:pPr>
            <w:hyperlink r:id="rId30" w:history="1">
              <w:r w:rsidR="00DD3FB7">
                <w:rPr>
                  <w:rStyle w:val="Hyperlink"/>
                  <w:sz w:val="18"/>
                  <w:lang w:eastAsia="en-US"/>
                </w:rPr>
                <w:t>mync0@cdc.gov</w:t>
              </w:r>
            </w:hyperlink>
          </w:p>
        </w:tc>
      </w:tr>
      <w:tr w:rsidR="00693D54" w:rsidRPr="00E54CCD" w14:paraId="474C86CC" w14:textId="77777777" w:rsidTr="00693D54">
        <w:trPr>
          <w:cantSplit/>
          <w:trHeight w:val="711"/>
        </w:trPr>
        <w:tc>
          <w:tcPr>
            <w:tcW w:w="1098" w:type="dxa"/>
          </w:tcPr>
          <w:p w14:paraId="24DFD619" w14:textId="3D3AA191" w:rsidR="00693D54" w:rsidRPr="00E54CCD" w:rsidRDefault="00693D54" w:rsidP="00693D54">
            <w:pPr>
              <w:pStyle w:val="TableText"/>
            </w:pPr>
            <w:r w:rsidRPr="00466DD4">
              <w:t>Co-Editor:</w:t>
            </w:r>
          </w:p>
        </w:tc>
        <w:tc>
          <w:tcPr>
            <w:tcW w:w="3405" w:type="dxa"/>
          </w:tcPr>
          <w:p w14:paraId="3A2530B5" w14:textId="4607EE2F" w:rsidR="00693D54" w:rsidRPr="00466DD4" w:rsidRDefault="00693D54" w:rsidP="00693D54">
            <w:pPr>
              <w:pStyle w:val="TableText"/>
            </w:pPr>
            <w:r w:rsidRPr="00466DD4">
              <w:rPr>
                <w:lang w:val="es-PR"/>
              </w:rPr>
              <w:t>George Koromia</w:t>
            </w:r>
            <w:r>
              <w:rPr>
                <w:lang w:val="es-PR"/>
              </w:rPr>
              <w:br/>
            </w:r>
            <w:r w:rsidRPr="00466DD4">
              <w:rPr>
                <w:lang w:val="es-PR"/>
              </w:rPr>
              <w:t>Lantana Consulting Group</w:t>
            </w:r>
            <w:r>
              <w:rPr>
                <w:lang w:val="es-PR"/>
              </w:rPr>
              <w:br/>
            </w:r>
            <w:hyperlink r:id="rId31" w:history="1">
              <w:r w:rsidRPr="00466DD4">
                <w:rPr>
                  <w:rStyle w:val="Hyperlink"/>
                  <w:sz w:val="18"/>
                  <w:lang w:val="es-PR" w:eastAsia="en-US"/>
                </w:rPr>
                <w:t>george.koromia@lantanagroup.com</w:t>
              </w:r>
            </w:hyperlink>
            <w:r w:rsidRPr="00466DD4">
              <w:rPr>
                <w:lang w:val="es-PR"/>
              </w:rPr>
              <w:t xml:space="preserve"> </w:t>
            </w:r>
          </w:p>
        </w:tc>
        <w:tc>
          <w:tcPr>
            <w:tcW w:w="1134" w:type="dxa"/>
          </w:tcPr>
          <w:p w14:paraId="3FCA6F5D" w14:textId="77777777" w:rsidR="00693D54" w:rsidRPr="00466DD4" w:rsidRDefault="00693D54" w:rsidP="00693D54">
            <w:pPr>
              <w:pStyle w:val="TableText"/>
            </w:pPr>
            <w:r w:rsidRPr="00466DD4">
              <w:t>Co-Editor:</w:t>
            </w:r>
          </w:p>
        </w:tc>
        <w:tc>
          <w:tcPr>
            <w:tcW w:w="3723" w:type="dxa"/>
          </w:tcPr>
          <w:p w14:paraId="541F13EE" w14:textId="39496734" w:rsidR="00693D54" w:rsidRPr="00466DD4" w:rsidRDefault="00693D54" w:rsidP="00693D54">
            <w:pPr>
              <w:pStyle w:val="TableText"/>
            </w:pPr>
            <w:r w:rsidRPr="00466DD4">
              <w:t xml:space="preserve">Beau Bannerman </w:t>
            </w:r>
            <w:r>
              <w:br/>
            </w:r>
            <w:r w:rsidRPr="00466DD4">
              <w:t>Lantana Consulting Group</w:t>
            </w:r>
            <w:r>
              <w:br/>
            </w:r>
            <w:hyperlink r:id="rId32" w:history="1">
              <w:r w:rsidRPr="00466DD4">
                <w:rPr>
                  <w:rStyle w:val="Hyperlink"/>
                  <w:sz w:val="18"/>
                </w:rPr>
                <w:t>beau.bannerman@lantanagroup.com</w:t>
              </w:r>
            </w:hyperlink>
          </w:p>
        </w:tc>
      </w:tr>
      <w:tr w:rsidR="00693D54" w:rsidRPr="00E54CCD" w14:paraId="43D7C1F4" w14:textId="77777777" w:rsidTr="00693D54">
        <w:trPr>
          <w:cantSplit/>
          <w:trHeight w:val="711"/>
        </w:trPr>
        <w:tc>
          <w:tcPr>
            <w:tcW w:w="1098" w:type="dxa"/>
          </w:tcPr>
          <w:p w14:paraId="5DDC2B2E" w14:textId="77777777" w:rsidR="00693D54" w:rsidRPr="00E54CCD" w:rsidRDefault="00693D54" w:rsidP="00693D54">
            <w:pPr>
              <w:pStyle w:val="TableText"/>
            </w:pPr>
            <w:r w:rsidRPr="00E54CCD">
              <w:t>Co-Editor:</w:t>
            </w:r>
          </w:p>
        </w:tc>
        <w:tc>
          <w:tcPr>
            <w:tcW w:w="3405" w:type="dxa"/>
          </w:tcPr>
          <w:p w14:paraId="62717334" w14:textId="5008FF78" w:rsidR="00693D54" w:rsidRPr="00466DD4" w:rsidRDefault="00693D54" w:rsidP="00693D54">
            <w:pPr>
              <w:pStyle w:val="TableText"/>
            </w:pPr>
            <w:r w:rsidRPr="00466DD4">
              <w:t>Lauren Wood</w:t>
            </w:r>
            <w:r>
              <w:br/>
            </w:r>
            <w:r w:rsidRPr="00466DD4">
              <w:t>Lantana Consulting Group</w:t>
            </w:r>
            <w:r>
              <w:br/>
            </w:r>
            <w:hyperlink r:id="rId33" w:history="1">
              <w:r w:rsidRPr="00466DD4">
                <w:rPr>
                  <w:rStyle w:val="Hyperlink"/>
                  <w:sz w:val="18"/>
                </w:rPr>
                <w:t>l</w:t>
              </w:r>
              <w:r w:rsidRPr="00466DD4">
                <w:rPr>
                  <w:rStyle w:val="HyperlinkText9pt0"/>
                  <w:szCs w:val="18"/>
                </w:rPr>
                <w:t>auren.wood@lantanagroup.com</w:t>
              </w:r>
            </w:hyperlink>
          </w:p>
        </w:tc>
        <w:tc>
          <w:tcPr>
            <w:tcW w:w="1134" w:type="dxa"/>
          </w:tcPr>
          <w:p w14:paraId="355D7685" w14:textId="77777777" w:rsidR="00693D54" w:rsidRPr="00466DD4" w:rsidRDefault="00693D54" w:rsidP="00693D54">
            <w:pPr>
              <w:pStyle w:val="TableText"/>
            </w:pPr>
            <w:r w:rsidRPr="00466DD4">
              <w:t>Co-Editor:</w:t>
            </w:r>
          </w:p>
        </w:tc>
        <w:tc>
          <w:tcPr>
            <w:tcW w:w="3723" w:type="dxa"/>
          </w:tcPr>
          <w:p w14:paraId="5D98A3FB" w14:textId="043D86AC" w:rsidR="00693D54" w:rsidRPr="00466DD4" w:rsidRDefault="00693D54" w:rsidP="00693D54">
            <w:pPr>
              <w:pStyle w:val="TableText"/>
            </w:pPr>
            <w:r w:rsidRPr="00466DD4">
              <w:t>Dale Nelson</w:t>
            </w:r>
            <w:r>
              <w:br/>
            </w:r>
            <w:r w:rsidRPr="00466DD4">
              <w:t>Lantana Consulting Group</w:t>
            </w:r>
            <w:r>
              <w:br/>
            </w:r>
            <w:hyperlink r:id="rId34" w:history="1">
              <w:r w:rsidRPr="00466DD4">
                <w:rPr>
                  <w:rStyle w:val="Hyperlink"/>
                  <w:sz w:val="18"/>
                </w:rPr>
                <w:t>dale.nelson@lantanagroup.com</w:t>
              </w:r>
            </w:hyperlink>
          </w:p>
        </w:tc>
      </w:tr>
      <w:tr w:rsidR="00693D54" w:rsidRPr="00E54CCD" w14:paraId="1829FDAD" w14:textId="77777777" w:rsidTr="00693D54">
        <w:trPr>
          <w:cantSplit/>
          <w:trHeight w:val="693"/>
        </w:trPr>
        <w:tc>
          <w:tcPr>
            <w:tcW w:w="1098" w:type="dxa"/>
          </w:tcPr>
          <w:p w14:paraId="47388B73" w14:textId="77777777" w:rsidR="00693D54" w:rsidRPr="00E54CCD" w:rsidRDefault="00693D54" w:rsidP="00693D54">
            <w:pPr>
              <w:pStyle w:val="TableText"/>
            </w:pPr>
            <w:r w:rsidRPr="00E54CCD">
              <w:t>Co-Editor:</w:t>
            </w:r>
          </w:p>
        </w:tc>
        <w:tc>
          <w:tcPr>
            <w:tcW w:w="3405" w:type="dxa"/>
          </w:tcPr>
          <w:p w14:paraId="5F4AA480" w14:textId="4764336D" w:rsidR="00693D54" w:rsidRPr="00466DD4" w:rsidRDefault="000B1E41" w:rsidP="00693D54">
            <w:pPr>
              <w:pStyle w:val="TableText"/>
            </w:pPr>
            <w:r w:rsidRPr="00466DD4">
              <w:rPr>
                <w:lang w:val="es-PR"/>
              </w:rPr>
              <w:t>Zabrina Gonzaga</w:t>
            </w:r>
            <w:r>
              <w:rPr>
                <w:lang w:val="es-PR"/>
              </w:rPr>
              <w:br/>
            </w:r>
            <w:r w:rsidRPr="00466DD4">
              <w:rPr>
                <w:lang w:val="es-PR"/>
              </w:rPr>
              <w:t>Lantana Consulting Group</w:t>
            </w:r>
            <w:r>
              <w:rPr>
                <w:lang w:val="es-PR"/>
              </w:rPr>
              <w:br/>
            </w:r>
            <w:hyperlink r:id="rId35" w:history="1">
              <w:r w:rsidRPr="00466DD4">
                <w:rPr>
                  <w:rStyle w:val="Hyperlink"/>
                  <w:sz w:val="18"/>
                  <w:lang w:val="es-PR"/>
                </w:rPr>
                <w:t>zabrina.gonzaga@lantanagroup.com</w:t>
              </w:r>
            </w:hyperlink>
          </w:p>
        </w:tc>
        <w:tc>
          <w:tcPr>
            <w:tcW w:w="1134" w:type="dxa"/>
          </w:tcPr>
          <w:p w14:paraId="4D95A7A7" w14:textId="4440EAAB" w:rsidR="00693D54" w:rsidRPr="00466DD4" w:rsidRDefault="000B1E41" w:rsidP="00693D54">
            <w:pPr>
              <w:pStyle w:val="TableText"/>
            </w:pPr>
            <w:r w:rsidRPr="00466DD4">
              <w:t>Technical Editor:</w:t>
            </w:r>
          </w:p>
        </w:tc>
        <w:tc>
          <w:tcPr>
            <w:tcW w:w="3723" w:type="dxa"/>
          </w:tcPr>
          <w:p w14:paraId="014D93C1" w14:textId="6A15A640" w:rsidR="00693D54" w:rsidRPr="00466DD4" w:rsidRDefault="000B1E41" w:rsidP="00693D54">
            <w:pPr>
              <w:pStyle w:val="TableText"/>
            </w:pPr>
            <w:r w:rsidRPr="00466DD4">
              <w:t>Susan Hardy</w:t>
            </w:r>
            <w:r>
              <w:br/>
            </w:r>
            <w:r w:rsidRPr="00466DD4">
              <w:t>Lantana Consulting Group</w:t>
            </w:r>
            <w:r>
              <w:br/>
            </w:r>
            <w:hyperlink r:id="rId36" w:history="1">
              <w:r w:rsidRPr="00466DD4">
                <w:rPr>
                  <w:rStyle w:val="Hyperlink"/>
                  <w:sz w:val="18"/>
                </w:rPr>
                <w:t>susan.hardy@lantanagroup.com</w:t>
              </w:r>
            </w:hyperlink>
          </w:p>
        </w:tc>
      </w:tr>
      <w:tr w:rsidR="00693D54" w:rsidRPr="002D2794" w14:paraId="238A2E71" w14:textId="77777777" w:rsidTr="00693D54">
        <w:trPr>
          <w:cantSplit/>
          <w:trHeight w:val="693"/>
        </w:trPr>
        <w:tc>
          <w:tcPr>
            <w:tcW w:w="1098" w:type="dxa"/>
          </w:tcPr>
          <w:p w14:paraId="55F0CC96" w14:textId="77777777" w:rsidR="00693D54" w:rsidRPr="00E54CCD" w:rsidRDefault="00693D54" w:rsidP="00693D54">
            <w:pPr>
              <w:pStyle w:val="TableText"/>
            </w:pPr>
            <w:r w:rsidRPr="004B0CAF">
              <w:t>Technical Editor</w:t>
            </w:r>
            <w:r>
              <w:t>:</w:t>
            </w:r>
          </w:p>
        </w:tc>
        <w:tc>
          <w:tcPr>
            <w:tcW w:w="3405" w:type="dxa"/>
          </w:tcPr>
          <w:p w14:paraId="11E58577" w14:textId="5B97D44B" w:rsidR="00693D54" w:rsidRPr="00466DD4" w:rsidRDefault="00693D54" w:rsidP="00693D54">
            <w:pPr>
              <w:pStyle w:val="TableText"/>
              <w:spacing w:before="0" w:after="0"/>
            </w:pPr>
            <w:r w:rsidRPr="00466DD4">
              <w:t>Diana Wright</w:t>
            </w:r>
            <w:r>
              <w:br/>
            </w:r>
            <w:r w:rsidRPr="00466DD4">
              <w:t>Lantana Consulting Group</w:t>
            </w:r>
            <w:r w:rsidRPr="00466DD4">
              <w:br/>
            </w:r>
            <w:hyperlink r:id="rId37" w:history="1">
              <w:r w:rsidRPr="00466DD4">
                <w:rPr>
                  <w:rStyle w:val="Hyperlink"/>
                  <w:sz w:val="18"/>
                </w:rPr>
                <w:t>diana.wright@lantanagroup.com</w:t>
              </w:r>
            </w:hyperlink>
            <w:r w:rsidRPr="00466DD4">
              <w:t xml:space="preserve"> </w:t>
            </w:r>
          </w:p>
        </w:tc>
        <w:tc>
          <w:tcPr>
            <w:tcW w:w="1134" w:type="dxa"/>
          </w:tcPr>
          <w:p w14:paraId="2D3DDA15" w14:textId="7C26F108" w:rsidR="00693D54" w:rsidRPr="00466DD4" w:rsidRDefault="00693D54" w:rsidP="00693D54">
            <w:pPr>
              <w:pStyle w:val="TableText"/>
            </w:pPr>
          </w:p>
        </w:tc>
        <w:tc>
          <w:tcPr>
            <w:tcW w:w="3723" w:type="dxa"/>
          </w:tcPr>
          <w:p w14:paraId="38E425C8" w14:textId="44D9FDBB" w:rsidR="00693D54" w:rsidRPr="00466DD4" w:rsidRDefault="00693D54" w:rsidP="00693D54">
            <w:pPr>
              <w:pStyle w:val="TableText"/>
            </w:pPr>
          </w:p>
        </w:tc>
      </w:tr>
    </w:tbl>
    <w:p w14:paraId="6994DA01" w14:textId="77777777" w:rsidR="00FD3DA3" w:rsidRPr="00CA1354" w:rsidRDefault="00FD3DA3" w:rsidP="00693D54">
      <w:pPr>
        <w:pStyle w:val="BodyText"/>
        <w:ind w:left="0"/>
        <w:rPr>
          <w:noProof w:val="0"/>
        </w:rPr>
      </w:pPr>
    </w:p>
    <w:p w14:paraId="6994DA02" w14:textId="4E2AAC09" w:rsidR="00FD3DA3" w:rsidRPr="00CA1354" w:rsidRDefault="00FD3DA3" w:rsidP="00D0235D">
      <w:pPr>
        <w:pStyle w:val="TOCTitle"/>
        <w:pageBreakBefore/>
        <w:ind w:left="72"/>
        <w:outlineLvl w:val="0"/>
        <w:rPr>
          <w:rFonts w:ascii="Bookman Old Style" w:hAnsi="Bookman Old Style"/>
          <w:b w:val="0"/>
          <w:sz w:val="18"/>
          <w:szCs w:val="18"/>
        </w:rPr>
      </w:pPr>
      <w:r w:rsidRPr="00CA1354">
        <w:lastRenderedPageBreak/>
        <w:t>Acknowledgments</w:t>
      </w:r>
    </w:p>
    <w:p w14:paraId="2126E6E7" w14:textId="01139680" w:rsidR="00A26607" w:rsidRPr="00A26607" w:rsidRDefault="00A26607" w:rsidP="00A26607">
      <w:pPr>
        <w:spacing w:after="120" w:line="260" w:lineRule="exact"/>
        <w:ind w:left="720"/>
        <w:rPr>
          <w:lang w:eastAsia="x-none"/>
        </w:rPr>
      </w:pPr>
      <w:r w:rsidRPr="00A26607">
        <w:rPr>
          <w:lang w:eastAsia="x-none"/>
        </w:rPr>
        <w:t>This implementation guide was produced and developed by Lantana Consulting Group in conjunction with the Division of Healthcare Quality Promotion</w:t>
      </w:r>
      <w:r w:rsidR="005F725C">
        <w:rPr>
          <w:lang w:eastAsia="x-none"/>
        </w:rPr>
        <w:t xml:space="preserve"> in the</w:t>
      </w:r>
      <w:r w:rsidRPr="00A26607">
        <w:rPr>
          <w:lang w:eastAsia="x-none"/>
        </w:rPr>
        <w:t xml:space="preserve"> </w:t>
      </w:r>
      <w:r w:rsidRPr="00A26607">
        <w:rPr>
          <w:noProof w:val="0"/>
          <w:lang w:eastAsia="x-none"/>
        </w:rPr>
        <w:t>National Center for Emerging and Zoonotic Infectious Diseases (NCEZID)</w:t>
      </w:r>
      <w:r w:rsidRPr="00A26607">
        <w:rPr>
          <w:lang w:eastAsia="x-none"/>
        </w:rPr>
        <w:t xml:space="preserve"> </w:t>
      </w:r>
      <w:r w:rsidR="005F725C">
        <w:rPr>
          <w:lang w:eastAsia="x-none"/>
        </w:rPr>
        <w:t>at the</w:t>
      </w:r>
      <w:r w:rsidR="005F725C" w:rsidRPr="00A26607">
        <w:rPr>
          <w:lang w:eastAsia="x-none"/>
        </w:rPr>
        <w:t xml:space="preserve"> </w:t>
      </w:r>
      <w:r w:rsidRPr="00A26607">
        <w:rPr>
          <w:lang w:eastAsia="x-none"/>
        </w:rPr>
        <w:t xml:space="preserve">Centers for Disease Control and Prevention (CDC). Its development and ultimate deployment is a result of the dedication of the team—led by Daniel A. Pollock, M.D., Surveillance Branch Chief, Division of Healthcare Quality Promotion, </w:t>
      </w:r>
      <w:r w:rsidRPr="00A26607">
        <w:rPr>
          <w:noProof w:val="0"/>
          <w:lang w:eastAsia="x-none"/>
        </w:rPr>
        <w:t>NCEZID</w:t>
      </w:r>
      <w:r w:rsidRPr="00A26607">
        <w:rPr>
          <w:lang w:eastAsia="x-none"/>
        </w:rPr>
        <w:t>, CDC—and their support of the development of interoperable data standards for the CDC’s National Healthcare Safety Network (NHSN).</w:t>
      </w:r>
    </w:p>
    <w:p w14:paraId="6C74FC17" w14:textId="77777777" w:rsidR="00A26607" w:rsidRPr="00A26607" w:rsidRDefault="00A26607" w:rsidP="00A26607">
      <w:pPr>
        <w:spacing w:after="120" w:line="260" w:lineRule="exact"/>
        <w:ind w:left="720"/>
        <w:rPr>
          <w:lang w:eastAsia="x-none"/>
        </w:rPr>
      </w:pPr>
      <w:r w:rsidRPr="00A26607">
        <w:rPr>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A26607" w:rsidRDefault="00A26607" w:rsidP="00A26607">
      <w:pPr>
        <w:spacing w:after="120" w:line="260" w:lineRule="exact"/>
        <w:ind w:left="720"/>
        <w:rPr>
          <w:lang w:eastAsia="x-none"/>
        </w:rPr>
      </w:pPr>
      <w:r w:rsidRPr="00A26607">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w:t>
      </w:r>
      <w:r w:rsidRPr="00A26607">
        <w:rPr>
          <w:noProof w:val="0"/>
          <w:lang w:eastAsia="x-none"/>
        </w:rPr>
        <w:t>Cindy Gross, and Scott Fridkin</w:t>
      </w:r>
      <w:r w:rsidRPr="00A26607">
        <w:rPr>
          <w:lang w:eastAsia="x-none"/>
        </w:rPr>
        <w:t xml:space="preserve">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A26607" w:rsidRDefault="00A26607" w:rsidP="00A26607">
      <w:pPr>
        <w:spacing w:after="120" w:line="260" w:lineRule="exact"/>
        <w:ind w:left="720"/>
        <w:rPr>
          <w:lang w:eastAsia="x-none"/>
        </w:rPr>
      </w:pPr>
      <w:r w:rsidRPr="00A26607">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6AB8226D" w:rsidR="00A26607" w:rsidRPr="00A26607" w:rsidRDefault="00A26607" w:rsidP="00A26607">
      <w:pPr>
        <w:spacing w:after="120" w:line="260" w:lineRule="exact"/>
        <w:ind w:left="720"/>
        <w:rPr>
          <w:lang w:eastAsia="x-none"/>
        </w:rPr>
      </w:pPr>
      <w:r w:rsidRPr="00A26607">
        <w:rPr>
          <w:lang w:eastAsia="x-none"/>
        </w:rPr>
        <w:t>This material contains content from SNOMED CT</w:t>
      </w:r>
      <w:r w:rsidRPr="00A26607">
        <w:rPr>
          <w:vertAlign w:val="superscript"/>
          <w:lang w:eastAsia="x-none"/>
        </w:rPr>
        <w:t xml:space="preserve">® </w:t>
      </w:r>
      <w:r w:rsidRPr="00A26607">
        <w:rPr>
          <w:lang w:eastAsia="x-none"/>
        </w:rPr>
        <w:t>(</w:t>
      </w:r>
      <w:hyperlink r:id="rId38" w:history="1">
        <w:r w:rsidRPr="00A26607">
          <w:rPr>
            <w:rFonts w:cs="Arial"/>
            <w:color w:val="333399"/>
            <w:szCs w:val="20"/>
            <w:u w:val="single"/>
            <w:lang w:eastAsia="zh-CN"/>
          </w:rPr>
          <w:t>http://www.ihtsdo.org/snomed-ct/</w:t>
        </w:r>
      </w:hyperlink>
      <w:r w:rsidRPr="00A26607">
        <w:rPr>
          <w:lang w:eastAsia="x-none"/>
        </w:rPr>
        <w:t>). SNOMED CT is a registered trademark of the International Health Terminology Standard Development Organisation (IHTSDO).</w:t>
      </w:r>
    </w:p>
    <w:p w14:paraId="1412BA5B" w14:textId="66BF986E" w:rsidR="0078567B" w:rsidRDefault="00A26607" w:rsidP="00A26607">
      <w:pPr>
        <w:pStyle w:val="BodyText"/>
        <w:rPr>
          <w:rFonts w:eastAsia="Times New Roman"/>
        </w:rPr>
      </w:pPr>
      <w:r w:rsidRPr="00A26607">
        <w:rPr>
          <w:rFonts w:eastAsia="Times New Roman"/>
        </w:rPr>
        <w:t>This material contains content from LOINC® (</w:t>
      </w:r>
      <w:hyperlink r:id="rId39" w:tgtFrame="_blank" w:history="1">
        <w:r w:rsidRPr="00A26607">
          <w:rPr>
            <w:rFonts w:eastAsia="Times New Roman" w:cs="Arial"/>
            <w:color w:val="333399"/>
            <w:szCs w:val="20"/>
            <w:u w:val="single"/>
            <w:lang w:eastAsia="zh-CN"/>
          </w:rPr>
          <w:t>http://loinc.org</w:t>
        </w:r>
      </w:hyperlink>
      <w:r w:rsidRPr="00A26607">
        <w:rPr>
          <w:rFonts w:eastAsia="Times New Roman"/>
        </w:rPr>
        <w:t>). The LOINC table, LOINC codes, and LOINC panels and forms file are copyright © 1995-201</w:t>
      </w:r>
      <w:r w:rsidR="0044756B">
        <w:rPr>
          <w:rFonts w:eastAsia="Times New Roman"/>
        </w:rPr>
        <w:t>6</w:t>
      </w:r>
      <w:r w:rsidRPr="00A26607">
        <w:rPr>
          <w:rFonts w:eastAsia="Times New Roman"/>
        </w:rPr>
        <w:t xml:space="preserve">, Regenstrief Institute, Inc. and the Logical Observation Identifiers Names and Codes (LOINC) Committee and available at no cost under the license at </w:t>
      </w:r>
      <w:hyperlink r:id="rId40" w:tgtFrame="_blank" w:history="1">
        <w:r w:rsidRPr="00A26607">
          <w:rPr>
            <w:rFonts w:eastAsia="Times New Roman" w:cs="Arial"/>
            <w:color w:val="333399"/>
            <w:szCs w:val="20"/>
            <w:u w:val="single"/>
            <w:lang w:eastAsia="zh-CN"/>
          </w:rPr>
          <w:t>http://loinc.org/terms-of-use</w:t>
        </w:r>
      </w:hyperlink>
      <w:r w:rsidRPr="00A26607">
        <w:rPr>
          <w:rFonts w:eastAsia="Times New Roman"/>
        </w:rPr>
        <w:t>.</w:t>
      </w:r>
    </w:p>
    <w:p w14:paraId="1E6A5E64" w14:textId="77777777" w:rsidR="003D66C8" w:rsidRDefault="003D66C8" w:rsidP="003D66C8">
      <w:pPr>
        <w:pStyle w:val="TOCTitle"/>
        <w:pageBreakBefore/>
      </w:pPr>
      <w:r w:rsidRPr="005F0166">
        <w:lastRenderedPageBreak/>
        <w:t>Revis</w:t>
      </w:r>
      <w:r>
        <w:t>ion History</w:t>
      </w:r>
    </w:p>
    <w:tbl>
      <w:tblPr>
        <w:tblW w:w="972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Revision History"/>
        <w:tblDescription w:val="Revision History"/>
      </w:tblPr>
      <w:tblGrid>
        <w:gridCol w:w="1170"/>
        <w:gridCol w:w="1890"/>
        <w:gridCol w:w="6660"/>
      </w:tblGrid>
      <w:tr w:rsidR="003D66C8" w:rsidRPr="00E54CCD" w14:paraId="3AA853DE" w14:textId="77777777" w:rsidTr="00381159">
        <w:trPr>
          <w:tblHeader/>
        </w:trPr>
        <w:tc>
          <w:tcPr>
            <w:tcW w:w="1170" w:type="dxa"/>
            <w:shd w:val="clear" w:color="auto" w:fill="E6E6E6"/>
          </w:tcPr>
          <w:p w14:paraId="71B3F785" w14:textId="77777777" w:rsidR="003D66C8" w:rsidRPr="00E54CCD" w:rsidRDefault="003D66C8" w:rsidP="00381159">
            <w:pPr>
              <w:pStyle w:val="TableHead"/>
              <w:keepNext w:val="0"/>
              <w:rPr>
                <w:noProof/>
              </w:rPr>
            </w:pPr>
            <w:r w:rsidRPr="00E54CCD">
              <w:rPr>
                <w:noProof/>
              </w:rPr>
              <w:t>Release</w:t>
            </w:r>
          </w:p>
        </w:tc>
        <w:tc>
          <w:tcPr>
            <w:tcW w:w="1890" w:type="dxa"/>
            <w:shd w:val="clear" w:color="auto" w:fill="E6E6E6"/>
          </w:tcPr>
          <w:p w14:paraId="202B9750" w14:textId="77777777" w:rsidR="003D66C8" w:rsidRPr="00E54CCD" w:rsidRDefault="003D66C8" w:rsidP="00381159">
            <w:pPr>
              <w:pStyle w:val="TableHead"/>
              <w:keepNext w:val="0"/>
              <w:rPr>
                <w:noProof/>
              </w:rPr>
            </w:pPr>
            <w:r w:rsidRPr="00E54CCD">
              <w:rPr>
                <w:noProof/>
              </w:rPr>
              <w:t>Date</w:t>
            </w:r>
          </w:p>
        </w:tc>
        <w:tc>
          <w:tcPr>
            <w:tcW w:w="6660" w:type="dxa"/>
            <w:shd w:val="clear" w:color="auto" w:fill="E6E6E6"/>
          </w:tcPr>
          <w:p w14:paraId="4358A46A" w14:textId="77777777" w:rsidR="003D66C8" w:rsidRPr="00E54CCD" w:rsidRDefault="003D66C8" w:rsidP="00381159">
            <w:pPr>
              <w:pStyle w:val="TableHead"/>
              <w:keepNext w:val="0"/>
              <w:rPr>
                <w:noProof/>
              </w:rPr>
            </w:pPr>
            <w:r w:rsidRPr="00E54CCD">
              <w:rPr>
                <w:noProof/>
              </w:rPr>
              <w:t>Notes</w:t>
            </w:r>
          </w:p>
        </w:tc>
      </w:tr>
      <w:tr w:rsidR="003D66C8" w:rsidRPr="00E54CCD" w14:paraId="033940B4" w14:textId="77777777" w:rsidTr="0032235E">
        <w:tc>
          <w:tcPr>
            <w:tcW w:w="1170" w:type="dxa"/>
          </w:tcPr>
          <w:p w14:paraId="66A651EC" w14:textId="77777777" w:rsidR="003D66C8" w:rsidRPr="00E54CCD" w:rsidRDefault="003D66C8" w:rsidP="00381159">
            <w:pPr>
              <w:pStyle w:val="TableText"/>
              <w:keepNext w:val="0"/>
            </w:pPr>
            <w:r>
              <w:t xml:space="preserve">DSTU </w:t>
            </w:r>
            <w:r w:rsidRPr="00E54CCD">
              <w:t>1</w:t>
            </w:r>
          </w:p>
        </w:tc>
        <w:tc>
          <w:tcPr>
            <w:tcW w:w="1890" w:type="dxa"/>
          </w:tcPr>
          <w:p w14:paraId="15A1C89E" w14:textId="77777777" w:rsidR="003D66C8" w:rsidRPr="00E54CCD" w:rsidRDefault="003D66C8" w:rsidP="00381159">
            <w:pPr>
              <w:pStyle w:val="TableText"/>
              <w:keepNext w:val="0"/>
            </w:pPr>
            <w:r w:rsidRPr="00E54CCD">
              <w:t>February 28, 2008</w:t>
            </w:r>
          </w:p>
        </w:tc>
        <w:tc>
          <w:tcPr>
            <w:tcW w:w="6660" w:type="dxa"/>
          </w:tcPr>
          <w:p w14:paraId="7A9A0EDD" w14:textId="77777777" w:rsidR="003D66C8" w:rsidRPr="00E54CCD" w:rsidRDefault="003D66C8" w:rsidP="00381159">
            <w:pPr>
              <w:pStyle w:val="TableText"/>
              <w:keepNext w:val="0"/>
            </w:pPr>
            <w:r w:rsidRPr="00E54CCD">
              <w:t>First release of the DSTU</w:t>
            </w:r>
          </w:p>
        </w:tc>
      </w:tr>
      <w:tr w:rsidR="003D66C8" w:rsidRPr="00E54CCD" w14:paraId="0EBAAD9A" w14:textId="77777777" w:rsidTr="0032235E">
        <w:tc>
          <w:tcPr>
            <w:tcW w:w="1170" w:type="dxa"/>
            <w:vMerge w:val="restart"/>
          </w:tcPr>
          <w:p w14:paraId="4673FC27" w14:textId="77777777" w:rsidR="003D66C8" w:rsidRPr="00E54CCD" w:rsidRDefault="003D66C8" w:rsidP="00381159">
            <w:pPr>
              <w:pStyle w:val="TableText"/>
              <w:keepNext w:val="0"/>
            </w:pPr>
            <w:r>
              <w:t>DSTU</w:t>
            </w:r>
            <w:r w:rsidRPr="00E54CCD">
              <w:t xml:space="preserve"> 2</w:t>
            </w:r>
          </w:p>
        </w:tc>
        <w:tc>
          <w:tcPr>
            <w:tcW w:w="1890" w:type="dxa"/>
          </w:tcPr>
          <w:p w14:paraId="6A9D37F0" w14:textId="77777777" w:rsidR="003D66C8" w:rsidRPr="00E54CCD" w:rsidRDefault="003D66C8" w:rsidP="00381159">
            <w:pPr>
              <w:pStyle w:val="TableText"/>
              <w:keepNext w:val="0"/>
            </w:pPr>
            <w:r w:rsidRPr="00E54CCD">
              <w:t>August 6, 2008</w:t>
            </w:r>
          </w:p>
        </w:tc>
        <w:tc>
          <w:tcPr>
            <w:tcW w:w="6660" w:type="dxa"/>
          </w:tcPr>
          <w:p w14:paraId="2C77E5E1" w14:textId="77777777" w:rsidR="003D66C8" w:rsidRPr="00E54CCD" w:rsidRDefault="003D66C8" w:rsidP="00381159">
            <w:pPr>
              <w:pStyle w:val="TableText"/>
              <w:keepNext w:val="0"/>
            </w:pPr>
            <w:r w:rsidRPr="00E54CCD">
              <w:t>Updated four reports, added one report</w:t>
            </w:r>
          </w:p>
        </w:tc>
      </w:tr>
      <w:tr w:rsidR="003D66C8" w:rsidRPr="00E54CCD" w14:paraId="07AB2636" w14:textId="77777777" w:rsidTr="0032235E">
        <w:tc>
          <w:tcPr>
            <w:tcW w:w="1170" w:type="dxa"/>
            <w:vMerge/>
          </w:tcPr>
          <w:p w14:paraId="2AA29DA6" w14:textId="77777777" w:rsidR="003D66C8" w:rsidRPr="00E54CCD" w:rsidRDefault="003D66C8" w:rsidP="00381159">
            <w:pPr>
              <w:pStyle w:val="TableText"/>
              <w:keepNext w:val="0"/>
            </w:pPr>
          </w:p>
        </w:tc>
        <w:tc>
          <w:tcPr>
            <w:tcW w:w="1890" w:type="dxa"/>
          </w:tcPr>
          <w:p w14:paraId="3B86C5B1" w14:textId="77777777" w:rsidR="003D66C8" w:rsidRPr="00E54CCD" w:rsidRDefault="003D66C8" w:rsidP="00381159">
            <w:pPr>
              <w:pStyle w:val="TableText"/>
              <w:keepNext w:val="0"/>
            </w:pPr>
            <w:r w:rsidRPr="00E54CCD">
              <w:t>December 4, 2008</w:t>
            </w:r>
          </w:p>
        </w:tc>
        <w:tc>
          <w:tcPr>
            <w:tcW w:w="6660" w:type="dxa"/>
          </w:tcPr>
          <w:p w14:paraId="3C5AEFB7" w14:textId="77777777" w:rsidR="003D66C8" w:rsidRPr="00E54CCD" w:rsidRDefault="003D66C8" w:rsidP="00381159">
            <w:pPr>
              <w:pStyle w:val="TableText"/>
              <w:keepNext w:val="0"/>
            </w:pPr>
            <w:r w:rsidRPr="00E54CCD">
              <w:t xml:space="preserve">Updated five reports, added eight reports </w:t>
            </w:r>
          </w:p>
        </w:tc>
      </w:tr>
      <w:tr w:rsidR="003D66C8" w:rsidRPr="00E54CCD" w14:paraId="3184AC1D" w14:textId="77777777" w:rsidTr="0032235E">
        <w:tc>
          <w:tcPr>
            <w:tcW w:w="1170" w:type="dxa"/>
            <w:vMerge/>
          </w:tcPr>
          <w:p w14:paraId="4BE59A37" w14:textId="77777777" w:rsidR="003D66C8" w:rsidRPr="00E54CCD" w:rsidRDefault="003D66C8" w:rsidP="00381159">
            <w:pPr>
              <w:pStyle w:val="TableText"/>
              <w:keepNext w:val="0"/>
            </w:pPr>
          </w:p>
        </w:tc>
        <w:tc>
          <w:tcPr>
            <w:tcW w:w="1890" w:type="dxa"/>
          </w:tcPr>
          <w:p w14:paraId="425A1D73" w14:textId="77777777" w:rsidR="003D66C8" w:rsidRPr="00E54CCD" w:rsidRDefault="003D66C8" w:rsidP="00381159">
            <w:pPr>
              <w:pStyle w:val="TableText"/>
              <w:keepNext w:val="0"/>
            </w:pPr>
            <w:r w:rsidRPr="00E54CCD">
              <w:t>February 27, 2009</w:t>
            </w:r>
          </w:p>
        </w:tc>
        <w:tc>
          <w:tcPr>
            <w:tcW w:w="6660" w:type="dxa"/>
          </w:tcPr>
          <w:p w14:paraId="1628AD15" w14:textId="77777777" w:rsidR="003D66C8" w:rsidRPr="00E54CCD" w:rsidRDefault="003D66C8" w:rsidP="00381159">
            <w:pPr>
              <w:pStyle w:val="TableText"/>
              <w:keepNext w:val="0"/>
            </w:pPr>
            <w:r w:rsidRPr="00E54CCD">
              <w:t>Integrated January 2009 ballot resolutions</w:t>
            </w:r>
          </w:p>
        </w:tc>
      </w:tr>
      <w:tr w:rsidR="003D66C8" w:rsidRPr="00E54CCD" w14:paraId="37EF4639" w14:textId="77777777" w:rsidTr="0032235E">
        <w:tc>
          <w:tcPr>
            <w:tcW w:w="1170" w:type="dxa"/>
            <w:vMerge w:val="restart"/>
          </w:tcPr>
          <w:p w14:paraId="49CB91D4" w14:textId="77777777" w:rsidR="003D66C8" w:rsidRPr="00E54CCD" w:rsidRDefault="003D66C8" w:rsidP="00381159">
            <w:pPr>
              <w:pStyle w:val="TableText"/>
              <w:keepNext w:val="0"/>
            </w:pPr>
            <w:r>
              <w:t>DSTU</w:t>
            </w:r>
            <w:r w:rsidRPr="00E54CCD">
              <w:t xml:space="preserve"> 3</w:t>
            </w:r>
          </w:p>
        </w:tc>
        <w:tc>
          <w:tcPr>
            <w:tcW w:w="1890" w:type="dxa"/>
          </w:tcPr>
          <w:p w14:paraId="21A63BD2" w14:textId="77777777" w:rsidR="003D66C8" w:rsidRPr="00E54CCD" w:rsidRDefault="003D66C8" w:rsidP="00381159">
            <w:pPr>
              <w:pStyle w:val="TableText"/>
              <w:keepNext w:val="0"/>
            </w:pPr>
            <w:r w:rsidRPr="00E54CCD">
              <w:t>March 30, 2009</w:t>
            </w:r>
          </w:p>
        </w:tc>
        <w:tc>
          <w:tcPr>
            <w:tcW w:w="6660" w:type="dxa"/>
          </w:tcPr>
          <w:p w14:paraId="0151BDE9" w14:textId="77777777" w:rsidR="003D66C8" w:rsidRPr="00E54CCD" w:rsidRDefault="003D66C8" w:rsidP="00381159">
            <w:pPr>
              <w:pStyle w:val="TableText"/>
              <w:keepNext w:val="0"/>
            </w:pPr>
            <w:r w:rsidRPr="00E54CCD">
              <w:t>Added two reports</w:t>
            </w:r>
          </w:p>
        </w:tc>
      </w:tr>
      <w:tr w:rsidR="003D66C8" w:rsidRPr="00E54CCD" w14:paraId="6AD58047" w14:textId="77777777" w:rsidTr="0032235E">
        <w:tc>
          <w:tcPr>
            <w:tcW w:w="1170" w:type="dxa"/>
            <w:vMerge/>
          </w:tcPr>
          <w:p w14:paraId="7165C37C" w14:textId="77777777" w:rsidR="003D66C8" w:rsidRPr="00E54CCD" w:rsidRDefault="003D66C8" w:rsidP="00381159">
            <w:pPr>
              <w:pStyle w:val="TableText"/>
              <w:keepNext w:val="0"/>
            </w:pPr>
          </w:p>
        </w:tc>
        <w:tc>
          <w:tcPr>
            <w:tcW w:w="1890" w:type="dxa"/>
          </w:tcPr>
          <w:p w14:paraId="68095BFD" w14:textId="77777777" w:rsidR="003D66C8" w:rsidRPr="00E54CCD" w:rsidRDefault="003D66C8" w:rsidP="00381159">
            <w:pPr>
              <w:pStyle w:val="TableText"/>
              <w:keepNext w:val="0"/>
            </w:pPr>
            <w:r w:rsidRPr="00E54CCD">
              <w:t>June 25, 2009</w:t>
            </w:r>
          </w:p>
        </w:tc>
        <w:tc>
          <w:tcPr>
            <w:tcW w:w="6660" w:type="dxa"/>
          </w:tcPr>
          <w:p w14:paraId="4A1AE123" w14:textId="77777777" w:rsidR="003D66C8" w:rsidRPr="00E54CCD" w:rsidRDefault="003D66C8" w:rsidP="00381159">
            <w:pPr>
              <w:pStyle w:val="TableText"/>
              <w:keepNext w:val="0"/>
            </w:pPr>
            <w:r w:rsidRPr="00E54CCD">
              <w:t>Integrated May 2009 ballot resolutions</w:t>
            </w:r>
          </w:p>
          <w:p w14:paraId="043BC898" w14:textId="77777777" w:rsidR="003D66C8" w:rsidRPr="00E54CCD" w:rsidRDefault="003D66C8" w:rsidP="00381159">
            <w:pPr>
              <w:pStyle w:val="TableText"/>
              <w:keepNext w:val="0"/>
            </w:pPr>
            <w:r w:rsidRPr="00E54CCD">
              <w:t>Replaced fine-grained NHSN codeSystems with a single NHSN vocabulary</w:t>
            </w:r>
          </w:p>
          <w:p w14:paraId="048B30A3" w14:textId="77777777" w:rsidR="003D66C8" w:rsidRPr="00E54CCD" w:rsidRDefault="003D66C8" w:rsidP="00381159">
            <w:pPr>
              <w:pStyle w:val="TableText"/>
              <w:keepNext w:val="0"/>
            </w:pPr>
            <w:r w:rsidRPr="00E54CCD">
              <w:t>Replaced temporary NHSN code values with final NHSN code values</w:t>
            </w:r>
          </w:p>
        </w:tc>
      </w:tr>
      <w:tr w:rsidR="003D66C8" w:rsidRPr="00E54CCD" w14:paraId="70A04E5B" w14:textId="77777777" w:rsidTr="0032235E">
        <w:tc>
          <w:tcPr>
            <w:tcW w:w="1170" w:type="dxa"/>
            <w:vMerge w:val="restart"/>
            <w:shd w:val="clear" w:color="auto" w:fill="auto"/>
          </w:tcPr>
          <w:p w14:paraId="1BA7244C" w14:textId="77777777" w:rsidR="003D66C8" w:rsidRPr="00E54CCD" w:rsidRDefault="003D66C8" w:rsidP="00381159">
            <w:pPr>
              <w:pStyle w:val="TableText"/>
              <w:keepNext w:val="0"/>
            </w:pPr>
            <w:r>
              <w:t>DSTU</w:t>
            </w:r>
            <w:r w:rsidRPr="00E54CCD">
              <w:t xml:space="preserve"> 4</w:t>
            </w:r>
          </w:p>
          <w:p w14:paraId="76283EDD" w14:textId="77777777" w:rsidR="003D66C8" w:rsidRPr="00E54CCD" w:rsidRDefault="003D66C8" w:rsidP="00381159">
            <w:pPr>
              <w:pStyle w:val="TableText"/>
              <w:keepNext w:val="0"/>
            </w:pPr>
          </w:p>
        </w:tc>
        <w:tc>
          <w:tcPr>
            <w:tcW w:w="1890" w:type="dxa"/>
          </w:tcPr>
          <w:p w14:paraId="01009A87" w14:textId="77777777" w:rsidR="003D66C8" w:rsidRPr="00E54CCD" w:rsidRDefault="003D66C8" w:rsidP="00381159">
            <w:pPr>
              <w:pStyle w:val="TableText"/>
              <w:keepNext w:val="0"/>
            </w:pPr>
            <w:r w:rsidRPr="00E54CCD">
              <w:t>August 7, 2009</w:t>
            </w:r>
          </w:p>
        </w:tc>
        <w:tc>
          <w:tcPr>
            <w:tcW w:w="6660" w:type="dxa"/>
          </w:tcPr>
          <w:p w14:paraId="0F34D26F" w14:textId="77777777" w:rsidR="003D66C8" w:rsidRPr="00E54CCD" w:rsidRDefault="003D66C8" w:rsidP="00381159">
            <w:pPr>
              <w:pStyle w:val="TableText"/>
              <w:keepNext w:val="0"/>
            </w:pPr>
            <w:r w:rsidRPr="00E54CCD">
              <w:t xml:space="preserve">Added one report, updated </w:t>
            </w:r>
            <w:r>
              <w:t>P</w:t>
            </w:r>
            <w:r w:rsidRPr="00E54CCD">
              <w:t xml:space="preserve">opulation </w:t>
            </w:r>
            <w:r>
              <w:t>S</w:t>
            </w:r>
            <w:r w:rsidRPr="00E54CCD">
              <w:t xml:space="preserve">ummary </w:t>
            </w:r>
            <w:r>
              <w:t xml:space="preserve">Reports </w:t>
            </w:r>
            <w:r w:rsidRPr="00E54CCD">
              <w:t>to include a new form.</w:t>
            </w:r>
          </w:p>
          <w:p w14:paraId="7879B84D" w14:textId="77777777" w:rsidR="003D66C8" w:rsidRPr="00E54CCD" w:rsidRDefault="003D66C8" w:rsidP="00381159">
            <w:pPr>
              <w:pStyle w:val="TableText"/>
              <w:keepNext w:val="0"/>
            </w:pPr>
            <w:r w:rsidRPr="00E54CCD">
              <w:t>Converted to Templates Database constraints format.</w:t>
            </w:r>
          </w:p>
        </w:tc>
      </w:tr>
      <w:tr w:rsidR="003D66C8" w:rsidRPr="00E54CCD" w14:paraId="08EEED89" w14:textId="77777777" w:rsidTr="0032235E">
        <w:tc>
          <w:tcPr>
            <w:tcW w:w="1170" w:type="dxa"/>
            <w:vMerge/>
            <w:shd w:val="clear" w:color="auto" w:fill="auto"/>
          </w:tcPr>
          <w:p w14:paraId="50EADC56" w14:textId="77777777" w:rsidR="003D66C8" w:rsidRPr="00E54CCD" w:rsidRDefault="003D66C8" w:rsidP="00381159">
            <w:pPr>
              <w:pStyle w:val="TableText"/>
              <w:keepNext w:val="0"/>
            </w:pPr>
          </w:p>
        </w:tc>
        <w:tc>
          <w:tcPr>
            <w:tcW w:w="1890" w:type="dxa"/>
          </w:tcPr>
          <w:p w14:paraId="5D13C301" w14:textId="77777777" w:rsidR="003D66C8" w:rsidRPr="00E54CCD" w:rsidRDefault="003D66C8" w:rsidP="00381159">
            <w:pPr>
              <w:pStyle w:val="TableText"/>
              <w:keepNext w:val="0"/>
            </w:pPr>
            <w:r w:rsidRPr="00E54CCD">
              <w:t>October 30, 2009</w:t>
            </w:r>
          </w:p>
        </w:tc>
        <w:tc>
          <w:tcPr>
            <w:tcW w:w="6660" w:type="dxa"/>
          </w:tcPr>
          <w:p w14:paraId="5A2CEF8D" w14:textId="77777777" w:rsidR="003D66C8" w:rsidRPr="00E54CCD" w:rsidRDefault="003D66C8" w:rsidP="00381159">
            <w:pPr>
              <w:pStyle w:val="TableText"/>
              <w:keepNext w:val="0"/>
            </w:pPr>
            <w:r w:rsidRPr="00E54CCD">
              <w:t>Integrated September 2009 ballot resolutions.</w:t>
            </w:r>
          </w:p>
        </w:tc>
      </w:tr>
      <w:tr w:rsidR="003D66C8" w:rsidRPr="00E54CCD" w14:paraId="686A3E85" w14:textId="77777777" w:rsidTr="0032235E">
        <w:tc>
          <w:tcPr>
            <w:tcW w:w="1170" w:type="dxa"/>
            <w:shd w:val="clear" w:color="auto" w:fill="auto"/>
          </w:tcPr>
          <w:p w14:paraId="511B572B" w14:textId="77777777" w:rsidR="003D66C8" w:rsidRPr="00E54CCD" w:rsidRDefault="003D66C8" w:rsidP="00381159">
            <w:pPr>
              <w:pStyle w:val="TableText"/>
              <w:keepNext w:val="0"/>
            </w:pPr>
            <w:r>
              <w:t>DSTU</w:t>
            </w:r>
            <w:r w:rsidRPr="00E54CCD">
              <w:t xml:space="preserve"> 4.1</w:t>
            </w:r>
          </w:p>
        </w:tc>
        <w:tc>
          <w:tcPr>
            <w:tcW w:w="1890" w:type="dxa"/>
          </w:tcPr>
          <w:p w14:paraId="20EBE184" w14:textId="77777777" w:rsidR="003D66C8" w:rsidRPr="00E54CCD" w:rsidRDefault="003D66C8" w:rsidP="00381159">
            <w:pPr>
              <w:pStyle w:val="TableText"/>
              <w:keepNext w:val="0"/>
            </w:pPr>
            <w:r w:rsidRPr="00E54CCD">
              <w:t>January 14, 2010</w:t>
            </w:r>
          </w:p>
        </w:tc>
        <w:tc>
          <w:tcPr>
            <w:tcW w:w="6660" w:type="dxa"/>
          </w:tcPr>
          <w:p w14:paraId="14375714" w14:textId="77777777" w:rsidR="003D66C8" w:rsidRPr="00E54CCD" w:rsidRDefault="003D66C8" w:rsidP="00381159">
            <w:pPr>
              <w:pStyle w:val="TableText"/>
              <w:keepNext w:val="0"/>
            </w:pPr>
            <w:r w:rsidRPr="00E54CCD">
              <w:t xml:space="preserve">Updated UTI Urinary Catheter Observation. </w:t>
            </w:r>
          </w:p>
          <w:p w14:paraId="2A1450BD" w14:textId="77777777" w:rsidR="003D66C8" w:rsidRPr="00E54CCD" w:rsidRDefault="003D66C8" w:rsidP="00381159">
            <w:pPr>
              <w:pStyle w:val="TableText"/>
              <w:keepNext w:val="0"/>
            </w:pPr>
            <w:r w:rsidRPr="00E54CCD">
              <w:t>Added History of Object Presence Observation.</w:t>
            </w:r>
          </w:p>
        </w:tc>
      </w:tr>
      <w:tr w:rsidR="003D66C8" w:rsidRPr="00E54CCD" w14:paraId="190B34EB" w14:textId="77777777" w:rsidTr="0032235E">
        <w:tc>
          <w:tcPr>
            <w:tcW w:w="1170" w:type="dxa"/>
            <w:vMerge w:val="restart"/>
          </w:tcPr>
          <w:p w14:paraId="4EED68AE" w14:textId="77777777" w:rsidR="003D66C8" w:rsidRPr="00E54CCD" w:rsidRDefault="003D66C8" w:rsidP="00381159">
            <w:pPr>
              <w:pStyle w:val="TableText"/>
              <w:keepNext w:val="0"/>
            </w:pPr>
            <w:r>
              <w:t>DSTU</w:t>
            </w:r>
            <w:r w:rsidRPr="00E54CCD">
              <w:t xml:space="preserve"> 5</w:t>
            </w:r>
          </w:p>
        </w:tc>
        <w:tc>
          <w:tcPr>
            <w:tcW w:w="1890" w:type="dxa"/>
          </w:tcPr>
          <w:p w14:paraId="04D5B86D" w14:textId="77777777" w:rsidR="003D66C8" w:rsidRPr="00E54CCD" w:rsidRDefault="003D66C8" w:rsidP="00381159">
            <w:pPr>
              <w:pStyle w:val="TableText"/>
              <w:keepNext w:val="0"/>
            </w:pPr>
            <w:r w:rsidRPr="00E54CCD">
              <w:t>April 7, 2010</w:t>
            </w:r>
          </w:p>
        </w:tc>
        <w:tc>
          <w:tcPr>
            <w:tcW w:w="6660" w:type="dxa"/>
          </w:tcPr>
          <w:p w14:paraId="1610DF94" w14:textId="77777777" w:rsidR="003D66C8" w:rsidRPr="00E54CCD" w:rsidRDefault="003D66C8" w:rsidP="00381159">
            <w:pPr>
              <w:pStyle w:val="TableText"/>
              <w:keepNext w:val="0"/>
            </w:pPr>
            <w:r w:rsidRPr="00E54CCD">
              <w:t xml:space="preserve">Added Hemovigilance Incident Report (HI). </w:t>
            </w:r>
          </w:p>
          <w:p w14:paraId="205DEA2A" w14:textId="77777777" w:rsidR="003D66C8" w:rsidRPr="00E54CCD" w:rsidRDefault="003D66C8" w:rsidP="00381159">
            <w:pPr>
              <w:pStyle w:val="TableText"/>
              <w:keepNext w:val="0"/>
            </w:pPr>
            <w:r w:rsidRPr="00E54CCD">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77777777" w:rsidR="003D66C8" w:rsidRPr="00E54CCD" w:rsidRDefault="003D66C8" w:rsidP="00381159">
            <w:pPr>
              <w:pStyle w:val="TableText"/>
              <w:keepNext w:val="0"/>
            </w:pPr>
            <w:r w:rsidRPr="00E54CCD">
              <w:t>Modified data reported in the CLIP, Procedure, and LIO Reports as requested by NHSN.</w:t>
            </w:r>
          </w:p>
        </w:tc>
      </w:tr>
      <w:tr w:rsidR="003D66C8" w:rsidRPr="00E54CCD" w14:paraId="160DFE81" w14:textId="77777777" w:rsidTr="0032235E">
        <w:tc>
          <w:tcPr>
            <w:tcW w:w="1170" w:type="dxa"/>
            <w:vMerge/>
          </w:tcPr>
          <w:p w14:paraId="5DF9E0D4" w14:textId="77777777" w:rsidR="003D66C8" w:rsidRPr="00E54CCD" w:rsidRDefault="003D66C8" w:rsidP="00381159">
            <w:pPr>
              <w:pStyle w:val="TableText"/>
              <w:keepNext w:val="0"/>
            </w:pPr>
          </w:p>
        </w:tc>
        <w:tc>
          <w:tcPr>
            <w:tcW w:w="1890" w:type="dxa"/>
          </w:tcPr>
          <w:p w14:paraId="56330D77" w14:textId="77777777" w:rsidR="003D66C8" w:rsidRPr="00E54CCD" w:rsidRDefault="003D66C8" w:rsidP="00381159">
            <w:pPr>
              <w:pStyle w:val="TableText"/>
              <w:keepNext w:val="0"/>
            </w:pPr>
            <w:r w:rsidRPr="00E54CCD">
              <w:t>June 28, 2010</w:t>
            </w:r>
          </w:p>
        </w:tc>
        <w:tc>
          <w:tcPr>
            <w:tcW w:w="6660" w:type="dxa"/>
          </w:tcPr>
          <w:p w14:paraId="7F987002" w14:textId="77777777" w:rsidR="003D66C8" w:rsidRPr="00E54CCD" w:rsidRDefault="003D66C8" w:rsidP="00381159">
            <w:pPr>
              <w:pStyle w:val="TableText"/>
              <w:keepNext w:val="0"/>
            </w:pPr>
            <w:r w:rsidRPr="00E54CCD">
              <w:t>Incorporated May 2010 ballot resolutions.</w:t>
            </w:r>
          </w:p>
        </w:tc>
      </w:tr>
      <w:tr w:rsidR="003D66C8" w:rsidRPr="00E54CCD" w14:paraId="590BDEBB" w14:textId="77777777" w:rsidTr="0032235E">
        <w:tc>
          <w:tcPr>
            <w:tcW w:w="1170" w:type="dxa"/>
            <w:vMerge w:val="restart"/>
          </w:tcPr>
          <w:p w14:paraId="31E9656B" w14:textId="77777777" w:rsidR="003D66C8" w:rsidRPr="00E54CCD" w:rsidRDefault="003D66C8" w:rsidP="00381159">
            <w:pPr>
              <w:pStyle w:val="TableText"/>
              <w:keepNext w:val="0"/>
            </w:pPr>
            <w:r>
              <w:t>DSTU</w:t>
            </w:r>
            <w:r w:rsidRPr="00E54CCD">
              <w:t xml:space="preserve"> 6</w:t>
            </w:r>
          </w:p>
        </w:tc>
        <w:tc>
          <w:tcPr>
            <w:tcW w:w="1890" w:type="dxa"/>
          </w:tcPr>
          <w:p w14:paraId="61E48971" w14:textId="77777777" w:rsidR="003D66C8" w:rsidRPr="00E54CCD" w:rsidRDefault="003D66C8" w:rsidP="00381159">
            <w:pPr>
              <w:pStyle w:val="TableText"/>
              <w:keepNext w:val="0"/>
            </w:pPr>
            <w:r w:rsidRPr="00E54CCD">
              <w:t>August 27, 2010</w:t>
            </w:r>
          </w:p>
        </w:tc>
        <w:tc>
          <w:tcPr>
            <w:tcW w:w="6660" w:type="dxa"/>
          </w:tcPr>
          <w:p w14:paraId="1779B082" w14:textId="77777777" w:rsidR="003D66C8" w:rsidRPr="00E54CCD" w:rsidRDefault="003D66C8" w:rsidP="00381159">
            <w:pPr>
              <w:pStyle w:val="TableText"/>
              <w:keepNext w:val="0"/>
            </w:pPr>
            <w:r w:rsidRPr="00E54CCD">
              <w:t>Added Hemovigilance Adverse Reaction Report (HAR).</w:t>
            </w:r>
          </w:p>
          <w:p w14:paraId="327539C1" w14:textId="77777777" w:rsidR="003D66C8" w:rsidRPr="00E54CCD" w:rsidRDefault="003D66C8" w:rsidP="00381159">
            <w:pPr>
              <w:pStyle w:val="TableText"/>
              <w:keepNext w:val="0"/>
            </w:pPr>
            <w:r w:rsidRPr="00E54CCD">
              <w:t>In the Population Summary Reports, added values to support antimicrobial usage and resistance data (AUP).</w:t>
            </w:r>
          </w:p>
          <w:p w14:paraId="56356260" w14:textId="77777777" w:rsidR="003D66C8" w:rsidRPr="00E54CCD" w:rsidRDefault="003D66C8" w:rsidP="00381159">
            <w:pPr>
              <w:pStyle w:val="TableText"/>
              <w:keepNext w:val="0"/>
            </w:pPr>
            <w:r w:rsidRPr="00E54CCD">
              <w:t>Adapted several clinical statements to support nullFlavor or text.</w:t>
            </w:r>
          </w:p>
        </w:tc>
      </w:tr>
      <w:tr w:rsidR="003D66C8" w:rsidRPr="00E54CCD" w14:paraId="35FC3F95" w14:textId="77777777" w:rsidTr="0032235E">
        <w:tc>
          <w:tcPr>
            <w:tcW w:w="1170" w:type="dxa"/>
            <w:vMerge/>
          </w:tcPr>
          <w:p w14:paraId="376C8E51" w14:textId="77777777" w:rsidR="003D66C8" w:rsidRPr="00E54CCD" w:rsidRDefault="003D66C8" w:rsidP="00381159">
            <w:pPr>
              <w:pStyle w:val="TableText"/>
              <w:keepNext w:val="0"/>
            </w:pPr>
          </w:p>
        </w:tc>
        <w:tc>
          <w:tcPr>
            <w:tcW w:w="1890" w:type="dxa"/>
          </w:tcPr>
          <w:p w14:paraId="5A9C7FDB" w14:textId="77777777" w:rsidR="003D66C8" w:rsidRPr="00E54CCD" w:rsidRDefault="003D66C8" w:rsidP="00381159">
            <w:pPr>
              <w:pStyle w:val="TableText"/>
              <w:keepNext w:val="0"/>
            </w:pPr>
            <w:r w:rsidRPr="00E54CCD">
              <w:t>January 20, 2011</w:t>
            </w:r>
          </w:p>
        </w:tc>
        <w:tc>
          <w:tcPr>
            <w:tcW w:w="6660" w:type="dxa"/>
          </w:tcPr>
          <w:p w14:paraId="40E1EADF" w14:textId="77777777" w:rsidR="003D66C8" w:rsidRPr="00E54CCD" w:rsidRDefault="003D66C8" w:rsidP="00381159">
            <w:pPr>
              <w:pStyle w:val="TableText"/>
              <w:keepNext w:val="0"/>
            </w:pPr>
            <w:r w:rsidRPr="00E54CCD">
              <w:t>Incorporated September 2010 ballot resolutions</w:t>
            </w:r>
          </w:p>
        </w:tc>
      </w:tr>
      <w:tr w:rsidR="003D66C8" w:rsidRPr="00E54CCD" w14:paraId="078EBDC0" w14:textId="77777777" w:rsidTr="0032235E">
        <w:tc>
          <w:tcPr>
            <w:tcW w:w="1170" w:type="dxa"/>
            <w:vMerge w:val="restart"/>
          </w:tcPr>
          <w:p w14:paraId="2920176A" w14:textId="77777777" w:rsidR="003D66C8" w:rsidRPr="00E54CCD" w:rsidRDefault="003D66C8" w:rsidP="00381159">
            <w:pPr>
              <w:pStyle w:val="TableText"/>
            </w:pPr>
            <w:r>
              <w:lastRenderedPageBreak/>
              <w:t>DSTU</w:t>
            </w:r>
            <w:r w:rsidRPr="00E54CCD">
              <w:t xml:space="preserve"> 7</w:t>
            </w:r>
          </w:p>
        </w:tc>
        <w:tc>
          <w:tcPr>
            <w:tcW w:w="1890" w:type="dxa"/>
          </w:tcPr>
          <w:p w14:paraId="4F2F00A5" w14:textId="77777777" w:rsidR="003D66C8" w:rsidRPr="00E54CCD" w:rsidRDefault="003D66C8" w:rsidP="00381159">
            <w:pPr>
              <w:pStyle w:val="TableText"/>
            </w:pPr>
            <w:r w:rsidRPr="00E54CCD">
              <w:t>August 5, 2011</w:t>
            </w:r>
          </w:p>
        </w:tc>
        <w:tc>
          <w:tcPr>
            <w:tcW w:w="6660" w:type="dxa"/>
          </w:tcPr>
          <w:p w14:paraId="59388A30" w14:textId="77777777" w:rsidR="003D66C8" w:rsidRPr="00E54CCD" w:rsidRDefault="003D66C8" w:rsidP="00381159">
            <w:pPr>
              <w:pStyle w:val="TableText"/>
            </w:pPr>
            <w:r w:rsidRPr="00E54CCD">
              <w:t>Added Dialysis Event Numerator Report.</w:t>
            </w:r>
          </w:p>
          <w:p w14:paraId="691A41E1" w14:textId="77777777" w:rsidR="003D66C8" w:rsidRPr="00E54CCD" w:rsidRDefault="003D66C8" w:rsidP="00381159">
            <w:pPr>
              <w:pStyle w:val="TableText"/>
            </w:pPr>
            <w:r w:rsidRPr="00E54CCD">
              <w:t>In Population Summary Reports, added values for dialysis reporting.</w:t>
            </w:r>
          </w:p>
          <w:p w14:paraId="2F5E4AE7" w14:textId="77777777" w:rsidR="003D66C8" w:rsidRPr="00E54CCD" w:rsidRDefault="003D66C8" w:rsidP="00381159">
            <w:pPr>
              <w:pStyle w:val="TableText"/>
            </w:pPr>
            <w:r w:rsidRPr="00E54CCD">
              <w:t>Removed the MDRO/CDAD Report and the clinical statements uniquely identified with it</w:t>
            </w:r>
          </w:p>
          <w:p w14:paraId="4F6C448D" w14:textId="77777777" w:rsidR="003D66C8" w:rsidRPr="00E54CCD" w:rsidRDefault="003D66C8" w:rsidP="00381159">
            <w:pPr>
              <w:pStyle w:val="TableText"/>
            </w:pPr>
            <w:r w:rsidRPr="00E54CCD">
              <w:t>Replaced the MDRO Observation with an MDRO/CDI Observation.  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E54CCD" w14:paraId="6CB3DCAB" w14:textId="77777777" w:rsidTr="0032235E">
        <w:tc>
          <w:tcPr>
            <w:tcW w:w="1170" w:type="dxa"/>
            <w:vMerge/>
          </w:tcPr>
          <w:p w14:paraId="0A123124" w14:textId="77777777" w:rsidR="003D66C8" w:rsidRPr="00E54CCD" w:rsidRDefault="003D66C8" w:rsidP="00381159">
            <w:pPr>
              <w:pStyle w:val="TableText"/>
            </w:pPr>
          </w:p>
        </w:tc>
        <w:tc>
          <w:tcPr>
            <w:tcW w:w="1890" w:type="dxa"/>
          </w:tcPr>
          <w:p w14:paraId="76F3E301" w14:textId="77777777" w:rsidR="003D66C8" w:rsidRPr="00E54CCD" w:rsidRDefault="003D66C8" w:rsidP="00381159">
            <w:pPr>
              <w:pStyle w:val="TableText"/>
            </w:pPr>
            <w:r w:rsidRPr="00E54CCD">
              <w:t>January 15, 2012</w:t>
            </w:r>
          </w:p>
        </w:tc>
        <w:tc>
          <w:tcPr>
            <w:tcW w:w="6660" w:type="dxa"/>
          </w:tcPr>
          <w:p w14:paraId="05588EA9" w14:textId="77777777" w:rsidR="003D66C8" w:rsidRPr="00E54CCD" w:rsidRDefault="003D66C8" w:rsidP="00381159">
            <w:pPr>
              <w:pStyle w:val="TableText"/>
            </w:pPr>
            <w:r w:rsidRPr="00E54CCD">
              <w:t>Updated vocabulary and value sets per CDC/NHSN requirements.</w:t>
            </w:r>
          </w:p>
          <w:p w14:paraId="31658F16" w14:textId="77777777" w:rsidR="003D66C8" w:rsidRPr="00E54CCD" w:rsidRDefault="003D66C8" w:rsidP="00381159">
            <w:pPr>
              <w:pStyle w:val="TableText"/>
            </w:pPr>
            <w:r w:rsidRPr="00E54CCD">
              <w:t xml:space="preserve">Updated the top-level templateId. </w:t>
            </w:r>
          </w:p>
          <w:p w14:paraId="202F007B" w14:textId="77777777" w:rsidR="003D66C8" w:rsidRPr="00E54CCD" w:rsidRDefault="003D66C8" w:rsidP="00381159">
            <w:pPr>
              <w:pStyle w:val="TableText"/>
            </w:pPr>
            <w:r w:rsidRPr="00E54CCD">
              <w:t>Removed the Generic Infection Report (not used).</w:t>
            </w:r>
          </w:p>
          <w:p w14:paraId="46323F15" w14:textId="77777777" w:rsidR="003D66C8" w:rsidRPr="00E54CCD" w:rsidRDefault="003D66C8" w:rsidP="00381159">
            <w:pPr>
              <w:pStyle w:val="TableText"/>
            </w:pPr>
            <w:r w:rsidRPr="00E54CCD">
              <w:t>Updated the templateId for Findings Section in a LIO Report and Findings Section in infection-type reports, plus the templateIds of those reports.</w:t>
            </w:r>
          </w:p>
          <w:p w14:paraId="10AADEA6" w14:textId="77777777" w:rsidR="003D66C8" w:rsidRPr="00E54CCD" w:rsidRDefault="003D66C8" w:rsidP="00381159">
            <w:pPr>
              <w:pStyle w:val="TableText"/>
            </w:pPr>
            <w:r w:rsidRPr="00E54CCD">
              <w:t>Updated Dialysis Event Numerator Report, renamed as Evidence of Infection (Dialysis) Report.</w:t>
            </w:r>
          </w:p>
          <w:p w14:paraId="062C4DDD" w14:textId="77777777" w:rsidR="003D66C8" w:rsidRPr="00E54CCD" w:rsidRDefault="003D66C8" w:rsidP="00381159">
            <w:pPr>
              <w:pStyle w:val="TableText"/>
            </w:pPr>
            <w:r w:rsidRPr="00E54CCD">
              <w:t>Converted some value sets from STATIC to DYNAMIC bindings.</w:t>
            </w:r>
          </w:p>
        </w:tc>
      </w:tr>
      <w:tr w:rsidR="003D66C8" w:rsidRPr="00E54CCD" w14:paraId="38CAB001" w14:textId="77777777" w:rsidTr="0032235E">
        <w:tc>
          <w:tcPr>
            <w:tcW w:w="1170" w:type="dxa"/>
          </w:tcPr>
          <w:p w14:paraId="4B256D9A" w14:textId="77777777" w:rsidR="003D66C8" w:rsidRPr="00E54CCD" w:rsidRDefault="003D66C8" w:rsidP="00381159">
            <w:pPr>
              <w:pStyle w:val="TableText"/>
              <w:keepNext w:val="0"/>
            </w:pPr>
            <w:r>
              <w:t>DSTU</w:t>
            </w:r>
            <w:r w:rsidRPr="00E54CCD">
              <w:t xml:space="preserve"> 8</w:t>
            </w:r>
          </w:p>
        </w:tc>
        <w:tc>
          <w:tcPr>
            <w:tcW w:w="1890" w:type="dxa"/>
          </w:tcPr>
          <w:p w14:paraId="75EA92EB" w14:textId="77777777" w:rsidR="003D66C8" w:rsidRPr="00E54CCD" w:rsidRDefault="003D66C8" w:rsidP="00381159">
            <w:pPr>
              <w:pStyle w:val="TableText"/>
              <w:keepNext w:val="0"/>
            </w:pPr>
            <w:r w:rsidRPr="00E54CCD">
              <w:t>July 2012</w:t>
            </w:r>
          </w:p>
        </w:tc>
        <w:tc>
          <w:tcPr>
            <w:tcW w:w="6660" w:type="dxa"/>
          </w:tcPr>
          <w:p w14:paraId="431349BE" w14:textId="77777777" w:rsidR="003D66C8" w:rsidRPr="00E54CCD" w:rsidRDefault="003D66C8" w:rsidP="00381159">
            <w:pPr>
              <w:pStyle w:val="TableText"/>
              <w:keepNext w:val="0"/>
            </w:pPr>
            <w:r w:rsidRPr="00E54CCD">
              <w:t>No new reports in this release. Minor revisions to several templates. Updated the top-level templateId.</w:t>
            </w:r>
          </w:p>
          <w:p w14:paraId="5600C7FA" w14:textId="77777777" w:rsidR="003D66C8" w:rsidRPr="00E54CCD" w:rsidRDefault="003D66C8" w:rsidP="00381159">
            <w:pPr>
              <w:pStyle w:val="TableText"/>
              <w:keepNext w:val="0"/>
            </w:pPr>
            <w:r w:rsidRPr="00E54CCD">
              <w:t>Recast the population summary body templates and created a separate section for them, in response to user ease-of-use wishes (no modeling change).</w:t>
            </w:r>
          </w:p>
          <w:p w14:paraId="7704A65F" w14:textId="77777777" w:rsidR="003D66C8" w:rsidRPr="00E54CCD" w:rsidRDefault="003D66C8" w:rsidP="00381159">
            <w:pPr>
              <w:pStyle w:val="TableText"/>
              <w:keepNext w:val="0"/>
            </w:pPr>
            <w:r w:rsidRPr="00E54CCD">
              <w:t xml:space="preserve">Refactored the distribution of header constraints between header templates, to remove exceptions that have accumulated over time (no modeling change). </w:t>
            </w:r>
          </w:p>
          <w:p w14:paraId="086F8194" w14:textId="77777777" w:rsidR="003D66C8" w:rsidRPr="00E54CCD" w:rsidRDefault="003D66C8" w:rsidP="00381159">
            <w:pPr>
              <w:pStyle w:val="TableText"/>
              <w:keepNext w:val="0"/>
            </w:pPr>
            <w:r w:rsidRPr="00E54CCD">
              <w:t>Edited constraints to contain only one XML node per constraint (no modeling change).</w:t>
            </w:r>
          </w:p>
        </w:tc>
      </w:tr>
      <w:tr w:rsidR="003D66C8" w:rsidRPr="00E54CCD" w14:paraId="46AC2BD4" w14:textId="77777777" w:rsidTr="0032235E">
        <w:tc>
          <w:tcPr>
            <w:tcW w:w="1170" w:type="dxa"/>
          </w:tcPr>
          <w:p w14:paraId="52CEFAC4" w14:textId="77777777" w:rsidR="003D66C8" w:rsidRPr="00E54CCD" w:rsidRDefault="003D66C8" w:rsidP="00381159">
            <w:pPr>
              <w:pStyle w:val="TableText"/>
              <w:keepNext w:val="0"/>
            </w:pPr>
            <w:r>
              <w:t>DSTU</w:t>
            </w:r>
            <w:r w:rsidRPr="00E54CCD">
              <w:t xml:space="preserve"> 9</w:t>
            </w:r>
          </w:p>
        </w:tc>
        <w:tc>
          <w:tcPr>
            <w:tcW w:w="1890" w:type="dxa"/>
          </w:tcPr>
          <w:p w14:paraId="69771A53" w14:textId="77777777" w:rsidR="003D66C8" w:rsidRPr="00E54CCD" w:rsidRDefault="003D66C8" w:rsidP="00381159">
            <w:pPr>
              <w:pStyle w:val="TableText"/>
              <w:keepNext w:val="0"/>
            </w:pPr>
            <w:r w:rsidRPr="00E54CCD">
              <w:t>September 2012</w:t>
            </w:r>
          </w:p>
        </w:tc>
        <w:tc>
          <w:tcPr>
            <w:tcW w:w="6660" w:type="dxa"/>
          </w:tcPr>
          <w:p w14:paraId="1939DC4A" w14:textId="77777777" w:rsidR="003D66C8" w:rsidRPr="00E54CCD" w:rsidRDefault="003D66C8" w:rsidP="00381159">
            <w:pPr>
              <w:pStyle w:val="TableText"/>
              <w:keepNext w:val="0"/>
            </w:pPr>
            <w:r w:rsidRPr="00E54CCD">
              <w:t>This release add</w:t>
            </w:r>
            <w:r>
              <w:t>ed</w:t>
            </w:r>
            <w:r w:rsidRPr="00E54CCD">
              <w:t xml:space="preserve"> no new reports.</w:t>
            </w:r>
          </w:p>
          <w:p w14:paraId="5BC4B934" w14:textId="77777777" w:rsidR="003D66C8" w:rsidRPr="00E54CCD" w:rsidRDefault="003D66C8" w:rsidP="00381159">
            <w:pPr>
              <w:pStyle w:val="TableText"/>
              <w:keepNext w:val="0"/>
            </w:pPr>
            <w:r w:rsidRPr="00E54CCD">
              <w:t>Four numerator reports and four denominator reports were removed from this release of the HAI IG. These reports may be reintroduced in future. Reasons for removal include (1) not yet implemented, and/or (2) undergoing substantial change.</w:t>
            </w:r>
          </w:p>
          <w:p w14:paraId="2501F42E" w14:textId="77777777" w:rsidR="003D66C8" w:rsidRPr="00E54CCD" w:rsidRDefault="003D66C8" w:rsidP="00381159">
            <w:pPr>
              <w:pStyle w:val="TableText"/>
              <w:keepNext w:val="0"/>
            </w:pPr>
            <w:r w:rsidRPr="00E54CCD">
              <w:t>Minor revisions to several templates.</w:t>
            </w:r>
          </w:p>
          <w:p w14:paraId="57015EF4" w14:textId="77777777" w:rsidR="003D66C8" w:rsidRPr="00E54CCD" w:rsidRDefault="003D66C8" w:rsidP="00381159">
            <w:pPr>
              <w:pStyle w:val="TableText"/>
              <w:keepNext w:val="0"/>
            </w:pPr>
            <w:r w:rsidRPr="00E54CCD">
              <w:t>Added several new templates.</w:t>
            </w:r>
          </w:p>
          <w:p w14:paraId="6AA4931A" w14:textId="77777777" w:rsidR="003D66C8" w:rsidRPr="00E54CCD" w:rsidRDefault="003D66C8" w:rsidP="00381159">
            <w:pPr>
              <w:pStyle w:val="TableText"/>
              <w:keepNext w:val="0"/>
            </w:pPr>
            <w:r w:rsidRPr="00E54CCD">
              <w:t>Updated the top-level templateId.</w:t>
            </w:r>
          </w:p>
        </w:tc>
      </w:tr>
      <w:tr w:rsidR="00661235" w:rsidRPr="00E54CCD" w14:paraId="61547980" w14:textId="77777777" w:rsidTr="0032235E">
        <w:tc>
          <w:tcPr>
            <w:tcW w:w="1170" w:type="dxa"/>
            <w:vMerge w:val="restart"/>
          </w:tcPr>
          <w:p w14:paraId="65A92F79" w14:textId="77777777" w:rsidR="00661235" w:rsidRPr="00E54CCD" w:rsidRDefault="00661235" w:rsidP="00381159">
            <w:pPr>
              <w:pStyle w:val="TableText"/>
              <w:keepNext w:val="0"/>
            </w:pPr>
            <w:r>
              <w:t>Normative Release 1</w:t>
            </w:r>
          </w:p>
          <w:p w14:paraId="561A469F" w14:textId="4E6E5F35" w:rsidR="00661235" w:rsidRPr="00E54CCD" w:rsidRDefault="00661235" w:rsidP="00381159">
            <w:pPr>
              <w:pStyle w:val="TableText"/>
              <w:keepNext w:val="0"/>
            </w:pPr>
          </w:p>
        </w:tc>
        <w:tc>
          <w:tcPr>
            <w:tcW w:w="1890" w:type="dxa"/>
          </w:tcPr>
          <w:p w14:paraId="49141D19" w14:textId="77777777" w:rsidR="00661235" w:rsidRPr="00E54CCD" w:rsidRDefault="00661235" w:rsidP="00381159">
            <w:pPr>
              <w:pStyle w:val="TableText"/>
              <w:keepNext w:val="0"/>
            </w:pPr>
            <w:r>
              <w:t>January 2013</w:t>
            </w:r>
          </w:p>
        </w:tc>
        <w:tc>
          <w:tcPr>
            <w:tcW w:w="6660" w:type="dxa"/>
          </w:tcPr>
          <w:p w14:paraId="23AD3208" w14:textId="77777777" w:rsidR="00661235" w:rsidRDefault="00661235" w:rsidP="00381159">
            <w:pPr>
              <w:pStyle w:val="TableText"/>
              <w:keepNext w:val="0"/>
            </w:pPr>
            <w:r>
              <w:t xml:space="preserve">(First ballot) </w:t>
            </w:r>
          </w:p>
          <w:p w14:paraId="4665309A" w14:textId="77777777" w:rsidR="00661235" w:rsidRDefault="00661235" w:rsidP="00381159">
            <w:pPr>
              <w:pStyle w:val="TableText"/>
              <w:keepNext w:val="0"/>
            </w:pPr>
            <w:r>
              <w:t>Restructure of IG to align with "state of the art" HL7 IGs for easier navigation.</w:t>
            </w:r>
          </w:p>
          <w:p w14:paraId="330659AA" w14:textId="77777777" w:rsidR="00661235" w:rsidRDefault="00661235" w:rsidP="00381159">
            <w:pPr>
              <w:pStyle w:val="TableText"/>
              <w:keepNext w:val="0"/>
            </w:pPr>
            <w:r>
              <w:t>HAI templates now based on Consolidated CDA templates</w:t>
            </w:r>
          </w:p>
          <w:p w14:paraId="15AAA0CF" w14:textId="77777777" w:rsidR="00661235" w:rsidRDefault="00661235" w:rsidP="00381159">
            <w:pPr>
              <w:pStyle w:val="TableText"/>
              <w:keepNext w:val="0"/>
            </w:pPr>
            <w:r>
              <w:t>Summary reports moved into separate templates</w:t>
            </w:r>
          </w:p>
          <w:p w14:paraId="4DE7D4B4" w14:textId="77777777" w:rsidR="00661235" w:rsidRDefault="00661235" w:rsidP="00381159">
            <w:pPr>
              <w:pStyle w:val="TableText"/>
              <w:keepNext w:val="0"/>
            </w:pPr>
            <w:r>
              <w:t>Narrative constraints converted to computable constraints.</w:t>
            </w:r>
          </w:p>
          <w:p w14:paraId="51D7DD5F" w14:textId="77777777" w:rsidR="00661235" w:rsidRPr="00E54CCD" w:rsidRDefault="00661235" w:rsidP="00381159">
            <w:pPr>
              <w:pStyle w:val="TableText"/>
              <w:keepNext w:val="0"/>
            </w:pPr>
            <w:r>
              <w:t>Added Antimicrobial Resistance Option (ARO) Summary Report and HAI AUR Antimicrobial Resistance Option (ARO) Report</w:t>
            </w:r>
          </w:p>
        </w:tc>
      </w:tr>
      <w:tr w:rsidR="00661235" w:rsidRPr="00E54CCD" w14:paraId="4CCB55F6" w14:textId="77777777" w:rsidTr="0032235E">
        <w:tc>
          <w:tcPr>
            <w:tcW w:w="1170" w:type="dxa"/>
            <w:vMerge/>
          </w:tcPr>
          <w:p w14:paraId="00C6043D" w14:textId="56326067" w:rsidR="00661235" w:rsidRDefault="00661235" w:rsidP="00381159">
            <w:pPr>
              <w:pStyle w:val="TableText"/>
              <w:keepNext w:val="0"/>
            </w:pPr>
          </w:p>
        </w:tc>
        <w:tc>
          <w:tcPr>
            <w:tcW w:w="1890" w:type="dxa"/>
          </w:tcPr>
          <w:p w14:paraId="479D3861" w14:textId="77777777" w:rsidR="00661235" w:rsidRDefault="00661235" w:rsidP="00381159">
            <w:pPr>
              <w:pStyle w:val="TableText"/>
              <w:keepNext w:val="0"/>
            </w:pPr>
            <w:r>
              <w:t>March 2013</w:t>
            </w:r>
          </w:p>
        </w:tc>
        <w:tc>
          <w:tcPr>
            <w:tcW w:w="6660" w:type="dxa"/>
          </w:tcPr>
          <w:p w14:paraId="7588BF1F" w14:textId="5842A821" w:rsidR="00661235" w:rsidRDefault="00661235" w:rsidP="00381159">
            <w:pPr>
              <w:pStyle w:val="TableText"/>
              <w:keepNext w:val="0"/>
            </w:pPr>
            <w:r>
              <w:t>(Second ballot)</w:t>
            </w:r>
          </w:p>
          <w:p w14:paraId="1A19046C" w14:textId="77777777" w:rsidR="00661235" w:rsidRDefault="00661235" w:rsidP="00381159">
            <w:pPr>
              <w:pStyle w:val="TableText"/>
              <w:keepNext w:val="0"/>
            </w:pPr>
            <w:r>
              <w:t>Remodeled Antimicrobial Resistance Option (ARO) Summary Report</w:t>
            </w:r>
          </w:p>
        </w:tc>
      </w:tr>
      <w:tr w:rsidR="00661235" w:rsidRPr="00E54CCD" w14:paraId="21B0E999" w14:textId="77777777" w:rsidTr="0032235E">
        <w:tc>
          <w:tcPr>
            <w:tcW w:w="1170" w:type="dxa"/>
            <w:vMerge/>
          </w:tcPr>
          <w:p w14:paraId="2FAD9715" w14:textId="54004DF9" w:rsidR="00661235" w:rsidRDefault="00661235" w:rsidP="00381159">
            <w:pPr>
              <w:pStyle w:val="TableText"/>
              <w:keepNext w:val="0"/>
            </w:pPr>
          </w:p>
        </w:tc>
        <w:tc>
          <w:tcPr>
            <w:tcW w:w="1890" w:type="dxa"/>
          </w:tcPr>
          <w:p w14:paraId="3189DCDE" w14:textId="77777777" w:rsidR="00661235" w:rsidRDefault="00661235" w:rsidP="00381159">
            <w:pPr>
              <w:pStyle w:val="TableText"/>
              <w:keepNext w:val="0"/>
            </w:pPr>
            <w:r>
              <w:t>June 2013</w:t>
            </w:r>
          </w:p>
        </w:tc>
        <w:tc>
          <w:tcPr>
            <w:tcW w:w="6660" w:type="dxa"/>
          </w:tcPr>
          <w:p w14:paraId="10EAFB21" w14:textId="77777777" w:rsidR="00661235" w:rsidRDefault="00661235" w:rsidP="00381159">
            <w:pPr>
              <w:pStyle w:val="TableText"/>
              <w:keepNext w:val="0"/>
            </w:pPr>
            <w:r>
              <w:t>Publication of Normative Release 1</w:t>
            </w:r>
          </w:p>
        </w:tc>
      </w:tr>
      <w:tr w:rsidR="00E50C5E" w:rsidRPr="00E54CCD" w14:paraId="170D3A60" w14:textId="77777777" w:rsidTr="0032235E">
        <w:tc>
          <w:tcPr>
            <w:tcW w:w="1170" w:type="dxa"/>
            <w:vMerge w:val="restart"/>
          </w:tcPr>
          <w:p w14:paraId="279F6591" w14:textId="77777777" w:rsidR="00E50C5E" w:rsidRDefault="00E50C5E" w:rsidP="00381159">
            <w:pPr>
              <w:pStyle w:val="TableText"/>
            </w:pPr>
            <w:r>
              <w:t>Normative Release 2</w:t>
            </w:r>
          </w:p>
          <w:p w14:paraId="1AFE466F" w14:textId="2BFECFAC" w:rsidR="00E50C5E" w:rsidRDefault="00E50C5E" w:rsidP="00381159">
            <w:pPr>
              <w:pStyle w:val="TableText"/>
            </w:pPr>
          </w:p>
        </w:tc>
        <w:tc>
          <w:tcPr>
            <w:tcW w:w="1890" w:type="dxa"/>
          </w:tcPr>
          <w:p w14:paraId="27E0DE7A" w14:textId="77777777" w:rsidR="00E50C5E" w:rsidRDefault="00E50C5E" w:rsidP="00381159">
            <w:pPr>
              <w:pStyle w:val="TableText"/>
            </w:pPr>
            <w:r>
              <w:t>September 2013</w:t>
            </w:r>
          </w:p>
        </w:tc>
        <w:tc>
          <w:tcPr>
            <w:tcW w:w="6660" w:type="dxa"/>
          </w:tcPr>
          <w:p w14:paraId="44AC53CB" w14:textId="0732758F" w:rsidR="00E50C5E" w:rsidRDefault="00E50C5E" w:rsidP="00381159">
            <w:pPr>
              <w:pStyle w:val="TableText"/>
            </w:pPr>
            <w:r>
              <w:t>(First ballot; DSTU 1)</w:t>
            </w:r>
          </w:p>
          <w:p w14:paraId="06BAE2E9" w14:textId="310FC2AE" w:rsidR="00E50C5E" w:rsidRDefault="00E50C5E" w:rsidP="00381159">
            <w:pPr>
              <w:pStyle w:val="TableText"/>
            </w:pPr>
            <w:r>
              <w:t>Added no new reports.</w:t>
            </w:r>
          </w:p>
          <w:p w14:paraId="4A9FBEDD" w14:textId="424EC94E" w:rsidR="00E50C5E" w:rsidRDefault="00E50C5E" w:rsidP="00381159">
            <w:pPr>
              <w:pStyle w:val="TableText"/>
            </w:pPr>
            <w:r>
              <w:t>Added templates to SSI, Procedure, and Dialysis</w:t>
            </w:r>
          </w:p>
          <w:p w14:paraId="6D6A034B" w14:textId="332F8D5C" w:rsidR="00E50C5E" w:rsidRDefault="00E50C5E" w:rsidP="00381159">
            <w:pPr>
              <w:pStyle w:val="TableText"/>
            </w:pPr>
            <w:r>
              <w:t>Added codes to ICU Summary, NICU Summary, SCA Summary, and Dialysis Reports</w:t>
            </w:r>
          </w:p>
        </w:tc>
      </w:tr>
      <w:tr w:rsidR="00E50C5E" w:rsidRPr="00E54CCD" w14:paraId="333CB9D7" w14:textId="77777777" w:rsidTr="0032235E">
        <w:tc>
          <w:tcPr>
            <w:tcW w:w="1170" w:type="dxa"/>
            <w:vMerge/>
          </w:tcPr>
          <w:p w14:paraId="100C4F2F" w14:textId="039556AF" w:rsidR="00E50C5E" w:rsidRDefault="00E50C5E" w:rsidP="00381159">
            <w:pPr>
              <w:pStyle w:val="TableText"/>
            </w:pPr>
          </w:p>
        </w:tc>
        <w:tc>
          <w:tcPr>
            <w:tcW w:w="1890" w:type="dxa"/>
          </w:tcPr>
          <w:p w14:paraId="43466509" w14:textId="3BB249A4" w:rsidR="00E50C5E" w:rsidRDefault="00E50C5E" w:rsidP="00381159">
            <w:pPr>
              <w:pStyle w:val="TableText"/>
            </w:pPr>
            <w:r>
              <w:t>January 2014</w:t>
            </w:r>
          </w:p>
        </w:tc>
        <w:tc>
          <w:tcPr>
            <w:tcW w:w="6660" w:type="dxa"/>
          </w:tcPr>
          <w:p w14:paraId="7848C12D" w14:textId="77777777" w:rsidR="00E50C5E" w:rsidRDefault="00E50C5E" w:rsidP="00381159">
            <w:pPr>
              <w:pStyle w:val="TableText"/>
            </w:pPr>
            <w:r>
              <w:t>(Update to first ballot; DSTU 1.1)</w:t>
            </w:r>
          </w:p>
          <w:p w14:paraId="5BC30C69" w14:textId="77777777" w:rsidR="00E50C5E" w:rsidRDefault="00E50C5E" w:rsidP="00381159">
            <w:pPr>
              <w:pStyle w:val="TableText"/>
            </w:pPr>
            <w:r>
              <w:t>No normative / substantive changes</w:t>
            </w:r>
          </w:p>
          <w:p w14:paraId="779FF364" w14:textId="518E2F59" w:rsidR="00E50C5E" w:rsidRDefault="00E50C5E" w:rsidP="00381159">
            <w:pPr>
              <w:pStyle w:val="TableText"/>
            </w:pPr>
            <w:r>
              <w:t>Split guide into two volumes</w:t>
            </w:r>
          </w:p>
          <w:p w14:paraId="7E9EF57D" w14:textId="24E858F0" w:rsidR="00E50C5E" w:rsidRDefault="00E50C5E" w:rsidP="00381159">
            <w:pPr>
              <w:pStyle w:val="TableText"/>
            </w:pPr>
            <w:r>
              <w:t>Added and/or deprecated values in some value sets</w:t>
            </w:r>
          </w:p>
        </w:tc>
      </w:tr>
      <w:tr w:rsidR="00E50C5E" w:rsidRPr="00E54CCD" w14:paraId="6DA46068" w14:textId="77777777" w:rsidTr="0032235E">
        <w:tc>
          <w:tcPr>
            <w:tcW w:w="1170" w:type="dxa"/>
            <w:vMerge/>
          </w:tcPr>
          <w:p w14:paraId="0373B895" w14:textId="77777777" w:rsidR="00E50C5E" w:rsidRDefault="00E50C5E" w:rsidP="00381159">
            <w:pPr>
              <w:pStyle w:val="TableText"/>
            </w:pPr>
          </w:p>
        </w:tc>
        <w:tc>
          <w:tcPr>
            <w:tcW w:w="1890" w:type="dxa"/>
          </w:tcPr>
          <w:p w14:paraId="097CCF46" w14:textId="3F0513AB" w:rsidR="00E50C5E" w:rsidRDefault="00E50C5E" w:rsidP="00381159">
            <w:pPr>
              <w:pStyle w:val="TableText"/>
            </w:pPr>
            <w:r>
              <w:t>February 2014</w:t>
            </w:r>
          </w:p>
        </w:tc>
        <w:tc>
          <w:tcPr>
            <w:tcW w:w="6660" w:type="dxa"/>
          </w:tcPr>
          <w:p w14:paraId="14286B2D" w14:textId="40D0666E" w:rsidR="00E50C5E" w:rsidRDefault="00E50C5E" w:rsidP="00381159">
            <w:pPr>
              <w:pStyle w:val="TableText"/>
            </w:pPr>
            <w:r>
              <w:t>Publication of DSTU 1.1</w:t>
            </w:r>
          </w:p>
        </w:tc>
      </w:tr>
      <w:tr w:rsidR="00E50C5E" w:rsidRPr="00E54CCD" w14:paraId="4F64F188" w14:textId="77777777" w:rsidTr="0032235E">
        <w:tc>
          <w:tcPr>
            <w:tcW w:w="1170" w:type="dxa"/>
            <w:vMerge/>
          </w:tcPr>
          <w:p w14:paraId="4B1B007E" w14:textId="77777777" w:rsidR="00E50C5E" w:rsidRDefault="00E50C5E" w:rsidP="00381159">
            <w:pPr>
              <w:pStyle w:val="TableText"/>
            </w:pPr>
          </w:p>
        </w:tc>
        <w:tc>
          <w:tcPr>
            <w:tcW w:w="1890" w:type="dxa"/>
          </w:tcPr>
          <w:p w14:paraId="65EEB94A" w14:textId="63CD9DFA" w:rsidR="00E50C5E" w:rsidRDefault="00E50C5E" w:rsidP="00381159">
            <w:pPr>
              <w:pStyle w:val="TableText"/>
            </w:pPr>
            <w:r>
              <w:t>May 2014</w:t>
            </w:r>
          </w:p>
        </w:tc>
        <w:tc>
          <w:tcPr>
            <w:tcW w:w="6660" w:type="dxa"/>
          </w:tcPr>
          <w:p w14:paraId="28A47E0B" w14:textId="77777777" w:rsidR="00E50C5E" w:rsidRDefault="00E50C5E" w:rsidP="00381159">
            <w:pPr>
              <w:pStyle w:val="TableText"/>
            </w:pPr>
            <w:r>
              <w:t>(Second ballot)</w:t>
            </w:r>
          </w:p>
          <w:p w14:paraId="12472BB8" w14:textId="6F13DB78" w:rsidR="00E50C5E" w:rsidRDefault="00E50C5E" w:rsidP="00381159">
            <w:pPr>
              <w:pStyle w:val="TableText"/>
            </w:pPr>
            <w:r>
              <w:t>Added two new reports</w:t>
            </w:r>
          </w:p>
        </w:tc>
      </w:tr>
      <w:tr w:rsidR="00E50C5E" w:rsidRPr="00E54CCD" w14:paraId="00FFE936" w14:textId="77777777" w:rsidTr="0032235E">
        <w:tc>
          <w:tcPr>
            <w:tcW w:w="1170" w:type="dxa"/>
            <w:vMerge/>
          </w:tcPr>
          <w:p w14:paraId="415566F6" w14:textId="77777777" w:rsidR="00E50C5E" w:rsidRDefault="00E50C5E" w:rsidP="00381159">
            <w:pPr>
              <w:pStyle w:val="TableText"/>
            </w:pPr>
          </w:p>
        </w:tc>
        <w:tc>
          <w:tcPr>
            <w:tcW w:w="1890" w:type="dxa"/>
          </w:tcPr>
          <w:p w14:paraId="045BB04E" w14:textId="40B7B94A" w:rsidR="00E50C5E" w:rsidRDefault="00E50C5E" w:rsidP="00381159">
            <w:pPr>
              <w:pStyle w:val="TableText"/>
            </w:pPr>
            <w:r>
              <w:t>June 2014</w:t>
            </w:r>
          </w:p>
        </w:tc>
        <w:tc>
          <w:tcPr>
            <w:tcW w:w="6660" w:type="dxa"/>
          </w:tcPr>
          <w:p w14:paraId="4C876379" w14:textId="1409D90C" w:rsidR="00E50C5E" w:rsidRDefault="00E50C5E" w:rsidP="00381159">
            <w:pPr>
              <w:pStyle w:val="TableText"/>
            </w:pPr>
            <w:r>
              <w:t>Publication of DSTU 2</w:t>
            </w:r>
          </w:p>
        </w:tc>
      </w:tr>
      <w:tr w:rsidR="00E50C5E" w:rsidRPr="00E54CCD" w14:paraId="199E164D" w14:textId="77777777" w:rsidTr="0032235E">
        <w:tc>
          <w:tcPr>
            <w:tcW w:w="1170" w:type="dxa"/>
            <w:vMerge/>
          </w:tcPr>
          <w:p w14:paraId="35C61388" w14:textId="77777777" w:rsidR="00E50C5E" w:rsidRDefault="00E50C5E" w:rsidP="00381159">
            <w:pPr>
              <w:pStyle w:val="TableText"/>
            </w:pPr>
          </w:p>
        </w:tc>
        <w:tc>
          <w:tcPr>
            <w:tcW w:w="1890" w:type="dxa"/>
          </w:tcPr>
          <w:p w14:paraId="0AE81284" w14:textId="40929B92" w:rsidR="00E50C5E" w:rsidRDefault="00E50C5E" w:rsidP="00381159">
            <w:pPr>
              <w:pStyle w:val="TableText"/>
            </w:pPr>
            <w:r>
              <w:t>December 2014</w:t>
            </w:r>
          </w:p>
        </w:tc>
        <w:tc>
          <w:tcPr>
            <w:tcW w:w="6660" w:type="dxa"/>
          </w:tcPr>
          <w:p w14:paraId="64008DF3" w14:textId="06D785A3" w:rsidR="00E50C5E" w:rsidRDefault="00E50C5E" w:rsidP="00381159">
            <w:pPr>
              <w:pStyle w:val="TableText"/>
            </w:pPr>
            <w:r>
              <w:t>(Update to second ballot; DSTU 2.1)</w:t>
            </w:r>
          </w:p>
          <w:p w14:paraId="7AA43C56" w14:textId="55DD1CE8" w:rsidR="00E50C5E" w:rsidRDefault="00E50C5E" w:rsidP="00381159">
            <w:pPr>
              <w:pStyle w:val="TableText"/>
            </w:pPr>
            <w:r>
              <w:t xml:space="preserve">Included </w:t>
            </w:r>
            <w:r w:rsidRPr="005E64A6">
              <w:t>new system of identifying templates by oid or urn</w:t>
            </w:r>
          </w:p>
          <w:p w14:paraId="041AF7B9" w14:textId="319ADA5D" w:rsidR="00E50C5E" w:rsidRDefault="00E50C5E" w:rsidP="00381159">
            <w:pPr>
              <w:pStyle w:val="TableText"/>
            </w:pPr>
            <w:r>
              <w:t>Updated seven reports</w:t>
            </w:r>
          </w:p>
        </w:tc>
      </w:tr>
      <w:tr w:rsidR="00E50C5E" w:rsidRPr="00E54CCD" w14:paraId="7084429C" w14:textId="77777777" w:rsidTr="0032235E">
        <w:tc>
          <w:tcPr>
            <w:tcW w:w="1170" w:type="dxa"/>
            <w:vMerge/>
          </w:tcPr>
          <w:p w14:paraId="5665BAC3" w14:textId="77777777" w:rsidR="00E50C5E" w:rsidRDefault="00E50C5E" w:rsidP="00381159">
            <w:pPr>
              <w:pStyle w:val="TableText"/>
              <w:keepNext w:val="0"/>
            </w:pPr>
          </w:p>
        </w:tc>
        <w:tc>
          <w:tcPr>
            <w:tcW w:w="1890" w:type="dxa"/>
          </w:tcPr>
          <w:p w14:paraId="17BABC95" w14:textId="1CFC53AF" w:rsidR="00E50C5E" w:rsidRDefault="00E50C5E" w:rsidP="00381159">
            <w:pPr>
              <w:pStyle w:val="TableText"/>
              <w:keepNext w:val="0"/>
            </w:pPr>
            <w:r>
              <w:t>May 2015</w:t>
            </w:r>
          </w:p>
        </w:tc>
        <w:tc>
          <w:tcPr>
            <w:tcW w:w="6660" w:type="dxa"/>
          </w:tcPr>
          <w:p w14:paraId="1723218A" w14:textId="77777777" w:rsidR="00E50C5E" w:rsidRDefault="00E50C5E" w:rsidP="00381159">
            <w:pPr>
              <w:pStyle w:val="TableText"/>
              <w:keepNext w:val="0"/>
            </w:pPr>
            <w:r>
              <w:t>First Normative ballot</w:t>
            </w:r>
          </w:p>
          <w:p w14:paraId="10F6B18D" w14:textId="77777777" w:rsidR="00E50C5E" w:rsidRDefault="005F4C88" w:rsidP="00381159">
            <w:pPr>
              <w:pStyle w:val="TableText"/>
              <w:keepNext w:val="0"/>
            </w:pPr>
            <w:r>
              <w:t xml:space="preserve">Created </w:t>
            </w:r>
            <w:r w:rsidR="00CE75BC">
              <w:t>Volume 3, a</w:t>
            </w:r>
            <w:r>
              <w:t xml:space="preserve"> </w:t>
            </w:r>
            <w:r w:rsidR="00CE75BC">
              <w:t>stand-alone appendix</w:t>
            </w:r>
            <w:r>
              <w:t xml:space="preserve"> </w:t>
            </w:r>
            <w:r w:rsidR="00CE75BC">
              <w:t>containing the Volume 1 introductory material and complete copies of all AU and AR</w:t>
            </w:r>
            <w:r>
              <w:t xml:space="preserve"> reports</w:t>
            </w:r>
            <w:r w:rsidR="00FD14F2">
              <w:t>.</w:t>
            </w:r>
          </w:p>
          <w:p w14:paraId="71E16FA0" w14:textId="734769CD" w:rsidR="00FD14F2" w:rsidRDefault="00FD14F2" w:rsidP="00381159">
            <w:pPr>
              <w:pStyle w:val="TableText"/>
              <w:keepNext w:val="0"/>
            </w:pPr>
            <w:r>
              <w:t xml:space="preserve">Updated three reports to update the template id representing the IG in which the template is published and from which the template will be implemented. </w:t>
            </w:r>
          </w:p>
        </w:tc>
      </w:tr>
      <w:tr w:rsidR="00DB6490" w:rsidRPr="00E54CCD" w14:paraId="5C88D666" w14:textId="77777777" w:rsidTr="0032235E">
        <w:tc>
          <w:tcPr>
            <w:tcW w:w="1170" w:type="dxa"/>
            <w:vMerge w:val="restart"/>
          </w:tcPr>
          <w:p w14:paraId="328B7178" w14:textId="77777777" w:rsidR="00DB6490" w:rsidRDefault="00DB6490" w:rsidP="00381159">
            <w:pPr>
              <w:pStyle w:val="TableText"/>
              <w:keepNext w:val="0"/>
            </w:pPr>
            <w:r>
              <w:t>Normative Release 3</w:t>
            </w:r>
          </w:p>
          <w:p w14:paraId="2A8CD180" w14:textId="41A77AAE" w:rsidR="00DB6490" w:rsidRDefault="00DB6490" w:rsidP="00381159">
            <w:pPr>
              <w:pStyle w:val="TableText"/>
              <w:keepNext w:val="0"/>
            </w:pPr>
          </w:p>
          <w:p w14:paraId="462010ED" w14:textId="528489CE" w:rsidR="00DB6490" w:rsidRDefault="00DB6490" w:rsidP="00381159">
            <w:pPr>
              <w:pStyle w:val="TableText"/>
              <w:keepNext w:val="0"/>
            </w:pPr>
          </w:p>
        </w:tc>
        <w:tc>
          <w:tcPr>
            <w:tcW w:w="1890" w:type="dxa"/>
          </w:tcPr>
          <w:p w14:paraId="57363FB2" w14:textId="09F1163D" w:rsidR="00DB6490" w:rsidRDefault="00DB6490" w:rsidP="00381159">
            <w:pPr>
              <w:pStyle w:val="TableText"/>
              <w:keepNext w:val="0"/>
            </w:pPr>
            <w:r>
              <w:t>September 2015</w:t>
            </w:r>
          </w:p>
        </w:tc>
        <w:tc>
          <w:tcPr>
            <w:tcW w:w="6660" w:type="dxa"/>
          </w:tcPr>
          <w:p w14:paraId="140CAD06" w14:textId="77777777" w:rsidR="00DB6490" w:rsidRDefault="00DB6490" w:rsidP="00381159">
            <w:pPr>
              <w:pStyle w:val="TableText"/>
              <w:keepNext w:val="0"/>
            </w:pPr>
            <w:r>
              <w:t>(First ballot; DSTU 1)</w:t>
            </w:r>
          </w:p>
          <w:p w14:paraId="1F14F8BE" w14:textId="33A5FF4B" w:rsidR="00DB6490" w:rsidRDefault="00DB6490" w:rsidP="00381159">
            <w:pPr>
              <w:pStyle w:val="TableText"/>
              <w:keepNext w:val="0"/>
            </w:pPr>
            <w:r>
              <w:t>Added new Hemovigilance (HV) report</w:t>
            </w:r>
          </w:p>
          <w:p w14:paraId="571C8223" w14:textId="77777777" w:rsidR="00DB6490" w:rsidRDefault="00DB6490" w:rsidP="00381159">
            <w:pPr>
              <w:pStyle w:val="TableText"/>
              <w:keepNext w:val="0"/>
            </w:pPr>
            <w:r>
              <w:t>Added templates to Dialysis</w:t>
            </w:r>
          </w:p>
          <w:p w14:paraId="39930D43" w14:textId="77777777" w:rsidR="00DB6490" w:rsidRDefault="00DB6490" w:rsidP="00381159">
            <w:pPr>
              <w:pStyle w:val="TableText"/>
              <w:keepNext w:val="0"/>
            </w:pPr>
            <w:r>
              <w:t>Created Volume 4, a stand-alone appendix containing the Volume 1 introductory material and complete copies of all HV report templates.</w:t>
            </w:r>
          </w:p>
          <w:p w14:paraId="57366335" w14:textId="59709503" w:rsidR="00DB6490" w:rsidRDefault="00DB6490" w:rsidP="00381159">
            <w:pPr>
              <w:pStyle w:val="TableText"/>
              <w:keepNext w:val="0"/>
            </w:pPr>
            <w:r>
              <w:t>Added new HTML format IG</w:t>
            </w:r>
          </w:p>
        </w:tc>
      </w:tr>
      <w:tr w:rsidR="00DB6490" w:rsidRPr="00E54CCD" w14:paraId="7F001E18" w14:textId="77777777" w:rsidTr="0032235E">
        <w:tc>
          <w:tcPr>
            <w:tcW w:w="1170" w:type="dxa"/>
            <w:vMerge/>
          </w:tcPr>
          <w:p w14:paraId="07E5CFB8" w14:textId="5CB4392A" w:rsidR="00DB6490" w:rsidRDefault="00DB6490" w:rsidP="00381159">
            <w:pPr>
              <w:pStyle w:val="TableText"/>
              <w:keepNext w:val="0"/>
            </w:pPr>
          </w:p>
        </w:tc>
        <w:tc>
          <w:tcPr>
            <w:tcW w:w="1890" w:type="dxa"/>
          </w:tcPr>
          <w:p w14:paraId="165E7294" w14:textId="45364475" w:rsidR="00DB6490" w:rsidRDefault="00DB6490" w:rsidP="00381159">
            <w:pPr>
              <w:pStyle w:val="TableText"/>
              <w:keepNext w:val="0"/>
            </w:pPr>
            <w:r>
              <w:t>December 2015</w:t>
            </w:r>
          </w:p>
        </w:tc>
        <w:tc>
          <w:tcPr>
            <w:tcW w:w="6660" w:type="dxa"/>
          </w:tcPr>
          <w:p w14:paraId="405E5C1A" w14:textId="4DED25ED" w:rsidR="00DB6490" w:rsidRDefault="00DB6490" w:rsidP="00381159">
            <w:pPr>
              <w:pStyle w:val="TableText"/>
              <w:keepNext w:val="0"/>
            </w:pPr>
            <w:r>
              <w:t>Publication of DSTU 1</w:t>
            </w:r>
          </w:p>
        </w:tc>
      </w:tr>
      <w:tr w:rsidR="00DB6490" w:rsidRPr="00E54CCD" w14:paraId="103012F3" w14:textId="77777777" w:rsidTr="0032235E">
        <w:tc>
          <w:tcPr>
            <w:tcW w:w="1170" w:type="dxa"/>
            <w:vMerge/>
          </w:tcPr>
          <w:p w14:paraId="7E8976D7" w14:textId="6AB4E39F" w:rsidR="00DB6490" w:rsidRDefault="00DB6490" w:rsidP="00381159">
            <w:pPr>
              <w:pStyle w:val="TableText"/>
              <w:keepNext w:val="0"/>
            </w:pPr>
          </w:p>
        </w:tc>
        <w:tc>
          <w:tcPr>
            <w:tcW w:w="1890" w:type="dxa"/>
          </w:tcPr>
          <w:p w14:paraId="7AA11F25" w14:textId="3DDA2967" w:rsidR="00DB6490" w:rsidRDefault="00CA3B2B" w:rsidP="00381159">
            <w:pPr>
              <w:pStyle w:val="TableText"/>
              <w:keepNext w:val="0"/>
            </w:pPr>
            <w:r>
              <w:t>September</w:t>
            </w:r>
            <w:r w:rsidR="00DB6490">
              <w:t xml:space="preserve"> 201</w:t>
            </w:r>
            <w:r w:rsidR="001208BF">
              <w:t>6</w:t>
            </w:r>
          </w:p>
        </w:tc>
        <w:tc>
          <w:tcPr>
            <w:tcW w:w="6660" w:type="dxa"/>
          </w:tcPr>
          <w:p w14:paraId="08177AE8" w14:textId="77777777" w:rsidR="00DB6490" w:rsidRDefault="00DB6490" w:rsidP="00381159">
            <w:pPr>
              <w:pStyle w:val="TableText"/>
              <w:keepNext w:val="0"/>
            </w:pPr>
            <w:r>
              <w:t>(Update to first ballot; DSTU 1.1)</w:t>
            </w:r>
          </w:p>
          <w:p w14:paraId="1839F3F0" w14:textId="082C57AF" w:rsidR="00DB6490" w:rsidRDefault="00DB6490" w:rsidP="00381159">
            <w:pPr>
              <w:pStyle w:val="TableText"/>
              <w:keepNext w:val="0"/>
            </w:pPr>
            <w:r>
              <w:t>Added new template to Dialysis</w:t>
            </w:r>
          </w:p>
          <w:p w14:paraId="282C7D56" w14:textId="7BFDED8C" w:rsidR="00DB6490" w:rsidRDefault="00DB6490" w:rsidP="00381159">
            <w:pPr>
              <w:pStyle w:val="TableText"/>
              <w:keepNext w:val="0"/>
            </w:pPr>
            <w:r>
              <w:t>Added new template to HV</w:t>
            </w:r>
          </w:p>
          <w:p w14:paraId="02500FCA" w14:textId="585D7EB9" w:rsidR="00DB6490" w:rsidRDefault="00DB6490" w:rsidP="00381159">
            <w:pPr>
              <w:pStyle w:val="TableText"/>
              <w:keepNext w:val="0"/>
            </w:pPr>
            <w:r>
              <w:t>Replace pathogen codes</w:t>
            </w:r>
          </w:p>
          <w:p w14:paraId="1234D730" w14:textId="02B1D745" w:rsidR="00DB6490" w:rsidRDefault="00DB6490" w:rsidP="00381159">
            <w:pPr>
              <w:pStyle w:val="TableText"/>
              <w:keepNext w:val="0"/>
            </w:pPr>
            <w:r>
              <w:t>Update, add and remove codes</w:t>
            </w:r>
          </w:p>
        </w:tc>
      </w:tr>
    </w:tbl>
    <w:p w14:paraId="7C63DEE1" w14:textId="02975058" w:rsidR="003D66C8" w:rsidRDefault="003D66C8" w:rsidP="00A26607">
      <w:pPr>
        <w:pStyle w:val="BodyText"/>
        <w:rPr>
          <w:noProof w:val="0"/>
        </w:rPr>
      </w:pPr>
    </w:p>
    <w:p w14:paraId="6994DA1D" w14:textId="38DEFA0B" w:rsidR="00FD3DA3" w:rsidRPr="00A80952" w:rsidRDefault="00FD3DA3" w:rsidP="001D4D27">
      <w:pPr>
        <w:pStyle w:val="TOCTitle"/>
        <w:pageBreakBefore/>
        <w:ind w:left="72"/>
        <w:outlineLvl w:val="0"/>
      </w:pPr>
      <w:r w:rsidRPr="00A80952">
        <w:t>Contents</w:t>
      </w:r>
    </w:p>
    <w:p w14:paraId="2D32B5BE" w14:textId="5D43A27F" w:rsidR="00915A46" w:rsidRDefault="00053B13">
      <w:pPr>
        <w:pStyle w:val="TOC1"/>
        <w:rPr>
          <w:rFonts w:asciiTheme="minorHAnsi" w:eastAsiaTheme="minorEastAsia" w:hAnsiTheme="minorHAnsi" w:cstheme="minorBidi"/>
          <w:bCs w:val="0"/>
          <w:caps w:val="0"/>
          <w:sz w:val="22"/>
          <w:szCs w:val="22"/>
        </w:rPr>
      </w:pPr>
      <w:r>
        <w:rPr>
          <w:bCs w:val="0"/>
          <w:caps w:val="0"/>
          <w:smallCaps/>
          <w:noProof w:val="0"/>
          <w:sz w:val="24"/>
          <w:szCs w:val="28"/>
        </w:rPr>
        <w:fldChar w:fldCharType="begin"/>
      </w:r>
      <w:r>
        <w:rPr>
          <w:bCs w:val="0"/>
          <w:caps w:val="0"/>
          <w:smallCaps/>
          <w:noProof w:val="0"/>
          <w:sz w:val="24"/>
          <w:szCs w:val="28"/>
        </w:rPr>
        <w:instrText xml:space="preserve"> TOC \o "1-3" </w:instrText>
      </w:r>
      <w:r>
        <w:rPr>
          <w:bCs w:val="0"/>
          <w:caps w:val="0"/>
          <w:smallCaps/>
          <w:noProof w:val="0"/>
          <w:sz w:val="24"/>
          <w:szCs w:val="28"/>
        </w:rPr>
        <w:fldChar w:fldCharType="separate"/>
      </w:r>
      <w:r w:rsidR="00915A46">
        <w:t>1</w:t>
      </w:r>
      <w:r w:rsidR="00915A46">
        <w:rPr>
          <w:rFonts w:asciiTheme="minorHAnsi" w:eastAsiaTheme="minorEastAsia" w:hAnsiTheme="minorHAnsi" w:cstheme="minorBidi"/>
          <w:bCs w:val="0"/>
          <w:caps w:val="0"/>
          <w:sz w:val="22"/>
          <w:szCs w:val="22"/>
        </w:rPr>
        <w:tab/>
      </w:r>
      <w:r w:rsidR="00915A46">
        <w:t>Introduction</w:t>
      </w:r>
      <w:r w:rsidR="00915A46">
        <w:tab/>
      </w:r>
      <w:r w:rsidR="00915A46">
        <w:fldChar w:fldCharType="begin"/>
      </w:r>
      <w:r w:rsidR="00915A46">
        <w:instrText xml:space="preserve"> PAGEREF _Toc491857120 \h </w:instrText>
      </w:r>
      <w:r w:rsidR="00915A46">
        <w:fldChar w:fldCharType="separate"/>
      </w:r>
      <w:r w:rsidR="00915A46">
        <w:t>11</w:t>
      </w:r>
      <w:r w:rsidR="00915A46">
        <w:fldChar w:fldCharType="end"/>
      </w:r>
    </w:p>
    <w:p w14:paraId="0D72F7C5" w14:textId="00EB386D" w:rsidR="00915A46" w:rsidRDefault="00915A4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_Toc491857121 \h </w:instrText>
      </w:r>
      <w:r>
        <w:fldChar w:fldCharType="separate"/>
      </w:r>
      <w:r>
        <w:t>11</w:t>
      </w:r>
      <w:r>
        <w:fldChar w:fldCharType="end"/>
      </w:r>
    </w:p>
    <w:p w14:paraId="0E97E775" w14:textId="1BA1B578" w:rsidR="00915A46" w:rsidRDefault="00915A4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_Toc491857122 \h </w:instrText>
      </w:r>
      <w:r>
        <w:fldChar w:fldCharType="separate"/>
      </w:r>
      <w:r>
        <w:t>11</w:t>
      </w:r>
      <w:r>
        <w:fldChar w:fldCharType="end"/>
      </w:r>
    </w:p>
    <w:p w14:paraId="74973164" w14:textId="2B796E93" w:rsidR="00915A46" w:rsidRDefault="00915A4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Guide (Volumes 1 and 2)</w:t>
      </w:r>
      <w:r>
        <w:tab/>
      </w:r>
      <w:r>
        <w:fldChar w:fldCharType="begin"/>
      </w:r>
      <w:r>
        <w:instrText xml:space="preserve"> PAGEREF _Toc491857123 \h </w:instrText>
      </w:r>
      <w:r>
        <w:fldChar w:fldCharType="separate"/>
      </w:r>
      <w:r>
        <w:t>11</w:t>
      </w:r>
      <w:r>
        <w:fldChar w:fldCharType="end"/>
      </w:r>
    </w:p>
    <w:p w14:paraId="674ECAE1" w14:textId="05266D66" w:rsidR="00915A46" w:rsidRDefault="00915A46">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Volume 1 Introductory Material</w:t>
      </w:r>
      <w:r>
        <w:tab/>
      </w:r>
      <w:r>
        <w:fldChar w:fldCharType="begin"/>
      </w:r>
      <w:r>
        <w:instrText xml:space="preserve"> PAGEREF _Toc491857124 \h </w:instrText>
      </w:r>
      <w:r>
        <w:fldChar w:fldCharType="separate"/>
      </w:r>
      <w:r>
        <w:t>12</w:t>
      </w:r>
      <w:r>
        <w:fldChar w:fldCharType="end"/>
      </w:r>
    </w:p>
    <w:p w14:paraId="54C9F5D3" w14:textId="7536A726" w:rsidR="00915A46" w:rsidRDefault="00915A46">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Volume 2 CDA Templates and Supporting Material</w:t>
      </w:r>
      <w:r>
        <w:tab/>
      </w:r>
      <w:r>
        <w:fldChar w:fldCharType="begin"/>
      </w:r>
      <w:r>
        <w:instrText xml:space="preserve"> PAGEREF _Toc491857125 \h </w:instrText>
      </w:r>
      <w:r>
        <w:fldChar w:fldCharType="separate"/>
      </w:r>
      <w:r>
        <w:t>12</w:t>
      </w:r>
      <w:r>
        <w:fldChar w:fldCharType="end"/>
      </w:r>
    </w:p>
    <w:p w14:paraId="62E8828E" w14:textId="64202CE4" w:rsidR="00915A46" w:rsidRDefault="00915A46">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_Toc491857126 \h </w:instrText>
      </w:r>
      <w:r>
        <w:fldChar w:fldCharType="separate"/>
      </w:r>
      <w:r>
        <w:t>13</w:t>
      </w:r>
      <w:r>
        <w:fldChar w:fldCharType="end"/>
      </w:r>
    </w:p>
    <w:p w14:paraId="0CE578CD" w14:textId="7BA4625C" w:rsidR="00915A46" w:rsidRDefault="00915A4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Contents of the Package</w:t>
      </w:r>
      <w:r>
        <w:tab/>
      </w:r>
      <w:r>
        <w:fldChar w:fldCharType="begin"/>
      </w:r>
      <w:r>
        <w:instrText xml:space="preserve"> PAGEREF _Toc491857127 \h </w:instrText>
      </w:r>
      <w:r>
        <w:fldChar w:fldCharType="separate"/>
      </w:r>
      <w:r>
        <w:t>14</w:t>
      </w:r>
      <w:r>
        <w:fldChar w:fldCharType="end"/>
      </w:r>
    </w:p>
    <w:p w14:paraId="5A580393" w14:textId="42EB495E" w:rsidR="00915A46" w:rsidRDefault="00915A46">
      <w:pPr>
        <w:pStyle w:val="TOC1"/>
        <w:rPr>
          <w:rFonts w:asciiTheme="minorHAnsi" w:eastAsiaTheme="minorEastAsia" w:hAnsiTheme="minorHAnsi" w:cstheme="minorBidi"/>
          <w:bCs w:val="0"/>
          <w:caps w:val="0"/>
          <w:sz w:val="22"/>
          <w:szCs w:val="22"/>
        </w:rPr>
      </w:pPr>
      <w:r>
        <w:t>2</w:t>
      </w:r>
      <w:r>
        <w:rPr>
          <w:rFonts w:asciiTheme="minorHAnsi" w:eastAsiaTheme="minorEastAsia" w:hAnsiTheme="minorHAnsi" w:cstheme="minorBidi"/>
          <w:bCs w:val="0"/>
          <w:caps w:val="0"/>
          <w:sz w:val="22"/>
          <w:szCs w:val="22"/>
        </w:rPr>
        <w:tab/>
      </w:r>
      <w:r>
        <w:t>CDA R2 Background</w:t>
      </w:r>
      <w:r>
        <w:tab/>
      </w:r>
      <w:r>
        <w:fldChar w:fldCharType="begin"/>
      </w:r>
      <w:r>
        <w:instrText xml:space="preserve"> PAGEREF _Toc491857128 \h </w:instrText>
      </w:r>
      <w:r>
        <w:fldChar w:fldCharType="separate"/>
      </w:r>
      <w:r>
        <w:t>15</w:t>
      </w:r>
      <w:r>
        <w:fldChar w:fldCharType="end"/>
      </w:r>
    </w:p>
    <w:p w14:paraId="7D8DF398" w14:textId="13D5E173" w:rsidR="00915A46" w:rsidRDefault="00915A4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_Toc491857129 \h </w:instrText>
      </w:r>
      <w:r>
        <w:fldChar w:fldCharType="separate"/>
      </w:r>
      <w:r>
        <w:t>15</w:t>
      </w:r>
      <w:r>
        <w:fldChar w:fldCharType="end"/>
      </w:r>
    </w:p>
    <w:p w14:paraId="49C6FC37" w14:textId="3EB6788F" w:rsidR="00915A46" w:rsidRDefault="00915A4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Background</w:t>
      </w:r>
      <w:r>
        <w:tab/>
      </w:r>
      <w:r>
        <w:fldChar w:fldCharType="begin"/>
      </w:r>
      <w:r>
        <w:instrText xml:space="preserve"> PAGEREF _Toc491857130 \h </w:instrText>
      </w:r>
      <w:r>
        <w:fldChar w:fldCharType="separate"/>
      </w:r>
      <w:r>
        <w:t>16</w:t>
      </w:r>
      <w:r>
        <w:fldChar w:fldCharType="end"/>
      </w:r>
    </w:p>
    <w:p w14:paraId="71C69654" w14:textId="56EC25A2" w:rsidR="00915A46" w:rsidRDefault="00915A4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Current Release</w:t>
      </w:r>
      <w:r>
        <w:tab/>
      </w:r>
      <w:r>
        <w:fldChar w:fldCharType="begin"/>
      </w:r>
      <w:r>
        <w:instrText xml:space="preserve"> PAGEREF _Toc491857131 \h </w:instrText>
      </w:r>
      <w:r>
        <w:fldChar w:fldCharType="separate"/>
      </w:r>
      <w:r>
        <w:t>17</w:t>
      </w:r>
      <w:r>
        <w:fldChar w:fldCharType="end"/>
      </w:r>
    </w:p>
    <w:p w14:paraId="6A82183D" w14:textId="51D14694" w:rsidR="00915A46" w:rsidRDefault="00915A4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Future Work</w:t>
      </w:r>
      <w:r>
        <w:tab/>
      </w:r>
      <w:r>
        <w:fldChar w:fldCharType="begin"/>
      </w:r>
      <w:r>
        <w:instrText xml:space="preserve"> PAGEREF _Toc491857132 \h </w:instrText>
      </w:r>
      <w:r>
        <w:fldChar w:fldCharType="separate"/>
      </w:r>
      <w:r>
        <w:t>17</w:t>
      </w:r>
      <w:r>
        <w:fldChar w:fldCharType="end"/>
      </w:r>
    </w:p>
    <w:p w14:paraId="1BE8C297" w14:textId="6E2E4934" w:rsidR="00915A46" w:rsidRDefault="00915A4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Change Notification Process</w:t>
      </w:r>
      <w:r>
        <w:tab/>
      </w:r>
      <w:r>
        <w:fldChar w:fldCharType="begin"/>
      </w:r>
      <w:r>
        <w:instrText xml:space="preserve"> PAGEREF _Toc491857133 \h </w:instrText>
      </w:r>
      <w:r>
        <w:fldChar w:fldCharType="separate"/>
      </w:r>
      <w:r>
        <w:t>17</w:t>
      </w:r>
      <w:r>
        <w:fldChar w:fldCharType="end"/>
      </w:r>
    </w:p>
    <w:p w14:paraId="4B7DD9F2" w14:textId="3DB64BCC" w:rsidR="00915A46" w:rsidRDefault="00915A46">
      <w:pPr>
        <w:pStyle w:val="TOC1"/>
        <w:rPr>
          <w:rFonts w:asciiTheme="minorHAnsi" w:eastAsiaTheme="minorEastAsia" w:hAnsiTheme="minorHAnsi" w:cstheme="minorBidi"/>
          <w:bCs w:val="0"/>
          <w:caps w:val="0"/>
          <w:sz w:val="22"/>
          <w:szCs w:val="22"/>
        </w:rPr>
      </w:pPr>
      <w:r>
        <w:t>3</w:t>
      </w:r>
      <w:r>
        <w:rPr>
          <w:rFonts w:asciiTheme="minorHAnsi" w:eastAsiaTheme="minorEastAsia" w:hAnsiTheme="minorHAnsi" w:cstheme="minorBidi"/>
          <w:bCs w:val="0"/>
          <w:caps w:val="0"/>
          <w:sz w:val="22"/>
          <w:szCs w:val="22"/>
        </w:rPr>
        <w:tab/>
      </w:r>
      <w:r>
        <w:t>Design Considerations</w:t>
      </w:r>
      <w:r>
        <w:tab/>
      </w:r>
      <w:r>
        <w:fldChar w:fldCharType="begin"/>
      </w:r>
      <w:r>
        <w:instrText xml:space="preserve"> PAGEREF _Toc491857134 \h </w:instrText>
      </w:r>
      <w:r>
        <w:fldChar w:fldCharType="separate"/>
      </w:r>
      <w:r>
        <w:t>19</w:t>
      </w:r>
      <w:r>
        <w:fldChar w:fldCharType="end"/>
      </w:r>
    </w:p>
    <w:p w14:paraId="361EF082" w14:textId="6189B227" w:rsidR="00915A46" w:rsidRDefault="00915A4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_Toc491857135 \h </w:instrText>
      </w:r>
      <w:r>
        <w:fldChar w:fldCharType="separate"/>
      </w:r>
      <w:r>
        <w:t>19</w:t>
      </w:r>
      <w:r>
        <w:fldChar w:fldCharType="end"/>
      </w:r>
    </w:p>
    <w:p w14:paraId="5BFD6BAA" w14:textId="4D80DF42" w:rsidR="00915A46" w:rsidRDefault="00915A4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_Toc491857136 \h </w:instrText>
      </w:r>
      <w:r>
        <w:fldChar w:fldCharType="separate"/>
      </w:r>
      <w:r>
        <w:t>19</w:t>
      </w:r>
      <w:r>
        <w:fldChar w:fldCharType="end"/>
      </w:r>
    </w:p>
    <w:p w14:paraId="24183AB1" w14:textId="2D43D66C" w:rsidR="00915A46" w:rsidRDefault="00915A46">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_Toc491857137 \h </w:instrText>
      </w:r>
      <w:r>
        <w:fldChar w:fldCharType="separate"/>
      </w:r>
      <w:r>
        <w:t>23</w:t>
      </w:r>
      <w:r>
        <w:fldChar w:fldCharType="end"/>
      </w:r>
    </w:p>
    <w:p w14:paraId="50905B49" w14:textId="2C118704" w:rsidR="00915A46" w:rsidRDefault="00915A46">
      <w:pPr>
        <w:pStyle w:val="TOC1"/>
        <w:rPr>
          <w:rFonts w:asciiTheme="minorHAnsi" w:eastAsiaTheme="minorEastAsia" w:hAnsiTheme="minorHAnsi" w:cstheme="minorBidi"/>
          <w:bCs w:val="0"/>
          <w:caps w:val="0"/>
          <w:sz w:val="22"/>
          <w:szCs w:val="22"/>
        </w:rPr>
      </w:pPr>
      <w:r>
        <w:t>4</w:t>
      </w:r>
      <w:r>
        <w:rPr>
          <w:rFonts w:asciiTheme="minorHAnsi" w:eastAsiaTheme="minorEastAsia" w:hAnsiTheme="minorHAnsi" w:cstheme="minorBidi"/>
          <w:bCs w:val="0"/>
          <w:caps w:val="0"/>
          <w:sz w:val="22"/>
          <w:szCs w:val="22"/>
        </w:rPr>
        <w:tab/>
      </w:r>
      <w:r>
        <w:t>Using This Implementation Guide</w:t>
      </w:r>
      <w:r>
        <w:tab/>
      </w:r>
      <w:r>
        <w:fldChar w:fldCharType="begin"/>
      </w:r>
      <w:r>
        <w:instrText xml:space="preserve"> PAGEREF _Toc491857138 \h </w:instrText>
      </w:r>
      <w:r>
        <w:fldChar w:fldCharType="separate"/>
      </w:r>
      <w:r>
        <w:t>24</w:t>
      </w:r>
      <w:r>
        <w:fldChar w:fldCharType="end"/>
      </w:r>
    </w:p>
    <w:p w14:paraId="4D0AE832" w14:textId="081569CC" w:rsidR="00915A46" w:rsidRDefault="00915A4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_Toc491857139 \h </w:instrText>
      </w:r>
      <w:r>
        <w:fldChar w:fldCharType="separate"/>
      </w:r>
      <w:r>
        <w:t>24</w:t>
      </w:r>
      <w:r>
        <w:fldChar w:fldCharType="end"/>
      </w:r>
    </w:p>
    <w:p w14:paraId="367A967D" w14:textId="693FA6D6" w:rsidR="00915A46" w:rsidRDefault="00915A4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_Toc491857140 \h </w:instrText>
      </w:r>
      <w:r>
        <w:fldChar w:fldCharType="separate"/>
      </w:r>
      <w:r>
        <w:t>24</w:t>
      </w:r>
      <w:r>
        <w:fldChar w:fldCharType="end"/>
      </w:r>
    </w:p>
    <w:p w14:paraId="17EC0876" w14:textId="750503C4" w:rsidR="00915A46" w:rsidRDefault="00915A46">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_Toc491857141 \h </w:instrText>
      </w:r>
      <w:r>
        <w:fldChar w:fldCharType="separate"/>
      </w:r>
      <w:r>
        <w:t>24</w:t>
      </w:r>
      <w:r>
        <w:fldChar w:fldCharType="end"/>
      </w:r>
    </w:p>
    <w:p w14:paraId="550D628B" w14:textId="151E2ECD" w:rsidR="00915A46" w:rsidRDefault="00915A46">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_Toc491857142 \h </w:instrText>
      </w:r>
      <w:r>
        <w:fldChar w:fldCharType="separate"/>
      </w:r>
      <w:r>
        <w:t>26</w:t>
      </w:r>
      <w:r>
        <w:fldChar w:fldCharType="end"/>
      </w:r>
    </w:p>
    <w:p w14:paraId="7D8A59DD" w14:textId="58D822AA" w:rsidR="00915A46" w:rsidRDefault="00915A46">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_Toc491857143 \h </w:instrText>
      </w:r>
      <w:r>
        <w:fldChar w:fldCharType="separate"/>
      </w:r>
      <w:r>
        <w:t>27</w:t>
      </w:r>
      <w:r>
        <w:fldChar w:fldCharType="end"/>
      </w:r>
    </w:p>
    <w:p w14:paraId="3FA67EA7" w14:textId="5BC11D08" w:rsidR="00915A46" w:rsidRDefault="00915A46">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_Toc491857144 \h </w:instrText>
      </w:r>
      <w:r>
        <w:fldChar w:fldCharType="separate"/>
      </w:r>
      <w:r>
        <w:t>28</w:t>
      </w:r>
      <w:r>
        <w:fldChar w:fldCharType="end"/>
      </w:r>
    </w:p>
    <w:p w14:paraId="7155A0CF" w14:textId="3D090364" w:rsidR="00915A46" w:rsidRDefault="00915A46">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_Toc491857145 \h </w:instrText>
      </w:r>
      <w:r>
        <w:fldChar w:fldCharType="separate"/>
      </w:r>
      <w:r>
        <w:t>28</w:t>
      </w:r>
      <w:r>
        <w:fldChar w:fldCharType="end"/>
      </w:r>
    </w:p>
    <w:p w14:paraId="7D0724B9" w14:textId="1B1A0053" w:rsidR="00915A46" w:rsidRDefault="00915A46">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_Toc491857146 \h </w:instrText>
      </w:r>
      <w:r>
        <w:fldChar w:fldCharType="separate"/>
      </w:r>
      <w:r>
        <w:t>29</w:t>
      </w:r>
      <w:r>
        <w:fldChar w:fldCharType="end"/>
      </w:r>
    </w:p>
    <w:p w14:paraId="1618D368" w14:textId="062E82AF" w:rsidR="00915A46" w:rsidRDefault="00915A46">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_Toc491857147 \h </w:instrText>
      </w:r>
      <w:r>
        <w:fldChar w:fldCharType="separate"/>
      </w:r>
      <w:r>
        <w:t>29</w:t>
      </w:r>
      <w:r>
        <w:fldChar w:fldCharType="end"/>
      </w:r>
    </w:p>
    <w:p w14:paraId="5172FC8B" w14:textId="368386FB" w:rsidR="00915A46" w:rsidRDefault="00915A46">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_Toc491857148 \h </w:instrText>
      </w:r>
      <w:r>
        <w:fldChar w:fldCharType="separate"/>
      </w:r>
      <w:r>
        <w:t>31</w:t>
      </w:r>
      <w:r>
        <w:fldChar w:fldCharType="end"/>
      </w:r>
    </w:p>
    <w:p w14:paraId="434F5070" w14:textId="660E811B" w:rsidR="00915A46" w:rsidRDefault="00915A46">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_Toc491857149 \h </w:instrText>
      </w:r>
      <w:r>
        <w:fldChar w:fldCharType="separate"/>
      </w:r>
      <w:r>
        <w:t>31</w:t>
      </w:r>
      <w:r>
        <w:fldChar w:fldCharType="end"/>
      </w:r>
    </w:p>
    <w:p w14:paraId="54CDC0C3" w14:textId="0AE6CFB6" w:rsidR="00915A46" w:rsidRDefault="00915A4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_Toc491857150 \h </w:instrText>
      </w:r>
      <w:r>
        <w:fldChar w:fldCharType="separate"/>
      </w:r>
      <w:r>
        <w:t>31</w:t>
      </w:r>
      <w:r>
        <w:fldChar w:fldCharType="end"/>
      </w:r>
    </w:p>
    <w:p w14:paraId="7468DE24" w14:textId="57B8B598" w:rsidR="00915A46" w:rsidRDefault="00915A46">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_Toc491857151 \h </w:instrText>
      </w:r>
      <w:r>
        <w:fldChar w:fldCharType="separate"/>
      </w:r>
      <w:r>
        <w:t>31</w:t>
      </w:r>
      <w:r>
        <w:fldChar w:fldCharType="end"/>
      </w:r>
    </w:p>
    <w:p w14:paraId="761EFB18" w14:textId="074A237B" w:rsidR="00915A46" w:rsidRDefault="00915A46">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_Toc491857152 \h </w:instrText>
      </w:r>
      <w:r>
        <w:fldChar w:fldCharType="separate"/>
      </w:r>
      <w:r>
        <w:t>32</w:t>
      </w:r>
      <w:r>
        <w:fldChar w:fldCharType="end"/>
      </w:r>
    </w:p>
    <w:p w14:paraId="1D93B6D7" w14:textId="35EF9B2B" w:rsidR="00915A46" w:rsidRDefault="00915A4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_Toc491857153 \h </w:instrText>
      </w:r>
      <w:r>
        <w:fldChar w:fldCharType="separate"/>
      </w:r>
      <w:r>
        <w:t>32</w:t>
      </w:r>
      <w:r>
        <w:fldChar w:fldCharType="end"/>
      </w:r>
    </w:p>
    <w:p w14:paraId="46DA17F8" w14:textId="1183ACF0" w:rsidR="00915A46" w:rsidRDefault="00915A46">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_Toc491857154 \h </w:instrText>
      </w:r>
      <w:r>
        <w:fldChar w:fldCharType="separate"/>
      </w:r>
      <w:r>
        <w:t>32</w:t>
      </w:r>
      <w:r>
        <w:fldChar w:fldCharType="end"/>
      </w:r>
    </w:p>
    <w:p w14:paraId="37D651F9" w14:textId="3FB94E6A" w:rsidR="00915A46" w:rsidRDefault="00915A46">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_Toc491857155 \h </w:instrText>
      </w:r>
      <w:r>
        <w:fldChar w:fldCharType="separate"/>
      </w:r>
      <w:r>
        <w:t>33</w:t>
      </w:r>
      <w:r>
        <w:fldChar w:fldCharType="end"/>
      </w:r>
    </w:p>
    <w:p w14:paraId="34137EDF" w14:textId="1A8E6AEA" w:rsidR="00915A46" w:rsidRDefault="00915A46">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_Toc491857156 \h </w:instrText>
      </w:r>
      <w:r>
        <w:fldChar w:fldCharType="separate"/>
      </w:r>
      <w:r>
        <w:t>33</w:t>
      </w:r>
      <w:r>
        <w:fldChar w:fldCharType="end"/>
      </w:r>
    </w:p>
    <w:p w14:paraId="6AF6FA70" w14:textId="57A118F7" w:rsidR="00915A46" w:rsidRDefault="00915A46">
      <w:pPr>
        <w:pStyle w:val="TOC1"/>
        <w:rPr>
          <w:rFonts w:asciiTheme="minorHAnsi" w:eastAsiaTheme="minorEastAsia" w:hAnsiTheme="minorHAnsi" w:cstheme="minorBidi"/>
          <w:bCs w:val="0"/>
          <w:caps w:val="0"/>
          <w:sz w:val="22"/>
          <w:szCs w:val="22"/>
        </w:rPr>
      </w:pPr>
      <w:r>
        <w:t>5</w:t>
      </w:r>
      <w:r>
        <w:rPr>
          <w:rFonts w:asciiTheme="minorHAnsi" w:eastAsiaTheme="minorEastAsia" w:hAnsiTheme="minorHAnsi" w:cstheme="minorBidi"/>
          <w:bCs w:val="0"/>
          <w:caps w:val="0"/>
          <w:sz w:val="22"/>
          <w:szCs w:val="22"/>
        </w:rPr>
        <w:tab/>
      </w:r>
      <w:r>
        <w:t>References</w:t>
      </w:r>
      <w:r>
        <w:tab/>
      </w:r>
      <w:r>
        <w:fldChar w:fldCharType="begin"/>
      </w:r>
      <w:r>
        <w:instrText xml:space="preserve"> PAGEREF _Toc491857157 \h </w:instrText>
      </w:r>
      <w:r>
        <w:fldChar w:fldCharType="separate"/>
      </w:r>
      <w:r>
        <w:t>34</w:t>
      </w:r>
      <w:r>
        <w:fldChar w:fldCharType="end"/>
      </w:r>
    </w:p>
    <w:p w14:paraId="1FF29B31" w14:textId="7333BD23" w:rsidR="00915A46" w:rsidRDefault="00915A46">
      <w:pPr>
        <w:pStyle w:val="TOC1"/>
        <w:rPr>
          <w:rFonts w:asciiTheme="minorHAnsi" w:eastAsiaTheme="minorEastAsia" w:hAnsiTheme="minorHAnsi" w:cstheme="minorBidi"/>
          <w:bCs w:val="0"/>
          <w:caps w:val="0"/>
          <w:sz w:val="22"/>
          <w:szCs w:val="22"/>
        </w:rPr>
      </w:pPr>
      <w:r w:rsidRPr="003E4328">
        <w:t>Appendix A —</w:t>
      </w:r>
      <w:r>
        <w:rPr>
          <w:rFonts w:asciiTheme="minorHAnsi" w:eastAsiaTheme="minorEastAsia" w:hAnsiTheme="minorHAnsi" w:cstheme="minorBidi"/>
          <w:bCs w:val="0"/>
          <w:caps w:val="0"/>
          <w:sz w:val="22"/>
          <w:szCs w:val="22"/>
        </w:rPr>
        <w:tab/>
      </w:r>
      <w:r>
        <w:t>Acronyms and Abbreviations</w:t>
      </w:r>
      <w:r>
        <w:tab/>
      </w:r>
      <w:r>
        <w:fldChar w:fldCharType="begin"/>
      </w:r>
      <w:r>
        <w:instrText xml:space="preserve"> PAGEREF _Toc491857158 \h </w:instrText>
      </w:r>
      <w:r>
        <w:fldChar w:fldCharType="separate"/>
      </w:r>
      <w:r>
        <w:t>35</w:t>
      </w:r>
      <w:r>
        <w:fldChar w:fldCharType="end"/>
      </w:r>
    </w:p>
    <w:p w14:paraId="39386E0F" w14:textId="5B614776" w:rsidR="00915A46" w:rsidRDefault="00915A46">
      <w:pPr>
        <w:pStyle w:val="TOC1"/>
        <w:rPr>
          <w:rFonts w:asciiTheme="minorHAnsi" w:eastAsiaTheme="minorEastAsia" w:hAnsiTheme="minorHAnsi" w:cstheme="minorBidi"/>
          <w:bCs w:val="0"/>
          <w:caps w:val="0"/>
          <w:sz w:val="22"/>
          <w:szCs w:val="22"/>
        </w:rPr>
      </w:pPr>
      <w:r w:rsidRPr="003E4328">
        <w:t>Appendix B —</w:t>
      </w:r>
      <w:r>
        <w:rPr>
          <w:rFonts w:asciiTheme="minorHAnsi" w:eastAsiaTheme="minorEastAsia" w:hAnsiTheme="minorHAnsi" w:cstheme="minorBidi"/>
          <w:bCs w:val="0"/>
          <w:caps w:val="0"/>
          <w:sz w:val="22"/>
          <w:szCs w:val="22"/>
        </w:rPr>
        <w:tab/>
      </w:r>
      <w:r>
        <w:t>High-Level Changes From Previous Releases</w:t>
      </w:r>
      <w:r>
        <w:tab/>
      </w:r>
      <w:r>
        <w:fldChar w:fldCharType="begin"/>
      </w:r>
      <w:r>
        <w:instrText xml:space="preserve"> PAGEREF _Toc491857159 \h </w:instrText>
      </w:r>
      <w:r>
        <w:fldChar w:fldCharType="separate"/>
      </w:r>
      <w:r>
        <w:t>37</w:t>
      </w:r>
      <w:r>
        <w:fldChar w:fldCharType="end"/>
      </w:r>
    </w:p>
    <w:p w14:paraId="44E30553" w14:textId="5D354657" w:rsidR="00915A46" w:rsidRDefault="00915A46">
      <w:pPr>
        <w:pStyle w:val="TOC2"/>
        <w:rPr>
          <w:rFonts w:asciiTheme="minorHAnsi" w:eastAsiaTheme="minorEastAsia" w:hAnsiTheme="minorHAnsi" w:cstheme="minorBidi"/>
          <w:sz w:val="22"/>
          <w:szCs w:val="22"/>
        </w:rPr>
      </w:pPr>
      <w:r>
        <w:t>DSTU Release 3</w:t>
      </w:r>
      <w:r>
        <w:tab/>
      </w:r>
      <w:r>
        <w:fldChar w:fldCharType="begin"/>
      </w:r>
      <w:r>
        <w:instrText xml:space="preserve"> PAGEREF _Toc491857160 \h </w:instrText>
      </w:r>
      <w:r>
        <w:fldChar w:fldCharType="separate"/>
      </w:r>
      <w:r>
        <w:t>37</w:t>
      </w:r>
      <w:r>
        <w:fldChar w:fldCharType="end"/>
      </w:r>
    </w:p>
    <w:p w14:paraId="54500CC1" w14:textId="36E3D90F" w:rsidR="00915A46" w:rsidRDefault="00915A46">
      <w:pPr>
        <w:pStyle w:val="TOC2"/>
        <w:rPr>
          <w:rFonts w:asciiTheme="minorHAnsi" w:eastAsiaTheme="minorEastAsia" w:hAnsiTheme="minorHAnsi" w:cstheme="minorBidi"/>
          <w:sz w:val="22"/>
          <w:szCs w:val="22"/>
        </w:rPr>
      </w:pPr>
      <w:r>
        <w:t>DSTU Release 4</w:t>
      </w:r>
      <w:r>
        <w:tab/>
      </w:r>
      <w:r>
        <w:fldChar w:fldCharType="begin"/>
      </w:r>
      <w:r>
        <w:instrText xml:space="preserve"> PAGEREF _Toc491857161 \h </w:instrText>
      </w:r>
      <w:r>
        <w:fldChar w:fldCharType="separate"/>
      </w:r>
      <w:r>
        <w:t>37</w:t>
      </w:r>
      <w:r>
        <w:fldChar w:fldCharType="end"/>
      </w:r>
    </w:p>
    <w:p w14:paraId="1E062C85" w14:textId="4E3F5049" w:rsidR="00915A46" w:rsidRDefault="00915A46">
      <w:pPr>
        <w:pStyle w:val="TOC2"/>
        <w:rPr>
          <w:rFonts w:asciiTheme="minorHAnsi" w:eastAsiaTheme="minorEastAsia" w:hAnsiTheme="minorHAnsi" w:cstheme="minorBidi"/>
          <w:sz w:val="22"/>
          <w:szCs w:val="22"/>
        </w:rPr>
      </w:pPr>
      <w:r>
        <w:t>DSTU Release 4.1</w:t>
      </w:r>
      <w:r>
        <w:tab/>
      </w:r>
      <w:r>
        <w:fldChar w:fldCharType="begin"/>
      </w:r>
      <w:r>
        <w:instrText xml:space="preserve"> PAGEREF _Toc491857162 \h </w:instrText>
      </w:r>
      <w:r>
        <w:fldChar w:fldCharType="separate"/>
      </w:r>
      <w:r>
        <w:t>37</w:t>
      </w:r>
      <w:r>
        <w:fldChar w:fldCharType="end"/>
      </w:r>
    </w:p>
    <w:p w14:paraId="6DE6AD13" w14:textId="4FF9C4B6" w:rsidR="00915A46" w:rsidRDefault="00915A46">
      <w:pPr>
        <w:pStyle w:val="TOC2"/>
        <w:rPr>
          <w:rFonts w:asciiTheme="minorHAnsi" w:eastAsiaTheme="minorEastAsia" w:hAnsiTheme="minorHAnsi" w:cstheme="minorBidi"/>
          <w:sz w:val="22"/>
          <w:szCs w:val="22"/>
        </w:rPr>
      </w:pPr>
      <w:r>
        <w:t>DSTU Release 5</w:t>
      </w:r>
      <w:r>
        <w:tab/>
      </w:r>
      <w:r>
        <w:fldChar w:fldCharType="begin"/>
      </w:r>
      <w:r>
        <w:instrText xml:space="preserve"> PAGEREF _Toc491857163 \h </w:instrText>
      </w:r>
      <w:r>
        <w:fldChar w:fldCharType="separate"/>
      </w:r>
      <w:r>
        <w:t>38</w:t>
      </w:r>
      <w:r>
        <w:fldChar w:fldCharType="end"/>
      </w:r>
    </w:p>
    <w:p w14:paraId="458AAC09" w14:textId="78A49B97" w:rsidR="00915A46" w:rsidRDefault="00915A46">
      <w:pPr>
        <w:pStyle w:val="TOC2"/>
        <w:rPr>
          <w:rFonts w:asciiTheme="minorHAnsi" w:eastAsiaTheme="minorEastAsia" w:hAnsiTheme="minorHAnsi" w:cstheme="minorBidi"/>
          <w:sz w:val="22"/>
          <w:szCs w:val="22"/>
        </w:rPr>
      </w:pPr>
      <w:r>
        <w:t>DSTU Release 6</w:t>
      </w:r>
      <w:r>
        <w:tab/>
      </w:r>
      <w:r>
        <w:fldChar w:fldCharType="begin"/>
      </w:r>
      <w:r>
        <w:instrText xml:space="preserve"> PAGEREF _Toc491857164 \h </w:instrText>
      </w:r>
      <w:r>
        <w:fldChar w:fldCharType="separate"/>
      </w:r>
      <w:r>
        <w:t>38</w:t>
      </w:r>
      <w:r>
        <w:fldChar w:fldCharType="end"/>
      </w:r>
    </w:p>
    <w:p w14:paraId="73F6B21A" w14:textId="0402F245" w:rsidR="00915A46" w:rsidRDefault="00915A46">
      <w:pPr>
        <w:pStyle w:val="TOC2"/>
        <w:rPr>
          <w:rFonts w:asciiTheme="minorHAnsi" w:eastAsiaTheme="minorEastAsia" w:hAnsiTheme="minorHAnsi" w:cstheme="minorBidi"/>
          <w:sz w:val="22"/>
          <w:szCs w:val="22"/>
        </w:rPr>
      </w:pPr>
      <w:r>
        <w:t>DSTU Release 7</w:t>
      </w:r>
      <w:r>
        <w:tab/>
      </w:r>
      <w:r>
        <w:fldChar w:fldCharType="begin"/>
      </w:r>
      <w:r>
        <w:instrText xml:space="preserve"> PAGEREF _Toc491857165 \h </w:instrText>
      </w:r>
      <w:r>
        <w:fldChar w:fldCharType="separate"/>
      </w:r>
      <w:r>
        <w:t>38</w:t>
      </w:r>
      <w:r>
        <w:fldChar w:fldCharType="end"/>
      </w:r>
    </w:p>
    <w:p w14:paraId="5A1B91AB" w14:textId="2F5EB1B9" w:rsidR="00915A46" w:rsidRDefault="00915A46">
      <w:pPr>
        <w:pStyle w:val="TOC2"/>
        <w:rPr>
          <w:rFonts w:asciiTheme="minorHAnsi" w:eastAsiaTheme="minorEastAsia" w:hAnsiTheme="minorHAnsi" w:cstheme="minorBidi"/>
          <w:sz w:val="22"/>
          <w:szCs w:val="22"/>
        </w:rPr>
      </w:pPr>
      <w:r>
        <w:t>DSTU Release 8</w:t>
      </w:r>
      <w:r>
        <w:tab/>
      </w:r>
      <w:r>
        <w:fldChar w:fldCharType="begin"/>
      </w:r>
      <w:r>
        <w:instrText xml:space="preserve"> PAGEREF _Toc491857166 \h </w:instrText>
      </w:r>
      <w:r>
        <w:fldChar w:fldCharType="separate"/>
      </w:r>
      <w:r>
        <w:t>38</w:t>
      </w:r>
      <w:r>
        <w:fldChar w:fldCharType="end"/>
      </w:r>
    </w:p>
    <w:p w14:paraId="6EB041A2" w14:textId="519AA4EF" w:rsidR="00915A46" w:rsidRDefault="00915A46">
      <w:pPr>
        <w:pStyle w:val="TOC2"/>
        <w:rPr>
          <w:rFonts w:asciiTheme="minorHAnsi" w:eastAsiaTheme="minorEastAsia" w:hAnsiTheme="minorHAnsi" w:cstheme="minorBidi"/>
          <w:sz w:val="22"/>
          <w:szCs w:val="22"/>
        </w:rPr>
      </w:pPr>
      <w:r>
        <w:t>DSTU Release 9</w:t>
      </w:r>
      <w:r>
        <w:tab/>
      </w:r>
      <w:r>
        <w:fldChar w:fldCharType="begin"/>
      </w:r>
      <w:r>
        <w:instrText xml:space="preserve"> PAGEREF _Toc491857167 \h </w:instrText>
      </w:r>
      <w:r>
        <w:fldChar w:fldCharType="separate"/>
      </w:r>
      <w:r>
        <w:t>39</w:t>
      </w:r>
      <w:r>
        <w:fldChar w:fldCharType="end"/>
      </w:r>
    </w:p>
    <w:p w14:paraId="7AD2CEFF" w14:textId="79918A81" w:rsidR="00915A46" w:rsidRDefault="00915A46">
      <w:pPr>
        <w:pStyle w:val="TOC2"/>
        <w:rPr>
          <w:rFonts w:asciiTheme="minorHAnsi" w:eastAsiaTheme="minorEastAsia" w:hAnsiTheme="minorHAnsi" w:cstheme="minorBidi"/>
          <w:sz w:val="22"/>
          <w:szCs w:val="22"/>
        </w:rPr>
      </w:pPr>
      <w:r>
        <w:t>Normative Release 1</w:t>
      </w:r>
      <w:r>
        <w:tab/>
      </w:r>
      <w:r>
        <w:fldChar w:fldCharType="begin"/>
      </w:r>
      <w:r>
        <w:instrText xml:space="preserve"> PAGEREF _Toc491857168 \h </w:instrText>
      </w:r>
      <w:r>
        <w:fldChar w:fldCharType="separate"/>
      </w:r>
      <w:r>
        <w:t>39</w:t>
      </w:r>
      <w:r>
        <w:fldChar w:fldCharType="end"/>
      </w:r>
    </w:p>
    <w:p w14:paraId="045C0341" w14:textId="027CA1B0" w:rsidR="00915A46" w:rsidRDefault="00915A46">
      <w:pPr>
        <w:pStyle w:val="TOC2"/>
        <w:rPr>
          <w:rFonts w:asciiTheme="minorHAnsi" w:eastAsiaTheme="minorEastAsia" w:hAnsiTheme="minorHAnsi" w:cstheme="minorBidi"/>
          <w:sz w:val="22"/>
          <w:szCs w:val="22"/>
        </w:rPr>
      </w:pPr>
      <w:r>
        <w:t>Normative Release 2, 1</w:t>
      </w:r>
      <w:r w:rsidRPr="003E4328">
        <w:rPr>
          <w:vertAlign w:val="superscript"/>
        </w:rPr>
        <w:t>st</w:t>
      </w:r>
      <w:r>
        <w:t xml:space="preserve"> DSTU</w:t>
      </w:r>
      <w:r>
        <w:tab/>
      </w:r>
      <w:r>
        <w:fldChar w:fldCharType="begin"/>
      </w:r>
      <w:r>
        <w:instrText xml:space="preserve"> PAGEREF _Toc491857169 \h </w:instrText>
      </w:r>
      <w:r>
        <w:fldChar w:fldCharType="separate"/>
      </w:r>
      <w:r>
        <w:t>40</w:t>
      </w:r>
      <w:r>
        <w:fldChar w:fldCharType="end"/>
      </w:r>
    </w:p>
    <w:p w14:paraId="58F57668" w14:textId="281946C2" w:rsidR="00915A46" w:rsidRDefault="00915A46">
      <w:pPr>
        <w:pStyle w:val="TOC2"/>
        <w:rPr>
          <w:rFonts w:asciiTheme="minorHAnsi" w:eastAsiaTheme="minorEastAsia" w:hAnsiTheme="minorHAnsi" w:cstheme="minorBidi"/>
          <w:sz w:val="22"/>
          <w:szCs w:val="22"/>
        </w:rPr>
      </w:pPr>
      <w:r>
        <w:t>Normative Release 2, Update to 1</w:t>
      </w:r>
      <w:r w:rsidRPr="003E4328">
        <w:rPr>
          <w:vertAlign w:val="superscript"/>
        </w:rPr>
        <w:t>st</w:t>
      </w:r>
      <w:r>
        <w:t xml:space="preserve"> DSTU</w:t>
      </w:r>
      <w:r>
        <w:tab/>
      </w:r>
      <w:r>
        <w:fldChar w:fldCharType="begin"/>
      </w:r>
      <w:r>
        <w:instrText xml:space="preserve"> PAGEREF _Toc491857170 \h </w:instrText>
      </w:r>
      <w:r>
        <w:fldChar w:fldCharType="separate"/>
      </w:r>
      <w:r>
        <w:t>40</w:t>
      </w:r>
      <w:r>
        <w:fldChar w:fldCharType="end"/>
      </w:r>
    </w:p>
    <w:p w14:paraId="5BCC4A8C" w14:textId="539FDD3E" w:rsidR="00915A46" w:rsidRDefault="00915A46">
      <w:pPr>
        <w:pStyle w:val="TOC2"/>
        <w:rPr>
          <w:rFonts w:asciiTheme="minorHAnsi" w:eastAsiaTheme="minorEastAsia" w:hAnsiTheme="minorHAnsi" w:cstheme="minorBidi"/>
          <w:sz w:val="22"/>
          <w:szCs w:val="22"/>
        </w:rPr>
      </w:pPr>
      <w:r>
        <w:t>Normative Release 2, 2</w:t>
      </w:r>
      <w:r w:rsidRPr="003E4328">
        <w:rPr>
          <w:vertAlign w:val="superscript"/>
        </w:rPr>
        <w:t>nd</w:t>
      </w:r>
      <w:r>
        <w:t xml:space="preserve"> DSTU</w:t>
      </w:r>
      <w:r>
        <w:tab/>
      </w:r>
      <w:r>
        <w:fldChar w:fldCharType="begin"/>
      </w:r>
      <w:r>
        <w:instrText xml:space="preserve"> PAGEREF _Toc491857171 \h </w:instrText>
      </w:r>
      <w:r>
        <w:fldChar w:fldCharType="separate"/>
      </w:r>
      <w:r>
        <w:t>40</w:t>
      </w:r>
      <w:r>
        <w:fldChar w:fldCharType="end"/>
      </w:r>
    </w:p>
    <w:p w14:paraId="4754C3BC" w14:textId="718EAEA1" w:rsidR="00915A46" w:rsidRDefault="00915A46">
      <w:pPr>
        <w:pStyle w:val="TOC2"/>
        <w:rPr>
          <w:rFonts w:asciiTheme="minorHAnsi" w:eastAsiaTheme="minorEastAsia" w:hAnsiTheme="minorHAnsi" w:cstheme="minorBidi"/>
          <w:sz w:val="22"/>
          <w:szCs w:val="22"/>
        </w:rPr>
      </w:pPr>
      <w:r>
        <w:t>Normative Release 2, Update to 2nd DSTU</w:t>
      </w:r>
      <w:r>
        <w:tab/>
      </w:r>
      <w:r>
        <w:fldChar w:fldCharType="begin"/>
      </w:r>
      <w:r>
        <w:instrText xml:space="preserve"> PAGEREF _Toc491857172 \h </w:instrText>
      </w:r>
      <w:r>
        <w:fldChar w:fldCharType="separate"/>
      </w:r>
      <w:r>
        <w:t>41</w:t>
      </w:r>
      <w:r>
        <w:fldChar w:fldCharType="end"/>
      </w:r>
    </w:p>
    <w:p w14:paraId="19E5EC33" w14:textId="081A4B57" w:rsidR="00915A46" w:rsidRDefault="00915A46">
      <w:pPr>
        <w:pStyle w:val="TOC2"/>
        <w:rPr>
          <w:rFonts w:asciiTheme="minorHAnsi" w:eastAsiaTheme="minorEastAsia" w:hAnsiTheme="minorHAnsi" w:cstheme="minorBidi"/>
          <w:sz w:val="22"/>
          <w:szCs w:val="22"/>
        </w:rPr>
      </w:pPr>
      <w:r>
        <w:t>Normative Release 2, First Normative Ballot</w:t>
      </w:r>
      <w:r>
        <w:tab/>
      </w:r>
      <w:r>
        <w:fldChar w:fldCharType="begin"/>
      </w:r>
      <w:r>
        <w:instrText xml:space="preserve"> PAGEREF _Toc491857173 \h </w:instrText>
      </w:r>
      <w:r>
        <w:fldChar w:fldCharType="separate"/>
      </w:r>
      <w:r>
        <w:t>42</w:t>
      </w:r>
      <w:r>
        <w:fldChar w:fldCharType="end"/>
      </w:r>
    </w:p>
    <w:p w14:paraId="24A31F65" w14:textId="60435075" w:rsidR="00915A46" w:rsidRDefault="00915A46">
      <w:pPr>
        <w:pStyle w:val="TOC2"/>
        <w:rPr>
          <w:rFonts w:asciiTheme="minorHAnsi" w:eastAsiaTheme="minorEastAsia" w:hAnsiTheme="minorHAnsi" w:cstheme="minorBidi"/>
          <w:sz w:val="22"/>
          <w:szCs w:val="22"/>
        </w:rPr>
      </w:pPr>
      <w:r>
        <w:t>Normative Release 3, 1st DSTU</w:t>
      </w:r>
      <w:r>
        <w:tab/>
      </w:r>
      <w:r>
        <w:fldChar w:fldCharType="begin"/>
      </w:r>
      <w:r>
        <w:instrText xml:space="preserve"> PAGEREF _Toc491857174 \h </w:instrText>
      </w:r>
      <w:r>
        <w:fldChar w:fldCharType="separate"/>
      </w:r>
      <w:r>
        <w:t>43</w:t>
      </w:r>
      <w:r>
        <w:fldChar w:fldCharType="end"/>
      </w:r>
    </w:p>
    <w:p w14:paraId="20F82861" w14:textId="1A1CA99C" w:rsidR="00915A46" w:rsidRDefault="00915A46">
      <w:pPr>
        <w:pStyle w:val="TOC2"/>
        <w:rPr>
          <w:rFonts w:asciiTheme="minorHAnsi" w:eastAsiaTheme="minorEastAsia" w:hAnsiTheme="minorHAnsi" w:cstheme="minorBidi"/>
          <w:sz w:val="22"/>
          <w:szCs w:val="22"/>
        </w:rPr>
      </w:pPr>
      <w:r>
        <w:t>Normative Release 3, Update to 1st DSTU</w:t>
      </w:r>
      <w:r>
        <w:tab/>
      </w:r>
      <w:r>
        <w:fldChar w:fldCharType="begin"/>
      </w:r>
      <w:r>
        <w:instrText xml:space="preserve"> PAGEREF _Toc491857175 \h </w:instrText>
      </w:r>
      <w:r>
        <w:fldChar w:fldCharType="separate"/>
      </w:r>
      <w:r>
        <w:t>44</w:t>
      </w:r>
      <w:r>
        <w:fldChar w:fldCharType="end"/>
      </w:r>
    </w:p>
    <w:p w14:paraId="6B31DE0A" w14:textId="0A6FA011" w:rsidR="00915A46" w:rsidRDefault="00915A46">
      <w:pPr>
        <w:pStyle w:val="TOC1"/>
        <w:rPr>
          <w:rFonts w:asciiTheme="minorHAnsi" w:eastAsiaTheme="minorEastAsia" w:hAnsiTheme="minorHAnsi" w:cstheme="minorBidi"/>
          <w:bCs w:val="0"/>
          <w:caps w:val="0"/>
          <w:sz w:val="22"/>
          <w:szCs w:val="22"/>
        </w:rPr>
      </w:pPr>
      <w:r w:rsidRPr="003E4328">
        <w:rPr>
          <w:lang w:val="fr-FR"/>
        </w:rPr>
        <w:t>Appendix C —</w:t>
      </w:r>
      <w:r>
        <w:rPr>
          <w:rFonts w:asciiTheme="minorHAnsi" w:eastAsiaTheme="minorEastAsia" w:hAnsiTheme="minorHAnsi" w:cstheme="minorBidi"/>
          <w:bCs w:val="0"/>
          <w:caps w:val="0"/>
          <w:sz w:val="22"/>
          <w:szCs w:val="22"/>
        </w:rPr>
        <w:tab/>
      </w:r>
      <w:r w:rsidRPr="003E4328">
        <w:rPr>
          <w:lang w:val="fr-FR"/>
        </w:rPr>
        <w:t>Document and Section Codes (Non-normative)</w:t>
      </w:r>
      <w:r>
        <w:tab/>
      </w:r>
      <w:r>
        <w:fldChar w:fldCharType="begin"/>
      </w:r>
      <w:r>
        <w:instrText xml:space="preserve"> PAGEREF _Toc491857176 \h </w:instrText>
      </w:r>
      <w:r>
        <w:fldChar w:fldCharType="separate"/>
      </w:r>
      <w:r>
        <w:t>47</w:t>
      </w:r>
      <w:r>
        <w:fldChar w:fldCharType="end"/>
      </w:r>
    </w:p>
    <w:p w14:paraId="73200670" w14:textId="6D1833E0" w:rsidR="00915A46" w:rsidRDefault="00915A46">
      <w:pPr>
        <w:pStyle w:val="TOC1"/>
        <w:rPr>
          <w:rFonts w:asciiTheme="minorHAnsi" w:eastAsiaTheme="minorEastAsia" w:hAnsiTheme="minorHAnsi" w:cstheme="minorBidi"/>
          <w:bCs w:val="0"/>
          <w:caps w:val="0"/>
          <w:sz w:val="22"/>
          <w:szCs w:val="22"/>
        </w:rPr>
      </w:pPr>
      <w:r w:rsidRPr="003E4328">
        <w:t>Appendix D —</w:t>
      </w:r>
      <w:r>
        <w:rPr>
          <w:rFonts w:asciiTheme="minorHAnsi" w:eastAsiaTheme="minorEastAsia" w:hAnsiTheme="minorHAnsi" w:cstheme="minorBidi"/>
          <w:bCs w:val="0"/>
          <w:caps w:val="0"/>
          <w:sz w:val="22"/>
          <w:szCs w:val="22"/>
        </w:rPr>
        <w:tab/>
      </w:r>
      <w:r>
        <w:t>Consolidated CDA (C-CDA) Templates Referenced in This Guide</w:t>
      </w:r>
      <w:r>
        <w:tab/>
      </w:r>
      <w:r>
        <w:tab/>
      </w:r>
      <w:r>
        <w:fldChar w:fldCharType="begin"/>
      </w:r>
      <w:r>
        <w:instrText xml:space="preserve"> PAGEREF _Toc491857177 \h </w:instrText>
      </w:r>
      <w:r>
        <w:fldChar w:fldCharType="separate"/>
      </w:r>
      <w:r>
        <w:t>48</w:t>
      </w:r>
      <w:r>
        <w:fldChar w:fldCharType="end"/>
      </w:r>
    </w:p>
    <w:p w14:paraId="2EA3EA9A" w14:textId="2E6E117F" w:rsidR="00915A46" w:rsidRDefault="00915A46">
      <w:pPr>
        <w:pStyle w:val="TOC1"/>
        <w:rPr>
          <w:rFonts w:asciiTheme="minorHAnsi" w:eastAsiaTheme="minorEastAsia" w:hAnsiTheme="minorHAnsi" w:cstheme="minorBidi"/>
          <w:bCs w:val="0"/>
          <w:caps w:val="0"/>
          <w:sz w:val="22"/>
          <w:szCs w:val="22"/>
        </w:rPr>
      </w:pPr>
      <w:r w:rsidRPr="003E4328">
        <w:t>Appendix E —</w:t>
      </w:r>
      <w:r>
        <w:rPr>
          <w:rFonts w:asciiTheme="minorHAnsi" w:eastAsiaTheme="minorEastAsia" w:hAnsiTheme="minorHAnsi" w:cstheme="minorBidi"/>
          <w:bCs w:val="0"/>
          <w:caps w:val="0"/>
          <w:sz w:val="22"/>
          <w:szCs w:val="22"/>
        </w:rPr>
        <w:tab/>
      </w:r>
      <w:r>
        <w:t>Example Instance Identifiers (Non-normative)</w:t>
      </w:r>
      <w:r>
        <w:tab/>
      </w:r>
      <w:r>
        <w:fldChar w:fldCharType="begin"/>
      </w:r>
      <w:r>
        <w:instrText xml:space="preserve"> PAGEREF _Toc491857178 \h </w:instrText>
      </w:r>
      <w:r>
        <w:fldChar w:fldCharType="separate"/>
      </w:r>
      <w:r>
        <w:t>49</w:t>
      </w:r>
      <w:r>
        <w:fldChar w:fldCharType="end"/>
      </w:r>
    </w:p>
    <w:p w14:paraId="616BEFC8" w14:textId="6865ECD0" w:rsidR="00915A46" w:rsidRDefault="00915A46">
      <w:pPr>
        <w:pStyle w:val="TOC1"/>
        <w:rPr>
          <w:rFonts w:asciiTheme="minorHAnsi" w:eastAsiaTheme="minorEastAsia" w:hAnsiTheme="minorHAnsi" w:cstheme="minorBidi"/>
          <w:bCs w:val="0"/>
          <w:caps w:val="0"/>
          <w:sz w:val="22"/>
          <w:szCs w:val="22"/>
        </w:rPr>
      </w:pPr>
      <w:r w:rsidRPr="003E4328">
        <w:t>Appendix F —</w:t>
      </w:r>
      <w:r>
        <w:rPr>
          <w:rFonts w:asciiTheme="minorHAnsi" w:eastAsiaTheme="minorEastAsia" w:hAnsiTheme="minorHAnsi" w:cstheme="minorBidi"/>
          <w:bCs w:val="0"/>
          <w:caps w:val="0"/>
          <w:sz w:val="22"/>
          <w:szCs w:val="22"/>
        </w:rPr>
        <w:tab/>
      </w:r>
      <w:r>
        <w:t>Vocabulary Heuristics for Codes and Value Sets (Non-normative)</w:t>
      </w:r>
      <w:r>
        <w:tab/>
      </w:r>
      <w:r>
        <w:fldChar w:fldCharType="begin"/>
      </w:r>
      <w:r>
        <w:instrText xml:space="preserve"> PAGEREF _Toc491857179 \h </w:instrText>
      </w:r>
      <w:r>
        <w:fldChar w:fldCharType="separate"/>
      </w:r>
      <w:r>
        <w:t>51</w:t>
      </w:r>
      <w:r>
        <w:fldChar w:fldCharType="end"/>
      </w:r>
    </w:p>
    <w:p w14:paraId="04DAC3B2" w14:textId="75591EFF" w:rsidR="00915A46" w:rsidRDefault="00915A46">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_Toc491857180 \h </w:instrText>
      </w:r>
      <w:r>
        <w:fldChar w:fldCharType="separate"/>
      </w:r>
      <w:r>
        <w:t>51</w:t>
      </w:r>
      <w:r>
        <w:fldChar w:fldCharType="end"/>
      </w:r>
    </w:p>
    <w:p w14:paraId="579236B0" w14:textId="111F29C0" w:rsidR="00915A46" w:rsidRDefault="00915A46">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_Toc491857181 \h </w:instrText>
      </w:r>
      <w:r>
        <w:fldChar w:fldCharType="separate"/>
      </w:r>
      <w:r>
        <w:t>51</w:t>
      </w:r>
      <w:r>
        <w:fldChar w:fldCharType="end"/>
      </w:r>
    </w:p>
    <w:p w14:paraId="6994DB16" w14:textId="2E8486C3" w:rsidR="00FD3DA3" w:rsidRPr="00CA1354" w:rsidRDefault="00053B13" w:rsidP="00CC3924">
      <w:pPr>
        <w:pStyle w:val="BodyText"/>
        <w:rPr>
          <w:smallCaps/>
          <w:noProof w:val="0"/>
          <w:szCs w:val="28"/>
        </w:rPr>
      </w:pPr>
      <w:r>
        <w:rPr>
          <w:rFonts w:eastAsia="SimSun" w:cs="Arial"/>
          <w:bCs/>
          <w:caps/>
          <w:smallCaps/>
          <w:noProof w:val="0"/>
          <w:sz w:val="24"/>
          <w:szCs w:val="28"/>
        </w:rPr>
        <w:fldChar w:fldCharType="end"/>
      </w:r>
    </w:p>
    <w:p w14:paraId="5E733BDA" w14:textId="77777777" w:rsidR="00915A46" w:rsidRDefault="00FD3DA3" w:rsidP="00053B13">
      <w:pPr>
        <w:pStyle w:val="TOCTitle"/>
        <w:ind w:left="72"/>
        <w:outlineLvl w:val="0"/>
        <w:rPr>
          <w:noProof/>
        </w:rPr>
      </w:pPr>
      <w:r w:rsidRPr="00CA1354">
        <w:br w:type="page"/>
        <w:t>Figures</w:t>
      </w:r>
      <w:r w:rsidR="00053B13">
        <w:fldChar w:fldCharType="begin"/>
      </w:r>
      <w:r w:rsidR="00053B13">
        <w:instrText xml:space="preserve"> TOC \c "Figure" </w:instrText>
      </w:r>
      <w:r w:rsidR="00053B13">
        <w:fldChar w:fldCharType="separate"/>
      </w:r>
    </w:p>
    <w:p w14:paraId="05CBFF47" w14:textId="05E70228" w:rsidR="00915A46" w:rsidRDefault="00915A46">
      <w:pPr>
        <w:pStyle w:val="TableofFigures"/>
        <w:tabs>
          <w:tab w:val="right" w:leader="dot" w:pos="9350"/>
        </w:tabs>
        <w:rPr>
          <w:rFonts w:asciiTheme="minorHAnsi" w:eastAsiaTheme="minorEastAsia" w:hAnsiTheme="minorHAnsi" w:cstheme="minorBidi"/>
          <w:sz w:val="22"/>
          <w:szCs w:val="22"/>
        </w:rPr>
      </w:pPr>
      <w:r>
        <w:t>Figure 1: Templated CDA</w:t>
      </w:r>
      <w:r>
        <w:tab/>
      </w:r>
      <w:r>
        <w:fldChar w:fldCharType="begin"/>
      </w:r>
      <w:r>
        <w:instrText xml:space="preserve"> PAGEREF _Toc491857204 \h </w:instrText>
      </w:r>
      <w:r>
        <w:fldChar w:fldCharType="separate"/>
      </w:r>
      <w:r>
        <w:t>15</w:t>
      </w:r>
      <w:r>
        <w:fldChar w:fldCharType="end"/>
      </w:r>
    </w:p>
    <w:p w14:paraId="7E0CFB8A" w14:textId="0EE11468" w:rsidR="00915A46" w:rsidRDefault="00915A46">
      <w:pPr>
        <w:pStyle w:val="TableofFigures"/>
        <w:tabs>
          <w:tab w:val="right" w:leader="dot" w:pos="9350"/>
        </w:tabs>
        <w:rPr>
          <w:rFonts w:asciiTheme="minorHAnsi" w:eastAsiaTheme="minorEastAsia" w:hAnsiTheme="minorHAnsi" w:cstheme="minorBidi"/>
          <w:sz w:val="22"/>
          <w:szCs w:val="22"/>
        </w:rPr>
      </w:pPr>
      <w:r>
        <w:t>Figure 2: nullFlavor Example</w:t>
      </w:r>
      <w:r>
        <w:tab/>
      </w:r>
      <w:r>
        <w:fldChar w:fldCharType="begin"/>
      </w:r>
      <w:r>
        <w:instrText xml:space="preserve"> PAGEREF _Toc491857205 \h </w:instrText>
      </w:r>
      <w:r>
        <w:fldChar w:fldCharType="separate"/>
      </w:r>
      <w:r>
        <w:t>20</w:t>
      </w:r>
      <w:r>
        <w:fldChar w:fldCharType="end"/>
      </w:r>
    </w:p>
    <w:p w14:paraId="531AD88A" w14:textId="20D88A6C" w:rsidR="00915A46" w:rsidRDefault="00915A46">
      <w:pPr>
        <w:pStyle w:val="TableofFigures"/>
        <w:tabs>
          <w:tab w:val="right" w:leader="dot" w:pos="9350"/>
        </w:tabs>
        <w:rPr>
          <w:rFonts w:asciiTheme="minorHAnsi" w:eastAsiaTheme="minorEastAsia" w:hAnsiTheme="minorHAnsi" w:cstheme="minorBidi"/>
          <w:sz w:val="22"/>
          <w:szCs w:val="22"/>
        </w:rPr>
      </w:pPr>
      <w:r>
        <w:t>Figure 3: Attribute Required—nullFlavor not allowed</w:t>
      </w:r>
      <w:r>
        <w:tab/>
      </w:r>
      <w:r>
        <w:fldChar w:fldCharType="begin"/>
      </w:r>
      <w:r>
        <w:instrText xml:space="preserve"> PAGEREF _Toc491857206 \h </w:instrText>
      </w:r>
      <w:r>
        <w:fldChar w:fldCharType="separate"/>
      </w:r>
      <w:r>
        <w:t>20</w:t>
      </w:r>
      <w:r>
        <w:fldChar w:fldCharType="end"/>
      </w:r>
    </w:p>
    <w:p w14:paraId="47F20644" w14:textId="1ED2E838" w:rsidR="00915A46" w:rsidRDefault="00915A46">
      <w:pPr>
        <w:pStyle w:val="TableofFigures"/>
        <w:tabs>
          <w:tab w:val="right" w:leader="dot" w:pos="9350"/>
        </w:tabs>
        <w:rPr>
          <w:rFonts w:asciiTheme="minorHAnsi" w:eastAsiaTheme="minorEastAsia" w:hAnsiTheme="minorHAnsi" w:cstheme="minorBidi"/>
          <w:sz w:val="22"/>
          <w:szCs w:val="22"/>
        </w:rPr>
      </w:pPr>
      <w:r>
        <w:t>Figure 4: Allowed nullFlavors When Element is Required—with XML examples</w:t>
      </w:r>
      <w:r>
        <w:tab/>
      </w:r>
      <w:r>
        <w:fldChar w:fldCharType="begin"/>
      </w:r>
      <w:r>
        <w:instrText xml:space="preserve"> PAGEREF _Toc491857207 \h </w:instrText>
      </w:r>
      <w:r>
        <w:fldChar w:fldCharType="separate"/>
      </w:r>
      <w:r>
        <w:t>21</w:t>
      </w:r>
      <w:r>
        <w:fldChar w:fldCharType="end"/>
      </w:r>
    </w:p>
    <w:p w14:paraId="2AE73A44" w14:textId="641961E5" w:rsidR="00915A46" w:rsidRDefault="00915A46">
      <w:pPr>
        <w:pStyle w:val="TableofFigures"/>
        <w:tabs>
          <w:tab w:val="right" w:leader="dot" w:pos="9350"/>
        </w:tabs>
        <w:rPr>
          <w:rFonts w:asciiTheme="minorHAnsi" w:eastAsiaTheme="minorEastAsia" w:hAnsiTheme="minorHAnsi" w:cstheme="minorBidi"/>
          <w:sz w:val="22"/>
          <w:szCs w:val="22"/>
        </w:rPr>
      </w:pPr>
      <w:r>
        <w:t>Figure 5: Unknown Medication Example</w:t>
      </w:r>
      <w:r>
        <w:tab/>
      </w:r>
      <w:r>
        <w:fldChar w:fldCharType="begin"/>
      </w:r>
      <w:r>
        <w:instrText xml:space="preserve"> PAGEREF _Toc491857208 \h </w:instrText>
      </w:r>
      <w:r>
        <w:fldChar w:fldCharType="separate"/>
      </w:r>
      <w:r>
        <w:t>21</w:t>
      </w:r>
      <w:r>
        <w:fldChar w:fldCharType="end"/>
      </w:r>
    </w:p>
    <w:p w14:paraId="03B31B33" w14:textId="0C6F99D2" w:rsidR="00915A46" w:rsidRDefault="00915A46">
      <w:pPr>
        <w:pStyle w:val="TableofFigures"/>
        <w:tabs>
          <w:tab w:val="right" w:leader="dot" w:pos="9350"/>
        </w:tabs>
        <w:rPr>
          <w:rFonts w:asciiTheme="minorHAnsi" w:eastAsiaTheme="minorEastAsia" w:hAnsiTheme="minorHAnsi" w:cstheme="minorBidi"/>
          <w:sz w:val="22"/>
          <w:szCs w:val="22"/>
        </w:rPr>
      </w:pPr>
      <w:r>
        <w:t>Figure 6: Unknown Medication Use of Anticoagulant Drug Example</w:t>
      </w:r>
      <w:r>
        <w:tab/>
      </w:r>
      <w:r>
        <w:fldChar w:fldCharType="begin"/>
      </w:r>
      <w:r>
        <w:instrText xml:space="preserve"> PAGEREF _Toc491857209 \h </w:instrText>
      </w:r>
      <w:r>
        <w:fldChar w:fldCharType="separate"/>
      </w:r>
      <w:r>
        <w:t>22</w:t>
      </w:r>
      <w:r>
        <w:fldChar w:fldCharType="end"/>
      </w:r>
    </w:p>
    <w:p w14:paraId="09271480" w14:textId="3E1706FF" w:rsidR="00915A46" w:rsidRDefault="00915A46">
      <w:pPr>
        <w:pStyle w:val="TableofFigures"/>
        <w:tabs>
          <w:tab w:val="right" w:leader="dot" w:pos="9350"/>
        </w:tabs>
        <w:rPr>
          <w:rFonts w:asciiTheme="minorHAnsi" w:eastAsiaTheme="minorEastAsia" w:hAnsiTheme="minorHAnsi" w:cstheme="minorBidi"/>
          <w:sz w:val="22"/>
          <w:szCs w:val="22"/>
        </w:rPr>
      </w:pPr>
      <w:r>
        <w:t>Figure 7: No Known Medications Example</w:t>
      </w:r>
      <w:r>
        <w:tab/>
      </w:r>
      <w:r>
        <w:fldChar w:fldCharType="begin"/>
      </w:r>
      <w:r>
        <w:instrText xml:space="preserve"> PAGEREF _Toc491857210 \h </w:instrText>
      </w:r>
      <w:r>
        <w:fldChar w:fldCharType="separate"/>
      </w:r>
      <w:r>
        <w:t>22</w:t>
      </w:r>
      <w:r>
        <w:fldChar w:fldCharType="end"/>
      </w:r>
    </w:p>
    <w:p w14:paraId="3B4A22FB" w14:textId="3A0D74CB" w:rsidR="00915A46" w:rsidRDefault="00915A46">
      <w:pPr>
        <w:pStyle w:val="TableofFigures"/>
        <w:tabs>
          <w:tab w:val="right" w:leader="dot" w:pos="9350"/>
        </w:tabs>
        <w:rPr>
          <w:rFonts w:asciiTheme="minorHAnsi" w:eastAsiaTheme="minorEastAsia" w:hAnsiTheme="minorHAnsi" w:cstheme="minorBidi"/>
          <w:sz w:val="22"/>
          <w:szCs w:val="22"/>
        </w:rPr>
      </w:pPr>
      <w:r>
        <w:t>Figure 8: Value Known—code for value not known</w:t>
      </w:r>
      <w:r>
        <w:tab/>
      </w:r>
      <w:r>
        <w:fldChar w:fldCharType="begin"/>
      </w:r>
      <w:r>
        <w:instrText xml:space="preserve"> PAGEREF _Toc491857211 \h </w:instrText>
      </w:r>
      <w:r>
        <w:fldChar w:fldCharType="separate"/>
      </w:r>
      <w:r>
        <w:t>22</w:t>
      </w:r>
      <w:r>
        <w:fldChar w:fldCharType="end"/>
      </w:r>
    </w:p>
    <w:p w14:paraId="262CBEAB" w14:textId="788A3536" w:rsidR="00915A46" w:rsidRDefault="00915A46">
      <w:pPr>
        <w:pStyle w:val="TableofFigures"/>
        <w:tabs>
          <w:tab w:val="right" w:leader="dot" w:pos="9350"/>
        </w:tabs>
        <w:rPr>
          <w:rFonts w:asciiTheme="minorHAnsi" w:eastAsiaTheme="minorEastAsia" w:hAnsiTheme="minorHAnsi" w:cstheme="minorBidi"/>
          <w:sz w:val="22"/>
          <w:szCs w:val="22"/>
        </w:rPr>
      </w:pPr>
      <w:r>
        <w:t>Figure 9: Value Completely Unknown</w:t>
      </w:r>
      <w:r>
        <w:tab/>
      </w:r>
      <w:r>
        <w:fldChar w:fldCharType="begin"/>
      </w:r>
      <w:r>
        <w:instrText xml:space="preserve"> PAGEREF _Toc491857212 \h </w:instrText>
      </w:r>
      <w:r>
        <w:fldChar w:fldCharType="separate"/>
      </w:r>
      <w:r>
        <w:t>23</w:t>
      </w:r>
      <w:r>
        <w:fldChar w:fldCharType="end"/>
      </w:r>
    </w:p>
    <w:p w14:paraId="1D9B648A" w14:textId="14F75440" w:rsidR="00915A46" w:rsidRDefault="00915A46">
      <w:pPr>
        <w:pStyle w:val="TableofFigures"/>
        <w:tabs>
          <w:tab w:val="right" w:leader="dot" w:pos="9350"/>
        </w:tabs>
        <w:rPr>
          <w:rFonts w:asciiTheme="minorHAnsi" w:eastAsiaTheme="minorEastAsia" w:hAnsiTheme="minorHAnsi" w:cstheme="minorBidi"/>
          <w:sz w:val="22"/>
          <w:szCs w:val="22"/>
        </w:rPr>
      </w:pPr>
      <w:r>
        <w:t>Figure 10: Value Known—code in required code system not known but code from another code system is known</w:t>
      </w:r>
      <w:r>
        <w:tab/>
      </w:r>
      <w:r>
        <w:fldChar w:fldCharType="begin"/>
      </w:r>
      <w:r>
        <w:instrText xml:space="preserve"> PAGEREF _Toc491857213 \h </w:instrText>
      </w:r>
      <w:r>
        <w:fldChar w:fldCharType="separate"/>
      </w:r>
      <w:r>
        <w:t>23</w:t>
      </w:r>
      <w:r>
        <w:fldChar w:fldCharType="end"/>
      </w:r>
    </w:p>
    <w:p w14:paraId="6D6CC15F" w14:textId="13958503" w:rsidR="00915A46" w:rsidRDefault="00915A46">
      <w:pPr>
        <w:pStyle w:val="TableofFigures"/>
        <w:tabs>
          <w:tab w:val="right" w:leader="dot" w:pos="9350"/>
        </w:tabs>
        <w:rPr>
          <w:rFonts w:asciiTheme="minorHAnsi" w:eastAsiaTheme="minorEastAsia" w:hAnsiTheme="minorHAnsi" w:cstheme="minorBidi"/>
          <w:sz w:val="22"/>
          <w:szCs w:val="22"/>
        </w:rPr>
      </w:pPr>
      <w:r>
        <w:t>Figure 11: Context Tables</w:t>
      </w:r>
      <w:r>
        <w:tab/>
      </w:r>
      <w:r>
        <w:fldChar w:fldCharType="begin"/>
      </w:r>
      <w:r>
        <w:instrText xml:space="preserve"> PAGEREF _Toc491857214 \h </w:instrText>
      </w:r>
      <w:r>
        <w:fldChar w:fldCharType="separate"/>
      </w:r>
      <w:r>
        <w:t>25</w:t>
      </w:r>
      <w:r>
        <w:fldChar w:fldCharType="end"/>
      </w:r>
    </w:p>
    <w:p w14:paraId="00433F0B" w14:textId="2C8B760A" w:rsidR="00915A46" w:rsidRDefault="00915A46">
      <w:pPr>
        <w:pStyle w:val="TableofFigures"/>
        <w:tabs>
          <w:tab w:val="right" w:leader="dot" w:pos="9350"/>
        </w:tabs>
        <w:rPr>
          <w:rFonts w:asciiTheme="minorHAnsi" w:eastAsiaTheme="minorEastAsia" w:hAnsiTheme="minorHAnsi" w:cstheme="minorBidi"/>
          <w:sz w:val="22"/>
          <w:szCs w:val="22"/>
        </w:rPr>
      </w:pPr>
      <w:r>
        <w:t>Figure 12: Constraints Overview Table Example</w:t>
      </w:r>
      <w:r>
        <w:tab/>
      </w:r>
      <w:r>
        <w:fldChar w:fldCharType="begin"/>
      </w:r>
      <w:r>
        <w:instrText xml:space="preserve"> PAGEREF _Toc491857215 \h </w:instrText>
      </w:r>
      <w:r>
        <w:fldChar w:fldCharType="separate"/>
      </w:r>
      <w:r>
        <w:t>25</w:t>
      </w:r>
      <w:r>
        <w:fldChar w:fldCharType="end"/>
      </w:r>
    </w:p>
    <w:p w14:paraId="2ED64145" w14:textId="65697377" w:rsidR="00915A46" w:rsidRDefault="00915A46">
      <w:pPr>
        <w:pStyle w:val="TableofFigures"/>
        <w:tabs>
          <w:tab w:val="right" w:leader="dot" w:pos="9350"/>
        </w:tabs>
        <w:rPr>
          <w:rFonts w:asciiTheme="minorHAnsi" w:eastAsiaTheme="minorEastAsia" w:hAnsiTheme="minorHAnsi" w:cstheme="minorBidi"/>
          <w:sz w:val="22"/>
          <w:szCs w:val="22"/>
        </w:rPr>
      </w:pPr>
      <w:r>
        <w:t>Figure 13: Constraints Format Example</w:t>
      </w:r>
      <w:r>
        <w:tab/>
      </w:r>
      <w:r>
        <w:fldChar w:fldCharType="begin"/>
      </w:r>
      <w:r>
        <w:instrText xml:space="preserve"> PAGEREF _Toc491857216 \h </w:instrText>
      </w:r>
      <w:r>
        <w:fldChar w:fldCharType="separate"/>
      </w:r>
      <w:r>
        <w:t>26</w:t>
      </w:r>
      <w:r>
        <w:fldChar w:fldCharType="end"/>
      </w:r>
    </w:p>
    <w:p w14:paraId="6C92B75A" w14:textId="5CA1BF5D" w:rsidR="00915A46" w:rsidRDefault="00915A46">
      <w:pPr>
        <w:pStyle w:val="TableofFigures"/>
        <w:tabs>
          <w:tab w:val="right" w:leader="dot" w:pos="9350"/>
        </w:tabs>
        <w:rPr>
          <w:rFonts w:asciiTheme="minorHAnsi" w:eastAsiaTheme="minorEastAsia" w:hAnsiTheme="minorHAnsi" w:cstheme="minorBidi"/>
          <w:sz w:val="22"/>
          <w:szCs w:val="22"/>
        </w:rPr>
      </w:pPr>
      <w:r>
        <w:t>Figure 14: Versioned Template Change Log Example</w:t>
      </w:r>
      <w:r>
        <w:tab/>
      </w:r>
      <w:r>
        <w:fldChar w:fldCharType="begin"/>
      </w:r>
      <w:r>
        <w:instrText xml:space="preserve"> PAGEREF _Toc491857217 \h </w:instrText>
      </w:r>
      <w:r>
        <w:fldChar w:fldCharType="separate"/>
      </w:r>
      <w:r>
        <w:t>27</w:t>
      </w:r>
      <w:r>
        <w:fldChar w:fldCharType="end"/>
      </w:r>
    </w:p>
    <w:p w14:paraId="5390E444" w14:textId="234B6744" w:rsidR="00915A46" w:rsidRDefault="00915A46">
      <w:pPr>
        <w:pStyle w:val="TableofFigures"/>
        <w:tabs>
          <w:tab w:val="right" w:leader="dot" w:pos="9350"/>
        </w:tabs>
        <w:rPr>
          <w:rFonts w:asciiTheme="minorHAnsi" w:eastAsiaTheme="minorEastAsia" w:hAnsiTheme="minorHAnsi" w:cstheme="minorBidi"/>
          <w:sz w:val="22"/>
          <w:szCs w:val="22"/>
        </w:rPr>
      </w:pPr>
      <w:r>
        <w:t>Figure 15: Constraints Format—only one allowed</w:t>
      </w:r>
      <w:r>
        <w:tab/>
      </w:r>
      <w:r>
        <w:fldChar w:fldCharType="begin"/>
      </w:r>
      <w:r>
        <w:instrText xml:space="preserve"> PAGEREF _Toc491857218 \h </w:instrText>
      </w:r>
      <w:r>
        <w:fldChar w:fldCharType="separate"/>
      </w:r>
      <w:r>
        <w:t>28</w:t>
      </w:r>
      <w:r>
        <w:fldChar w:fldCharType="end"/>
      </w:r>
    </w:p>
    <w:p w14:paraId="7891E62F" w14:textId="2A86ACB7" w:rsidR="00915A46" w:rsidRDefault="00915A46">
      <w:pPr>
        <w:pStyle w:val="TableofFigures"/>
        <w:tabs>
          <w:tab w:val="right" w:leader="dot" w:pos="9350"/>
        </w:tabs>
        <w:rPr>
          <w:rFonts w:asciiTheme="minorHAnsi" w:eastAsiaTheme="minorEastAsia" w:hAnsiTheme="minorHAnsi" w:cstheme="minorBidi"/>
          <w:sz w:val="22"/>
          <w:szCs w:val="22"/>
        </w:rPr>
      </w:pPr>
      <w:r>
        <w:t>Figure 16: Constraints Format—only one like this allowed</w:t>
      </w:r>
      <w:r>
        <w:tab/>
      </w:r>
      <w:r>
        <w:fldChar w:fldCharType="begin"/>
      </w:r>
      <w:r>
        <w:instrText xml:space="preserve"> PAGEREF _Toc491857219 \h </w:instrText>
      </w:r>
      <w:r>
        <w:fldChar w:fldCharType="separate"/>
      </w:r>
      <w:r>
        <w:t>29</w:t>
      </w:r>
      <w:r>
        <w:fldChar w:fldCharType="end"/>
      </w:r>
    </w:p>
    <w:p w14:paraId="10387EFB" w14:textId="62C89DB6" w:rsidR="00915A46" w:rsidRDefault="00915A46">
      <w:pPr>
        <w:pStyle w:val="TableofFigures"/>
        <w:tabs>
          <w:tab w:val="right" w:leader="dot" w:pos="9350"/>
        </w:tabs>
        <w:rPr>
          <w:rFonts w:asciiTheme="minorHAnsi" w:eastAsiaTheme="minorEastAsia" w:hAnsiTheme="minorHAnsi" w:cstheme="minorBidi"/>
          <w:sz w:val="22"/>
          <w:szCs w:val="22"/>
        </w:rPr>
      </w:pPr>
      <w:r>
        <w:t>Figure 17: Binding to a Single Code</w:t>
      </w:r>
      <w:r>
        <w:tab/>
      </w:r>
      <w:r>
        <w:fldChar w:fldCharType="begin"/>
      </w:r>
      <w:r>
        <w:instrText xml:space="preserve"> PAGEREF _Toc491857220 \h </w:instrText>
      </w:r>
      <w:r>
        <w:fldChar w:fldCharType="separate"/>
      </w:r>
      <w:r>
        <w:t>29</w:t>
      </w:r>
      <w:r>
        <w:fldChar w:fldCharType="end"/>
      </w:r>
    </w:p>
    <w:p w14:paraId="626C17DB" w14:textId="7E1F5F88" w:rsidR="00915A46" w:rsidRDefault="00915A46">
      <w:pPr>
        <w:pStyle w:val="TableofFigures"/>
        <w:tabs>
          <w:tab w:val="right" w:leader="dot" w:pos="9350"/>
        </w:tabs>
        <w:rPr>
          <w:rFonts w:asciiTheme="minorHAnsi" w:eastAsiaTheme="minorEastAsia" w:hAnsiTheme="minorHAnsi" w:cstheme="minorBidi"/>
          <w:sz w:val="22"/>
          <w:szCs w:val="22"/>
        </w:rPr>
      </w:pPr>
      <w:r>
        <w:t>Figure 18: XML Expression of a Single-code Binding</w:t>
      </w:r>
      <w:r>
        <w:tab/>
      </w:r>
      <w:r>
        <w:fldChar w:fldCharType="begin"/>
      </w:r>
      <w:r>
        <w:instrText xml:space="preserve"> PAGEREF _Toc491857221 \h </w:instrText>
      </w:r>
      <w:r>
        <w:fldChar w:fldCharType="separate"/>
      </w:r>
      <w:r>
        <w:t>30</w:t>
      </w:r>
      <w:r>
        <w:fldChar w:fldCharType="end"/>
      </w:r>
    </w:p>
    <w:p w14:paraId="67DC20FF" w14:textId="45D6E8AB" w:rsidR="00915A46" w:rsidRDefault="00915A46">
      <w:pPr>
        <w:pStyle w:val="TableofFigures"/>
        <w:tabs>
          <w:tab w:val="right" w:leader="dot" w:pos="9350"/>
        </w:tabs>
        <w:rPr>
          <w:rFonts w:asciiTheme="minorHAnsi" w:eastAsiaTheme="minorEastAsia" w:hAnsiTheme="minorHAnsi" w:cstheme="minorBidi"/>
          <w:sz w:val="22"/>
          <w:szCs w:val="22"/>
        </w:rPr>
      </w:pPr>
      <w:r>
        <w:t>Figure 19: Example Value Set Table</w:t>
      </w:r>
      <w:r>
        <w:tab/>
      </w:r>
      <w:r>
        <w:fldChar w:fldCharType="begin"/>
      </w:r>
      <w:r>
        <w:instrText xml:space="preserve"> PAGEREF _Toc491857222 \h </w:instrText>
      </w:r>
      <w:r>
        <w:fldChar w:fldCharType="separate"/>
      </w:r>
      <w:r>
        <w:t>30</w:t>
      </w:r>
      <w:r>
        <w:fldChar w:fldCharType="end"/>
      </w:r>
    </w:p>
    <w:p w14:paraId="02EABAD2" w14:textId="775F82F6" w:rsidR="00915A46" w:rsidRDefault="00915A46">
      <w:pPr>
        <w:pStyle w:val="TableofFigures"/>
        <w:tabs>
          <w:tab w:val="right" w:leader="dot" w:pos="9350"/>
        </w:tabs>
        <w:rPr>
          <w:rFonts w:asciiTheme="minorHAnsi" w:eastAsiaTheme="minorEastAsia" w:hAnsiTheme="minorHAnsi" w:cstheme="minorBidi"/>
          <w:sz w:val="22"/>
          <w:szCs w:val="22"/>
        </w:rPr>
      </w:pPr>
      <w:r>
        <w:t>Figure 20: XML Document Example</w:t>
      </w:r>
      <w:r>
        <w:tab/>
      </w:r>
      <w:r>
        <w:fldChar w:fldCharType="begin"/>
      </w:r>
      <w:r>
        <w:instrText xml:space="preserve"> PAGEREF _Toc491857223 \h </w:instrText>
      </w:r>
      <w:r>
        <w:fldChar w:fldCharType="separate"/>
      </w:r>
      <w:r>
        <w:t>32</w:t>
      </w:r>
      <w:r>
        <w:fldChar w:fldCharType="end"/>
      </w:r>
    </w:p>
    <w:p w14:paraId="020DB826" w14:textId="17FC3924" w:rsidR="00915A46" w:rsidRDefault="00915A46">
      <w:pPr>
        <w:pStyle w:val="TableofFigures"/>
        <w:tabs>
          <w:tab w:val="right" w:leader="dot" w:pos="9350"/>
        </w:tabs>
        <w:rPr>
          <w:rFonts w:asciiTheme="minorHAnsi" w:eastAsiaTheme="minorEastAsia" w:hAnsiTheme="minorHAnsi" w:cstheme="minorBidi"/>
          <w:sz w:val="22"/>
          <w:szCs w:val="22"/>
        </w:rPr>
      </w:pPr>
      <w:r>
        <w:t>Figure 21: XPath Expression Example</w:t>
      </w:r>
      <w:r>
        <w:tab/>
      </w:r>
      <w:r>
        <w:fldChar w:fldCharType="begin"/>
      </w:r>
      <w:r>
        <w:instrText xml:space="preserve"> PAGEREF _Toc491857224 \h </w:instrText>
      </w:r>
      <w:r>
        <w:fldChar w:fldCharType="separate"/>
      </w:r>
      <w:r>
        <w:t>32</w:t>
      </w:r>
      <w:r>
        <w:fldChar w:fldCharType="end"/>
      </w:r>
    </w:p>
    <w:p w14:paraId="635E4393" w14:textId="15BCE58A" w:rsidR="00915A46" w:rsidRDefault="00915A46">
      <w:pPr>
        <w:pStyle w:val="TableofFigures"/>
        <w:tabs>
          <w:tab w:val="right" w:leader="dot" w:pos="9350"/>
        </w:tabs>
        <w:rPr>
          <w:rFonts w:asciiTheme="minorHAnsi" w:eastAsiaTheme="minorEastAsia" w:hAnsiTheme="minorHAnsi" w:cstheme="minorBidi"/>
          <w:sz w:val="22"/>
          <w:szCs w:val="22"/>
        </w:rPr>
      </w:pPr>
      <w:r>
        <w:t>Figure 22: ClinicalDocument Example</w:t>
      </w:r>
      <w:r>
        <w:tab/>
      </w:r>
      <w:r>
        <w:fldChar w:fldCharType="begin"/>
      </w:r>
      <w:r>
        <w:instrText xml:space="preserve"> PAGEREF _Toc491857225 \h </w:instrText>
      </w:r>
      <w:r>
        <w:fldChar w:fldCharType="separate"/>
      </w:r>
      <w:r>
        <w:t>32</w:t>
      </w:r>
      <w:r>
        <w:fldChar w:fldCharType="end"/>
      </w:r>
    </w:p>
    <w:p w14:paraId="5D35C9F6" w14:textId="77777777" w:rsidR="00915A46" w:rsidRDefault="00053B13" w:rsidP="000D797F">
      <w:pPr>
        <w:pStyle w:val="TOCTitle"/>
        <w:ind w:left="72"/>
        <w:outlineLvl w:val="0"/>
        <w:rPr>
          <w:noProof/>
        </w:rPr>
      </w:pPr>
      <w:r>
        <w:fldChar w:fldCharType="end"/>
      </w:r>
      <w:r w:rsidR="00FD3DA3" w:rsidRPr="00CA1354">
        <w:t>Tables</w:t>
      </w:r>
      <w:bookmarkStart w:id="0" w:name="_Toc106623644"/>
      <w:bookmarkStart w:id="1" w:name="_Ref202623149"/>
      <w:r w:rsidR="000D797F">
        <w:fldChar w:fldCharType="begin"/>
      </w:r>
      <w:r w:rsidR="000D797F">
        <w:instrText xml:space="preserve"> TOC \c "Table" </w:instrText>
      </w:r>
      <w:r w:rsidR="000D797F">
        <w:fldChar w:fldCharType="separate"/>
      </w:r>
    </w:p>
    <w:p w14:paraId="7391BFA6" w14:textId="319605D8" w:rsidR="00915A46" w:rsidRDefault="00915A46">
      <w:pPr>
        <w:pStyle w:val="TableofFigures"/>
        <w:tabs>
          <w:tab w:val="right" w:leader="dot" w:pos="9350"/>
        </w:tabs>
        <w:rPr>
          <w:rFonts w:asciiTheme="minorHAnsi" w:eastAsiaTheme="minorEastAsia" w:hAnsiTheme="minorHAnsi" w:cstheme="minorBidi"/>
          <w:sz w:val="22"/>
          <w:szCs w:val="22"/>
        </w:rPr>
      </w:pPr>
      <w:r>
        <w:t>Table 1: Contents of the Package</w:t>
      </w:r>
      <w:r>
        <w:tab/>
      </w:r>
      <w:r>
        <w:fldChar w:fldCharType="begin"/>
      </w:r>
      <w:r>
        <w:instrText xml:space="preserve"> PAGEREF _Toc491857226 \h </w:instrText>
      </w:r>
      <w:r>
        <w:fldChar w:fldCharType="separate"/>
      </w:r>
      <w:r>
        <w:t>14</w:t>
      </w:r>
      <w:r>
        <w:fldChar w:fldCharType="end"/>
      </w:r>
    </w:p>
    <w:p w14:paraId="397248FA" w14:textId="7E1058E2" w:rsidR="00915A46" w:rsidRDefault="00915A46">
      <w:pPr>
        <w:pStyle w:val="TableofFigures"/>
        <w:tabs>
          <w:tab w:val="right" w:leader="dot" w:pos="9350"/>
        </w:tabs>
        <w:rPr>
          <w:rFonts w:asciiTheme="minorHAnsi" w:eastAsiaTheme="minorEastAsia" w:hAnsiTheme="minorHAnsi" w:cstheme="minorBidi"/>
          <w:sz w:val="22"/>
          <w:szCs w:val="22"/>
        </w:rPr>
      </w:pPr>
      <w:r>
        <w:t>Table 2: Document and Section Codes</w:t>
      </w:r>
      <w:r>
        <w:tab/>
      </w:r>
      <w:r>
        <w:fldChar w:fldCharType="begin"/>
      </w:r>
      <w:r>
        <w:instrText xml:space="preserve"> PAGEREF _Toc491857227 \h </w:instrText>
      </w:r>
      <w:r>
        <w:fldChar w:fldCharType="separate"/>
      </w:r>
      <w:r>
        <w:t>47</w:t>
      </w:r>
      <w:r>
        <w:fldChar w:fldCharType="end"/>
      </w:r>
    </w:p>
    <w:p w14:paraId="70667A74" w14:textId="4B973B11" w:rsidR="00915A46" w:rsidRDefault="00915A46">
      <w:pPr>
        <w:pStyle w:val="TableofFigures"/>
        <w:tabs>
          <w:tab w:val="right" w:leader="dot" w:pos="9350"/>
        </w:tabs>
        <w:rPr>
          <w:rFonts w:asciiTheme="minorHAnsi" w:eastAsiaTheme="minorEastAsia" w:hAnsiTheme="minorHAnsi" w:cstheme="minorBidi"/>
          <w:sz w:val="22"/>
          <w:szCs w:val="22"/>
        </w:rPr>
      </w:pPr>
      <w:r>
        <w:t>Table 3: C-CDA Template OIDs</w:t>
      </w:r>
      <w:r>
        <w:tab/>
      </w:r>
      <w:r>
        <w:fldChar w:fldCharType="begin"/>
      </w:r>
      <w:r>
        <w:instrText xml:space="preserve"> PAGEREF _Toc491857228 \h </w:instrText>
      </w:r>
      <w:r>
        <w:fldChar w:fldCharType="separate"/>
      </w:r>
      <w:r>
        <w:t>48</w:t>
      </w:r>
      <w:r>
        <w:fldChar w:fldCharType="end"/>
      </w:r>
    </w:p>
    <w:p w14:paraId="2674B9F7" w14:textId="065494BF" w:rsidR="00915A46" w:rsidRDefault="00915A46">
      <w:pPr>
        <w:pStyle w:val="TableofFigures"/>
        <w:tabs>
          <w:tab w:val="right" w:leader="dot" w:pos="9350"/>
        </w:tabs>
        <w:rPr>
          <w:rFonts w:asciiTheme="minorHAnsi" w:eastAsiaTheme="minorEastAsia" w:hAnsiTheme="minorHAnsi" w:cstheme="minorBidi"/>
          <w:sz w:val="22"/>
          <w:szCs w:val="22"/>
        </w:rPr>
      </w:pPr>
      <w:r>
        <w:t>Table 4: Structure of Example OIDs</w:t>
      </w:r>
      <w:r>
        <w:tab/>
      </w:r>
      <w:r>
        <w:fldChar w:fldCharType="begin"/>
      </w:r>
      <w:r>
        <w:instrText xml:space="preserve"> PAGEREF _Toc491857229 \h </w:instrText>
      </w:r>
      <w:r>
        <w:fldChar w:fldCharType="separate"/>
      </w:r>
      <w:r>
        <w:t>49</w:t>
      </w:r>
      <w:r>
        <w:fldChar w:fldCharType="end"/>
      </w:r>
    </w:p>
    <w:p w14:paraId="670EFC17" w14:textId="45A31F03" w:rsidR="00915A46" w:rsidRDefault="00915A46">
      <w:pPr>
        <w:pStyle w:val="TableofFigures"/>
        <w:tabs>
          <w:tab w:val="right" w:leader="dot" w:pos="9350"/>
        </w:tabs>
        <w:rPr>
          <w:rFonts w:asciiTheme="minorHAnsi" w:eastAsiaTheme="minorEastAsia" w:hAnsiTheme="minorHAnsi" w:cstheme="minorBidi"/>
          <w:sz w:val="22"/>
          <w:szCs w:val="22"/>
        </w:rPr>
      </w:pPr>
      <w:r>
        <w:t>Table 5: Values of Example Instance Identifiers Used in This Guide</w:t>
      </w:r>
      <w:r>
        <w:tab/>
      </w:r>
      <w:r>
        <w:fldChar w:fldCharType="begin"/>
      </w:r>
      <w:r>
        <w:instrText xml:space="preserve"> PAGEREF _Toc491857230 \h </w:instrText>
      </w:r>
      <w:r>
        <w:fldChar w:fldCharType="separate"/>
      </w:r>
      <w:r>
        <w:t>50</w:t>
      </w:r>
      <w:r>
        <w:fldChar w:fldCharType="end"/>
      </w:r>
    </w:p>
    <w:p w14:paraId="6994DD64" w14:textId="55648AE4" w:rsidR="00FD3DA3" w:rsidRPr="004C0DA8" w:rsidRDefault="000D797F" w:rsidP="000D797F">
      <w:pPr>
        <w:pStyle w:val="TOCTitle"/>
        <w:ind w:left="72"/>
        <w:outlineLvl w:val="0"/>
      </w:pPr>
      <w:r>
        <w:fldChar w:fldCharType="end"/>
      </w:r>
    </w:p>
    <w:p w14:paraId="6994DD65" w14:textId="77777777" w:rsidR="00FD3DA3" w:rsidRDefault="00FD3DA3" w:rsidP="005256E3">
      <w:pPr>
        <w:pStyle w:val="Heading1"/>
      </w:pPr>
      <w:bookmarkStart w:id="2" w:name="_Toc491857120"/>
      <w:r w:rsidRPr="00CA1354">
        <w:t>Introduction</w:t>
      </w:r>
      <w:bookmarkEnd w:id="0"/>
      <w:bookmarkEnd w:id="1"/>
      <w:bookmarkEnd w:id="2"/>
    </w:p>
    <w:p w14:paraId="6994DD69" w14:textId="77777777" w:rsidR="00FD3DA3" w:rsidRPr="00CA1354" w:rsidRDefault="00FD3DA3" w:rsidP="00175EC2">
      <w:pPr>
        <w:pStyle w:val="Heading2"/>
      </w:pPr>
      <w:bookmarkStart w:id="3" w:name="_Purpose"/>
      <w:bookmarkStart w:id="4" w:name="_Toc106623645"/>
      <w:bookmarkStart w:id="5" w:name="_Toc491857121"/>
      <w:bookmarkEnd w:id="3"/>
      <w:r w:rsidRPr="00CA1354">
        <w:t>Purpose</w:t>
      </w:r>
      <w:bookmarkEnd w:id="4"/>
      <w:bookmarkEnd w:id="5"/>
    </w:p>
    <w:p w14:paraId="2F9BDE3E" w14:textId="5AA71146" w:rsidR="00A26607" w:rsidRDefault="00FD3DA3" w:rsidP="00A26607">
      <w:pPr>
        <w:pStyle w:val="BodyText"/>
      </w:pPr>
      <w:r w:rsidRPr="00CA1354">
        <w:rPr>
          <w:noProof w:val="0"/>
        </w:rPr>
        <w:t xml:space="preserve">This </w:t>
      </w:r>
      <w:r w:rsidR="00F3208B" w:rsidRPr="00CA1354">
        <w:rPr>
          <w:noProof w:val="0"/>
        </w:rPr>
        <w:t xml:space="preserve">two-volume implementation </w:t>
      </w:r>
      <w:r w:rsidRPr="00CA1354">
        <w:rPr>
          <w:noProof w:val="0"/>
        </w:rPr>
        <w:t xml:space="preserve">guide </w:t>
      </w:r>
      <w:r w:rsidR="00BD01B1">
        <w:rPr>
          <w:noProof w:val="0"/>
        </w:rPr>
        <w:t xml:space="preserve">(IG) </w:t>
      </w:r>
      <w:r w:rsidRPr="00CA1354">
        <w:rPr>
          <w:noProof w:val="0"/>
        </w:rPr>
        <w:t xml:space="preserve">contains </w:t>
      </w:r>
      <w:r w:rsidR="00F3208B" w:rsidRPr="00CA1354">
        <w:rPr>
          <w:noProof w:val="0"/>
        </w:rPr>
        <w:t xml:space="preserve">an overview of </w:t>
      </w:r>
      <w:r w:rsidR="00A62572" w:rsidRPr="00CA1354">
        <w:rPr>
          <w:noProof w:val="0"/>
        </w:rPr>
        <w:t>Clinical Document Architecture</w:t>
      </w:r>
      <w:r w:rsidR="00A62572" w:rsidRPr="00EB533D" w:rsidDel="00A62572">
        <w:rPr>
          <w:noProof w:val="0"/>
        </w:rPr>
        <w:t xml:space="preserve"> </w:t>
      </w:r>
      <w:r w:rsidR="00A62572">
        <w:rPr>
          <w:noProof w:val="0"/>
        </w:rPr>
        <w:t>(</w:t>
      </w:r>
      <w:r w:rsidR="00EB6FDE" w:rsidRPr="00EB533D">
        <w:rPr>
          <w:noProof w:val="0"/>
        </w:rPr>
        <w:t>CDA</w:t>
      </w:r>
      <w:r w:rsidR="00A62572">
        <w:rPr>
          <w:noProof w:val="0"/>
        </w:rPr>
        <w:t>)</w:t>
      </w:r>
      <w:r w:rsidR="00EB6FDE" w:rsidRPr="00EB533D">
        <w:rPr>
          <w:noProof w:val="0"/>
        </w:rPr>
        <w:t xml:space="preserve"> </w:t>
      </w:r>
      <w:r w:rsidR="00A62572">
        <w:rPr>
          <w:noProof w:val="0"/>
        </w:rPr>
        <w:t xml:space="preserve">markup standards, design, and use </w:t>
      </w:r>
      <w:r w:rsidR="00F3208B" w:rsidRPr="00CA1354">
        <w:rPr>
          <w:noProof w:val="0"/>
        </w:rPr>
        <w:t xml:space="preserve">(Volume 1) and </w:t>
      </w:r>
      <w:r w:rsidRPr="00CA1354">
        <w:rPr>
          <w:noProof w:val="0"/>
        </w:rPr>
        <w:t>a library of CDA templates</w:t>
      </w:r>
      <w:r w:rsidR="00F3208B" w:rsidRPr="00CA1354">
        <w:rPr>
          <w:noProof w:val="0"/>
        </w:rPr>
        <w:t xml:space="preserve"> </w:t>
      </w:r>
      <w:r w:rsidR="00E956B8">
        <w:rPr>
          <w:noProof w:val="0"/>
        </w:rPr>
        <w:t xml:space="preserve">for </w:t>
      </w:r>
      <w:r w:rsidR="00A26607" w:rsidRPr="00E54CCD">
        <w:t>electronic submission of Healthcare Associated Infection (HAI) Reports to the National Healthcare Safety Network (NHSN) of the Centers for Disease Control and Preventio</w:t>
      </w:r>
      <w:r w:rsidR="00A26607" w:rsidRPr="00793685">
        <w:t xml:space="preserve">n (CDC) </w:t>
      </w:r>
      <w:r w:rsidR="00A26607" w:rsidRPr="00793685">
        <w:rPr>
          <w:noProof w:val="0"/>
        </w:rPr>
        <w:t xml:space="preserve">(Volume 2). </w:t>
      </w:r>
      <w:r w:rsidR="00451C74">
        <w:rPr>
          <w:noProof w:val="0"/>
        </w:rPr>
        <w:t>Two</w:t>
      </w:r>
      <w:r w:rsidR="00451C74" w:rsidRPr="00793685">
        <w:rPr>
          <w:noProof w:val="0"/>
        </w:rPr>
        <w:t xml:space="preserve"> </w:t>
      </w:r>
      <w:r w:rsidR="00B63872" w:rsidRPr="00793685">
        <w:rPr>
          <w:noProof w:val="0"/>
        </w:rPr>
        <w:t xml:space="preserve">separate </w:t>
      </w:r>
      <w:r w:rsidR="00516B63" w:rsidRPr="00793685">
        <w:rPr>
          <w:noProof w:val="0"/>
        </w:rPr>
        <w:t xml:space="preserve">stand-alone </w:t>
      </w:r>
      <w:r w:rsidR="00451C74" w:rsidRPr="00793685">
        <w:rPr>
          <w:noProof w:val="0"/>
        </w:rPr>
        <w:t>appendi</w:t>
      </w:r>
      <w:r w:rsidR="00451C74">
        <w:rPr>
          <w:noProof w:val="0"/>
        </w:rPr>
        <w:t>ces</w:t>
      </w:r>
      <w:r w:rsidR="00451C74" w:rsidRPr="00793685">
        <w:rPr>
          <w:noProof w:val="0"/>
        </w:rPr>
        <w:t xml:space="preserve"> </w:t>
      </w:r>
      <w:r w:rsidR="00B63872" w:rsidRPr="00793685">
        <w:rPr>
          <w:noProof w:val="0"/>
        </w:rPr>
        <w:t>(Volume 3</w:t>
      </w:r>
      <w:r w:rsidR="00451C74">
        <w:rPr>
          <w:noProof w:val="0"/>
        </w:rPr>
        <w:t xml:space="preserve"> and Volume 4</w:t>
      </w:r>
      <w:r w:rsidR="00B63872" w:rsidRPr="00793685">
        <w:rPr>
          <w:noProof w:val="0"/>
        </w:rPr>
        <w:t xml:space="preserve">) </w:t>
      </w:r>
      <w:r w:rsidR="00516B63" w:rsidRPr="00793685">
        <w:rPr>
          <w:noProof w:val="0"/>
        </w:rPr>
        <w:t xml:space="preserve">duplicate </w:t>
      </w:r>
      <w:r w:rsidR="00FF2D05">
        <w:rPr>
          <w:noProof w:val="0"/>
        </w:rPr>
        <w:t xml:space="preserve">most of </w:t>
      </w:r>
      <w:r w:rsidR="00516B63" w:rsidRPr="00793685">
        <w:rPr>
          <w:noProof w:val="0"/>
        </w:rPr>
        <w:t xml:space="preserve">the Volume 1 introductory material along with complete copies </w:t>
      </w:r>
      <w:r w:rsidR="00D144EA">
        <w:rPr>
          <w:noProof w:val="0"/>
        </w:rPr>
        <w:t>of templates from</w:t>
      </w:r>
      <w:r w:rsidR="00516B63" w:rsidRPr="00793685">
        <w:rPr>
          <w:noProof w:val="0"/>
        </w:rPr>
        <w:t xml:space="preserve"> Volume 2 </w:t>
      </w:r>
      <w:r w:rsidR="00D144EA">
        <w:rPr>
          <w:noProof w:val="0"/>
        </w:rPr>
        <w:t xml:space="preserve">for </w:t>
      </w:r>
      <w:r w:rsidR="00516B63" w:rsidRPr="00793685">
        <w:rPr>
          <w:noProof w:val="0"/>
        </w:rPr>
        <w:t xml:space="preserve">the Single-Person (Numerator) and Summary (Denominator) Reports dealing with Antimicrobial Resistance (AR) and </w:t>
      </w:r>
      <w:r w:rsidR="00087A32" w:rsidRPr="00793685">
        <w:rPr>
          <w:noProof w:val="0"/>
        </w:rPr>
        <w:t>Antimicrobial</w:t>
      </w:r>
      <w:r w:rsidR="00516B63" w:rsidRPr="00793685">
        <w:rPr>
          <w:noProof w:val="0"/>
        </w:rPr>
        <w:t xml:space="preserve"> Use (A</w:t>
      </w:r>
      <w:r w:rsidR="00D87AEB">
        <w:rPr>
          <w:noProof w:val="0"/>
        </w:rPr>
        <w:t>U</w:t>
      </w:r>
      <w:r w:rsidR="00516B63" w:rsidRPr="00793685">
        <w:rPr>
          <w:noProof w:val="0"/>
        </w:rPr>
        <w:t>) data</w:t>
      </w:r>
      <w:r w:rsidR="00451C74">
        <w:rPr>
          <w:noProof w:val="0"/>
        </w:rPr>
        <w:t xml:space="preserve"> (Volume 3) and for the Hemovigilance (HV) data (Volume 4)</w:t>
      </w:r>
      <w:r w:rsidR="00516B63" w:rsidRPr="00793685">
        <w:t>.</w:t>
      </w:r>
    </w:p>
    <w:p w14:paraId="17D3BA45" w14:textId="564E8577" w:rsidR="00A26607" w:rsidRPr="00E54CCD" w:rsidRDefault="00150F19" w:rsidP="00A26607">
      <w:pPr>
        <w:pStyle w:val="BodyText"/>
      </w:pPr>
      <w:r>
        <w:rPr>
          <w:noProof w:val="0"/>
        </w:rPr>
        <w:t>Volumes 1 and 2</w:t>
      </w:r>
      <w:r w:rsidR="00A26607">
        <w:rPr>
          <w:noProof w:val="0"/>
        </w:rPr>
        <w:t xml:space="preserve"> comprise </w:t>
      </w:r>
      <w:r w:rsidR="008A3963">
        <w:rPr>
          <w:noProof w:val="0"/>
        </w:rPr>
        <w:t>this normative release</w:t>
      </w:r>
      <w:r w:rsidR="00CB6049">
        <w:rPr>
          <w:noProof w:val="0"/>
        </w:rPr>
        <w:t xml:space="preserve"> (Volume</w:t>
      </w:r>
      <w:r w:rsidR="00751309">
        <w:rPr>
          <w:noProof w:val="0"/>
        </w:rPr>
        <w:t>s</w:t>
      </w:r>
      <w:r w:rsidR="00CB6049">
        <w:rPr>
          <w:noProof w:val="0"/>
        </w:rPr>
        <w:t xml:space="preserve"> 3</w:t>
      </w:r>
      <w:r w:rsidR="00751309">
        <w:rPr>
          <w:noProof w:val="0"/>
        </w:rPr>
        <w:t xml:space="preserve"> and 4</w:t>
      </w:r>
      <w:r w:rsidR="00CB6049">
        <w:rPr>
          <w:noProof w:val="0"/>
        </w:rPr>
        <w:t xml:space="preserve"> </w:t>
      </w:r>
      <w:r w:rsidR="00751309">
        <w:rPr>
          <w:noProof w:val="0"/>
        </w:rPr>
        <w:t>are</w:t>
      </w:r>
      <w:r w:rsidR="00CB6049">
        <w:rPr>
          <w:noProof w:val="0"/>
        </w:rPr>
        <w:t xml:space="preserve"> informative only)</w:t>
      </w:r>
      <w:r w:rsidR="001D1794">
        <w:rPr>
          <w:noProof w:val="0"/>
        </w:rPr>
        <w:t>. They</w:t>
      </w:r>
      <w:r w:rsidR="00A26607" w:rsidRPr="00E54CCD">
        <w:t xml:space="preserve"> define the overall approach and method of electronic submission and </w:t>
      </w:r>
      <w:r w:rsidR="00A26607">
        <w:t xml:space="preserve">also </w:t>
      </w:r>
      <w:r w:rsidR="00A26607" w:rsidRPr="00E54CCD">
        <w:t xml:space="preserve">develop constraints defining specific HAI report types. As reports are modified and new report types are defined, CDC and Health Level Seven (HL7) will develop and publish additional constraints. </w:t>
      </w:r>
    </w:p>
    <w:p w14:paraId="309D9520" w14:textId="77777777" w:rsidR="00A26607" w:rsidRPr="00E54CCD" w:rsidRDefault="00A26607" w:rsidP="00A26607">
      <w:pPr>
        <w:pStyle w:val="BodyText"/>
      </w:pPr>
      <w:r w:rsidRPr="00E54CCD">
        <w:t xml:space="preserve">Throughout this process, CDC remains the authority on NHSN data collection protocols. </w:t>
      </w:r>
      <w:r w:rsidRPr="00E54CCD">
        <w:rPr>
          <w:lang w:eastAsia="ja-JP"/>
        </w:rPr>
        <w:t>When healthcare enterprises choose to participate in NHSN, they must report to CDC</w:t>
      </w:r>
      <w:r w:rsidRPr="00E54CCD">
        <w:t xml:space="preserve"> occurrences such as specific reportable procedures, even those without complications, and events such as </w:t>
      </w:r>
      <w:r w:rsidRPr="00E54CCD">
        <w:rPr>
          <w:lang w:eastAsia="ja-JP"/>
        </w:rPr>
        <w:t xml:space="preserve">a bloodstream infection, either confirmed by a positive blood culture or supported by a patient’s clinical symptoms. </w:t>
      </w:r>
      <w:r w:rsidRPr="00E54CCD">
        <w:t>This specification opens the channel for data submission by all applications compliant with the data coding requirements defined here.</w:t>
      </w:r>
    </w:p>
    <w:p w14:paraId="286EBEF9" w14:textId="4D5760B4" w:rsidR="00A26607" w:rsidRPr="00E54CCD" w:rsidRDefault="00A26607" w:rsidP="00A26607">
      <w:pPr>
        <w:pStyle w:val="BodyText"/>
        <w:rPr>
          <w:rStyle w:val="HyperlinkText"/>
        </w:rPr>
      </w:pPr>
      <w:r w:rsidRPr="00E54CCD">
        <w:t>Note that participation in the NHSN requires enrollment and filing of reporting plans, which are not defined by this specification. For an overview of NHSN and full information on NHSN participation requirements, see:</w:t>
      </w:r>
      <w:r w:rsidRPr="00E54CCD">
        <w:rPr>
          <w:rStyle w:val="HyperlinkText"/>
        </w:rPr>
        <w:t xml:space="preserve"> </w:t>
      </w:r>
      <w:hyperlink r:id="rId41" w:history="1">
        <w:r w:rsidRPr="00E54CCD">
          <w:rPr>
            <w:rStyle w:val="HyperlinkText"/>
          </w:rPr>
          <w:t>http://www.cdc.gov/nhsn/</w:t>
        </w:r>
      </w:hyperlink>
    </w:p>
    <w:p w14:paraId="3BA121D6" w14:textId="77777777" w:rsidR="00A26607" w:rsidRPr="003B5577" w:rsidRDefault="00A26607" w:rsidP="00A26607">
      <w:pPr>
        <w:pStyle w:val="BodyText"/>
      </w:pPr>
      <w:r w:rsidRPr="00E54CCD">
        <w:t>Note that provisions of the Public Health Service Act protect all data reported to NHSN from discovery through the Freedom Of Information Act.</w:t>
      </w:r>
    </w:p>
    <w:p w14:paraId="29684659" w14:textId="77777777" w:rsidR="00B800C2" w:rsidRPr="00CA1354" w:rsidRDefault="00B800C2" w:rsidP="00C3363E">
      <w:pPr>
        <w:pStyle w:val="Heading2"/>
        <w:ind w:left="720" w:hanging="720"/>
      </w:pPr>
      <w:bookmarkStart w:id="6" w:name="_Toc106623646"/>
      <w:bookmarkStart w:id="7" w:name="_Toc491857122"/>
      <w:r w:rsidRPr="00CA1354">
        <w:t>Audience</w:t>
      </w:r>
      <w:bookmarkEnd w:id="6"/>
      <w:bookmarkEnd w:id="7"/>
    </w:p>
    <w:p w14:paraId="79410BAC" w14:textId="77C84287" w:rsidR="0078567B" w:rsidRDefault="006B4F22" w:rsidP="006B4F22">
      <w:pPr>
        <w:pStyle w:val="BodyText"/>
      </w:pPr>
      <w:r w:rsidRPr="00E54CCD">
        <w:t>The audience for this work is all developers of software systems who want to enable their systems for</w:t>
      </w:r>
      <w:r>
        <w:t xml:space="preserve"> reporting HAI data to the NHSN.</w:t>
      </w:r>
    </w:p>
    <w:p w14:paraId="45E32FA1" w14:textId="54CA13B8" w:rsidR="003F3723" w:rsidRPr="00CA1354" w:rsidRDefault="003F3723" w:rsidP="003F3723">
      <w:pPr>
        <w:pStyle w:val="Heading2"/>
        <w:ind w:left="720" w:hanging="720"/>
      </w:pPr>
      <w:bookmarkStart w:id="8" w:name="_Toc162414524"/>
      <w:bookmarkStart w:id="9" w:name="_Toc162417223"/>
      <w:bookmarkStart w:id="10" w:name="_Toc363328511"/>
      <w:bookmarkStart w:id="11" w:name="_Ref202603354"/>
      <w:bookmarkStart w:id="12" w:name="_Ref202603364"/>
      <w:bookmarkStart w:id="13" w:name="_Toc491857123"/>
      <w:bookmarkEnd w:id="8"/>
      <w:bookmarkEnd w:id="9"/>
      <w:r w:rsidRPr="00CA1354">
        <w:t>Organization of the Guide</w:t>
      </w:r>
      <w:bookmarkEnd w:id="10"/>
      <w:r w:rsidR="00793685">
        <w:t xml:space="preserve"> (Volumes 1 and 2)</w:t>
      </w:r>
      <w:bookmarkEnd w:id="13"/>
    </w:p>
    <w:p w14:paraId="3B42B1BC" w14:textId="09AD20D7" w:rsidR="00F9550E" w:rsidRDefault="003F3723" w:rsidP="00650113">
      <w:pPr>
        <w:pStyle w:val="BodyText"/>
        <w:rPr>
          <w:noProof w:val="0"/>
        </w:rPr>
      </w:pPr>
      <w:r w:rsidRPr="00CA1354">
        <w:t xml:space="preserve">This </w:t>
      </w:r>
      <w:r w:rsidR="00650113" w:rsidRPr="00650113">
        <w:rPr>
          <w:i/>
        </w:rPr>
        <w:t>H</w:t>
      </w:r>
      <w:r w:rsidR="00650113">
        <w:rPr>
          <w:i/>
        </w:rPr>
        <w:t>L7 Implementation Guide for CDA</w:t>
      </w:r>
      <w:r w:rsidR="00650113" w:rsidRPr="00650113">
        <w:rPr>
          <w:i/>
        </w:rPr>
        <w:t xml:space="preserve"> Release 2: NHSN Healthcare Associated Infection (HAI) Reports</w:t>
      </w:r>
      <w:r w:rsidRPr="00CA1354">
        <w:t xml:space="preserve"> is organized into </w:t>
      </w:r>
      <w:r w:rsidR="00494FB5">
        <w:t>four</w:t>
      </w:r>
      <w:r w:rsidR="00494FB5" w:rsidRPr="00CA1354">
        <w:t xml:space="preserve"> </w:t>
      </w:r>
      <w:r w:rsidRPr="00CA1354">
        <w:t>volumes.</w:t>
      </w:r>
      <w:r w:rsidR="00F9550E" w:rsidRPr="00CA1354">
        <w:t xml:space="preserve"> </w:t>
      </w:r>
      <w:r w:rsidR="00516B63">
        <w:t xml:space="preserve">The first two volumes contain the entire guide: </w:t>
      </w:r>
      <w:r w:rsidR="00F9550E" w:rsidRPr="00CA1354">
        <w:t xml:space="preserve">Volume 1 contains primarily narrative text describing the </w:t>
      </w:r>
      <w:r w:rsidR="006B4F22">
        <w:t>HAI</w:t>
      </w:r>
      <w:r w:rsidR="00F9550E" w:rsidRPr="00CA1354">
        <w:t xml:space="preserve"> guide, whereas Volume 2 contains normative CDA template definitions.</w:t>
      </w:r>
      <w:r w:rsidR="00516B63">
        <w:t xml:space="preserve"> Volume</w:t>
      </w:r>
      <w:r w:rsidR="00543B97">
        <w:t>s</w:t>
      </w:r>
      <w:r w:rsidR="00516B63">
        <w:t xml:space="preserve"> 3 </w:t>
      </w:r>
      <w:r w:rsidR="00543B97">
        <w:t xml:space="preserve">and 4 are </w:t>
      </w:r>
      <w:r w:rsidR="00516B63">
        <w:t>subset</w:t>
      </w:r>
      <w:r w:rsidR="00543B97">
        <w:t>s</w:t>
      </w:r>
      <w:r w:rsidR="00516B63">
        <w:t xml:space="preserve"> of the first two volumes, containing </w:t>
      </w:r>
      <w:r w:rsidR="0010196A">
        <w:t xml:space="preserve">most of the </w:t>
      </w:r>
      <w:r w:rsidR="00516B63">
        <w:t>introductory material from Volume 1</w:t>
      </w:r>
      <w:r w:rsidR="00AE2D5F">
        <w:t>.</w:t>
      </w:r>
      <w:r w:rsidR="00543B97">
        <w:t xml:space="preserve"> Volume 3 also contains</w:t>
      </w:r>
      <w:r w:rsidR="00516B63">
        <w:t xml:space="preserve"> complete copies of all templates fo</w:t>
      </w:r>
      <w:r w:rsidR="00516B63" w:rsidRPr="00793685">
        <w:t xml:space="preserve">r the </w:t>
      </w:r>
      <w:r w:rsidR="00793685" w:rsidRPr="00793685">
        <w:rPr>
          <w:noProof w:val="0"/>
        </w:rPr>
        <w:t xml:space="preserve">Single-Person (Numerator) and Summary (Denominator) Reports dealing with Antimicrobial Resistance (AR) and </w:t>
      </w:r>
      <w:r w:rsidR="00900ABF" w:rsidRPr="00793685">
        <w:rPr>
          <w:noProof w:val="0"/>
        </w:rPr>
        <w:t>Antimicrobial</w:t>
      </w:r>
      <w:r w:rsidR="00793685" w:rsidRPr="00793685">
        <w:rPr>
          <w:noProof w:val="0"/>
        </w:rPr>
        <w:t xml:space="preserve"> Use (AP) data</w:t>
      </w:r>
      <w:r w:rsidR="00543B97">
        <w:rPr>
          <w:noProof w:val="0"/>
        </w:rPr>
        <w:t>, and</w:t>
      </w:r>
      <w:r w:rsidR="00AE2D5F">
        <w:rPr>
          <w:noProof w:val="0"/>
        </w:rPr>
        <w:t xml:space="preserve"> </w:t>
      </w:r>
      <w:r w:rsidR="00494FB5">
        <w:rPr>
          <w:noProof w:val="0"/>
        </w:rPr>
        <w:t xml:space="preserve">Volume 4 </w:t>
      </w:r>
      <w:r w:rsidR="00543B97">
        <w:rPr>
          <w:noProof w:val="0"/>
        </w:rPr>
        <w:t>contains complete</w:t>
      </w:r>
      <w:r w:rsidR="00494FB5">
        <w:rPr>
          <w:noProof w:val="0"/>
        </w:rPr>
        <w:t xml:space="preserve"> copies of all templates for Hemovigilance (HV) data.</w:t>
      </w:r>
    </w:p>
    <w:p w14:paraId="676BDF4E" w14:textId="19929A3D" w:rsidR="00793685" w:rsidRPr="00650113" w:rsidRDefault="00793685" w:rsidP="00650113">
      <w:pPr>
        <w:pStyle w:val="BodyText"/>
      </w:pPr>
      <w:r>
        <w:rPr>
          <w:noProof w:val="0"/>
        </w:rPr>
        <w:t>The sections below describe the organization of the two main volumes; similar section</w:t>
      </w:r>
      <w:r w:rsidR="00751309">
        <w:rPr>
          <w:noProof w:val="0"/>
        </w:rPr>
        <w:t>s</w:t>
      </w:r>
      <w:r>
        <w:rPr>
          <w:noProof w:val="0"/>
        </w:rPr>
        <w:t xml:space="preserve"> </w:t>
      </w:r>
      <w:r w:rsidR="00CB6049">
        <w:rPr>
          <w:noProof w:val="0"/>
        </w:rPr>
        <w:t>in Volume</w:t>
      </w:r>
      <w:r w:rsidR="00751309">
        <w:rPr>
          <w:noProof w:val="0"/>
        </w:rPr>
        <w:t>s</w:t>
      </w:r>
      <w:r w:rsidR="00CB6049">
        <w:rPr>
          <w:noProof w:val="0"/>
        </w:rPr>
        <w:t xml:space="preserve"> 3</w:t>
      </w:r>
      <w:r w:rsidR="00751309">
        <w:rPr>
          <w:noProof w:val="0"/>
        </w:rPr>
        <w:t xml:space="preserve"> and 4</w:t>
      </w:r>
      <w:r w:rsidR="00CB6049">
        <w:rPr>
          <w:noProof w:val="0"/>
        </w:rPr>
        <w:t xml:space="preserve"> </w:t>
      </w:r>
      <w:r>
        <w:rPr>
          <w:noProof w:val="0"/>
        </w:rPr>
        <w:t xml:space="preserve">describe the structure of </w:t>
      </w:r>
      <w:r w:rsidR="00751309">
        <w:rPr>
          <w:noProof w:val="0"/>
        </w:rPr>
        <w:t xml:space="preserve">those </w:t>
      </w:r>
      <w:r w:rsidR="00CB6049">
        <w:rPr>
          <w:noProof w:val="0"/>
        </w:rPr>
        <w:t>document</w:t>
      </w:r>
      <w:r w:rsidR="00751309">
        <w:rPr>
          <w:noProof w:val="0"/>
        </w:rPr>
        <w:t>s</w:t>
      </w:r>
      <w:r>
        <w:rPr>
          <w:noProof w:val="0"/>
        </w:rPr>
        <w:t xml:space="preserve"> (which parallels that of Volumes 1 and 2).</w:t>
      </w:r>
    </w:p>
    <w:p w14:paraId="663B7300" w14:textId="156443E1" w:rsidR="00F9550E" w:rsidRPr="00CA1354" w:rsidRDefault="00F9550E" w:rsidP="00F9550E">
      <w:pPr>
        <w:pStyle w:val="Heading3"/>
      </w:pPr>
      <w:bookmarkStart w:id="14" w:name="_Toc491857124"/>
      <w:r w:rsidRPr="00CA1354">
        <w:t>Volume 1 Introductory Material</w:t>
      </w:r>
      <w:bookmarkEnd w:id="14"/>
    </w:p>
    <w:p w14:paraId="20A2AB13" w14:textId="3F0B0E09" w:rsidR="003F3723" w:rsidRPr="00CA1354" w:rsidRDefault="003F3723" w:rsidP="003B7D21">
      <w:pPr>
        <w:pStyle w:val="BodyText"/>
        <w:keepNext/>
        <w:rPr>
          <w:noProof w:val="0"/>
        </w:rPr>
      </w:pPr>
      <w:r w:rsidRPr="00CA1354">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CA1354" w:rsidRDefault="00F9550E" w:rsidP="005A2371">
      <w:pPr>
        <w:pStyle w:val="ListBullet"/>
      </w:pPr>
      <w:r w:rsidRPr="005D07C4">
        <w:rPr>
          <w:b/>
        </w:rPr>
        <w:t>Chapter 1</w:t>
      </w:r>
      <w:r w:rsidR="005D07C4">
        <w:t>—</w:t>
      </w:r>
      <w:r w:rsidRPr="00CA1354">
        <w:t>Introduction</w:t>
      </w:r>
    </w:p>
    <w:p w14:paraId="7EA183E1" w14:textId="2B423650" w:rsidR="00F9550E" w:rsidRPr="00CA1354" w:rsidRDefault="00F9550E" w:rsidP="005A2371">
      <w:pPr>
        <w:pStyle w:val="ListBullet"/>
      </w:pPr>
      <w:r w:rsidRPr="005D07C4">
        <w:rPr>
          <w:b/>
        </w:rPr>
        <w:t>Chapter 2</w:t>
      </w:r>
      <w:r w:rsidR="005D07C4">
        <w:t>—</w:t>
      </w:r>
      <w:r w:rsidRPr="00CA1354">
        <w:t>CDA R2</w:t>
      </w:r>
      <w:r w:rsidR="00866143" w:rsidRPr="00CA1354">
        <w:t xml:space="preserve"> Background. This section contains selected background material on the </w:t>
      </w:r>
      <w:r w:rsidR="00A62572">
        <w:t>CDA</w:t>
      </w:r>
      <w:r w:rsidR="00D10F53">
        <w:t xml:space="preserve"> Release 2 (</w:t>
      </w:r>
      <w:r w:rsidR="00866143" w:rsidRPr="00CA1354">
        <w:t>CDA R2</w:t>
      </w:r>
      <w:r w:rsidR="00D10F53">
        <w:t>)</w:t>
      </w:r>
      <w:r w:rsidR="00866143" w:rsidRPr="00CA1354">
        <w:t xml:space="preserve"> base standard to aid the reader in conceptualizing the “templated CDA” approach to implementation guide development.</w:t>
      </w:r>
    </w:p>
    <w:p w14:paraId="08813331" w14:textId="4F8509CD" w:rsidR="0078567B" w:rsidRDefault="00F9550E" w:rsidP="005A2371">
      <w:pPr>
        <w:pStyle w:val="ListBullet"/>
      </w:pPr>
      <w:r w:rsidRPr="005D07C4">
        <w:rPr>
          <w:b/>
        </w:rPr>
        <w:t>Chapter 3</w:t>
      </w:r>
      <w:r w:rsidR="005D07C4">
        <w:t>—</w:t>
      </w:r>
      <w:r w:rsidRPr="00CA1354">
        <w:t xml:space="preserve">Design Considerations. This section includes design considerations </w:t>
      </w:r>
      <w:r w:rsidR="008E4100">
        <w:t>and</w:t>
      </w:r>
      <w:r w:rsidRPr="00CA1354">
        <w:t xml:space="preserve"> overarching principles that have been developed and applied across the CDA templates in this guide. Material in this section can be thought of as “heuristics”, as opposed to the formal and testable constraints found in Volume 2 of this guide.</w:t>
      </w:r>
    </w:p>
    <w:p w14:paraId="666EFFE5" w14:textId="2A0AF76B" w:rsidR="00F9550E" w:rsidRDefault="00F9550E" w:rsidP="005A2371">
      <w:pPr>
        <w:pStyle w:val="ListBullet"/>
      </w:pPr>
      <w:r w:rsidRPr="005D07C4">
        <w:rPr>
          <w:b/>
        </w:rPr>
        <w:t>Chapter 4</w:t>
      </w:r>
      <w:r w:rsidR="005D07C4">
        <w:t>—</w:t>
      </w:r>
      <w:r w:rsidRPr="00CA1354">
        <w:t>Using This Implementation Guide. This section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468AC4CE" w:rsidR="00C40B91" w:rsidRDefault="00C40B91" w:rsidP="005A2371">
      <w:pPr>
        <w:pStyle w:val="ListBullet"/>
      </w:pPr>
      <w:r>
        <w:rPr>
          <w:b/>
        </w:rPr>
        <w:t>Chapter</w:t>
      </w:r>
      <w:r w:rsidR="00D40068">
        <w:rPr>
          <w:b/>
        </w:rPr>
        <w:t xml:space="preserve"> </w:t>
      </w:r>
      <w:r>
        <w:rPr>
          <w:b/>
        </w:rPr>
        <w:t>5</w:t>
      </w:r>
      <w:r>
        <w:t>—References.</w:t>
      </w:r>
    </w:p>
    <w:p w14:paraId="6F12D388" w14:textId="4DE5F9A4" w:rsidR="005D07C4" w:rsidRPr="00CA1354" w:rsidRDefault="005D07C4" w:rsidP="005A2371">
      <w:pPr>
        <w:pStyle w:val="ListBullet"/>
      </w:pPr>
      <w:r w:rsidRPr="005D07C4">
        <w:rPr>
          <w:b/>
        </w:rPr>
        <w:t>Appendices</w:t>
      </w:r>
      <w:r w:rsidRPr="00CA1354">
        <w:t xml:space="preserve">. The Appendices include </w:t>
      </w:r>
      <w:r>
        <w:t xml:space="preserve">a </w:t>
      </w:r>
      <w:r w:rsidR="0080387B">
        <w:t xml:space="preserve">list of acronyms and abbreviations, a </w:t>
      </w:r>
      <w:r>
        <w:t>high-level change log</w:t>
      </w:r>
      <w:r w:rsidR="00967E85">
        <w:t xml:space="preserve"> for this and all previous releases</w:t>
      </w:r>
      <w:r>
        <w:t xml:space="preserve">, </w:t>
      </w:r>
      <w:r w:rsidR="00C462C3">
        <w:t xml:space="preserve">a list of codes used by HAI reports, </w:t>
      </w:r>
      <w:r w:rsidR="0080387B">
        <w:t xml:space="preserve">a list of Consolidated CDA (C-CDA) templates to which HAI templates conform, example instance identifiers, and vocabulary heuristics for code systems and value sets. </w:t>
      </w:r>
    </w:p>
    <w:p w14:paraId="51EC0CDD" w14:textId="1264D23D" w:rsidR="00F9550E" w:rsidRPr="00CA1354" w:rsidRDefault="00F9550E" w:rsidP="00F9550E">
      <w:pPr>
        <w:pStyle w:val="Heading3"/>
      </w:pPr>
      <w:bookmarkStart w:id="15" w:name="_Toc491857125"/>
      <w:r w:rsidRPr="00CA1354">
        <w:t>Volume 2 CDA Templates and Supporting Material</w:t>
      </w:r>
      <w:bookmarkEnd w:id="15"/>
    </w:p>
    <w:p w14:paraId="1B89C322" w14:textId="403C645A" w:rsidR="003F3723" w:rsidRPr="00CA1354" w:rsidRDefault="003F3723" w:rsidP="003F3723">
      <w:pPr>
        <w:pStyle w:val="BodyText"/>
        <w:rPr>
          <w:noProof w:val="0"/>
        </w:rPr>
      </w:pPr>
      <w:r w:rsidRPr="00CA1354">
        <w:rPr>
          <w:noProof w:val="0"/>
        </w:rPr>
        <w:t>Volume 2 includes CDA templates and prescribes their use for a set of specific document types. The main chapters are:</w:t>
      </w:r>
    </w:p>
    <w:p w14:paraId="3A1AC4C9" w14:textId="27B339BF" w:rsidR="006B4F22" w:rsidRDefault="003F3723" w:rsidP="005A2371">
      <w:pPr>
        <w:pStyle w:val="ListBullet"/>
      </w:pPr>
      <w:r w:rsidRPr="006B4F22">
        <w:rPr>
          <w:b/>
        </w:rPr>
        <w:t xml:space="preserve">Chapter </w:t>
      </w:r>
      <w:r w:rsidR="00210D8D" w:rsidRPr="006B4F22">
        <w:rPr>
          <w:b/>
        </w:rPr>
        <w:t>1</w:t>
      </w:r>
      <w:r w:rsidR="005D07C4">
        <w:t>—</w:t>
      </w:r>
      <w:r w:rsidRPr="00CA1354">
        <w:t>Document-Level Templates. This chapter</w:t>
      </w:r>
      <w:r w:rsidR="00210D8D">
        <w:t xml:space="preserve"> defines </w:t>
      </w:r>
      <w:r w:rsidR="006B4F22">
        <w:t>the report requirements for all HAI CDA documents.</w:t>
      </w:r>
    </w:p>
    <w:p w14:paraId="78F30E7F" w14:textId="18C08A7E" w:rsidR="006B4F22" w:rsidRDefault="006B4F22" w:rsidP="005A2371">
      <w:pPr>
        <w:pStyle w:val="ListBullet"/>
        <w:numPr>
          <w:ilvl w:val="0"/>
          <w:numId w:val="0"/>
        </w:numPr>
        <w:ind w:left="1440"/>
      </w:pPr>
      <w:r>
        <w:t xml:space="preserve">The Healthcare Associated Infection Report requirements apply to any HAI CDA document. They apply to constraints on the CDA header and sections, and include the requirement that the body be represented by a </w:t>
      </w:r>
      <w:r w:rsidRPr="00865C94">
        <w:rPr>
          <w:rStyle w:val="XMLname"/>
        </w:rPr>
        <w:t>structuredBody</w:t>
      </w:r>
      <w:r>
        <w:t xml:space="preserve"> element.</w:t>
      </w:r>
    </w:p>
    <w:p w14:paraId="7B5ED71D" w14:textId="1F800637" w:rsidR="0078567B" w:rsidRDefault="006B4F22" w:rsidP="005A2371">
      <w:pPr>
        <w:pStyle w:val="ListBullet"/>
        <w:numPr>
          <w:ilvl w:val="0"/>
          <w:numId w:val="0"/>
        </w:numPr>
        <w:ind w:left="1440"/>
      </w:pPr>
      <w:r>
        <w:t>The header requirements for population summary reports and for single-person reports differ significantly. HAI defines a generic header template for each of these two sets of requirements. Report-specific templates give additional requirements for each report type in this implementation guide.</w:t>
      </w:r>
    </w:p>
    <w:p w14:paraId="4D0B9EC0" w14:textId="345401B3" w:rsidR="0078567B" w:rsidRDefault="003F3723" w:rsidP="005A2371">
      <w:pPr>
        <w:pStyle w:val="ListBullet"/>
      </w:pPr>
      <w:r w:rsidRPr="005D07C4">
        <w:rPr>
          <w:b/>
        </w:rPr>
        <w:t xml:space="preserve">Chapter </w:t>
      </w:r>
      <w:r w:rsidR="002702A7">
        <w:rPr>
          <w:b/>
        </w:rPr>
        <w:t>2</w:t>
      </w:r>
      <w:r w:rsidR="005D07C4">
        <w:t>—</w:t>
      </w:r>
      <w:r w:rsidRPr="00CA1354">
        <w:t xml:space="preserve">Section-Level Templates. This chapter defines the </w:t>
      </w:r>
      <w:r w:rsidR="00DF6512">
        <w:t>generic constraints that apply to all sections along with specific requirements for each section used by the HAI reports in this guide</w:t>
      </w:r>
      <w:r w:rsidRPr="00CA1354">
        <w:t xml:space="preserve">. </w:t>
      </w:r>
    </w:p>
    <w:p w14:paraId="6977EFDC" w14:textId="590DC197" w:rsidR="003F3723" w:rsidRDefault="003F3723" w:rsidP="005A2371">
      <w:pPr>
        <w:pStyle w:val="ListBullet"/>
      </w:pPr>
      <w:r w:rsidRPr="005D07C4">
        <w:rPr>
          <w:b/>
        </w:rPr>
        <w:t xml:space="preserve">Chapter </w:t>
      </w:r>
      <w:r w:rsidR="002702A7">
        <w:rPr>
          <w:b/>
        </w:rPr>
        <w:t>3</w:t>
      </w:r>
      <w:r w:rsidR="005D07C4">
        <w:t>—</w:t>
      </w:r>
      <w:r w:rsidRPr="00CA1354">
        <w:t>Entry-Level Templates. This chapter defines entry-level templates, called clinical statements. Machine processable data are sent in the entry templates. The entry templates are referenced by one or more section templates. Entry-level templates are always contained in section-level templates, and section-level templates are always contained in a document.</w:t>
      </w:r>
      <w:r w:rsidR="00DF6512">
        <w:t xml:space="preserve"> Requirements for all entries (including organizers) used by the reports in this guide are in alphabetical order.</w:t>
      </w:r>
    </w:p>
    <w:p w14:paraId="4C5A402D" w14:textId="5A78DA7E" w:rsidR="00DF6512" w:rsidRDefault="002528F3" w:rsidP="005A2371">
      <w:pPr>
        <w:pStyle w:val="ListBullet"/>
      </w:pPr>
      <w:r>
        <w:rPr>
          <w:b/>
        </w:rPr>
        <w:t>Chapter 4</w:t>
      </w:r>
      <w:r w:rsidRPr="002528F3">
        <w:t>—TemplateIds in This Guide</w:t>
      </w:r>
      <w:r w:rsidR="003F3723" w:rsidRPr="002528F3">
        <w:t>.</w:t>
      </w:r>
      <w:r w:rsidR="003F3723" w:rsidRPr="00CA1354">
        <w:t xml:space="preserve"> Th</w:t>
      </w:r>
      <w:r>
        <w:t>is chapter</w:t>
      </w:r>
      <w:r w:rsidR="00DF6512" w:rsidRPr="00E54CCD">
        <w:rPr>
          <w:noProof/>
        </w:rPr>
        <w:t xml:space="preserve"> lists the template identifiers </w:t>
      </w:r>
      <w:r w:rsidR="00DF6512">
        <w:rPr>
          <w:noProof/>
        </w:rPr>
        <w:t>used by this guide for</w:t>
      </w:r>
      <w:r w:rsidR="00DF6512" w:rsidRPr="00E54CCD">
        <w:rPr>
          <w:noProof/>
        </w:rPr>
        <w:t xml:space="preserve"> HAI reporting to NHSN. These template identifiers are assigned at the document, section, and entry level. </w:t>
      </w:r>
      <w:r w:rsidR="00DF6512">
        <w:rPr>
          <w:noProof/>
        </w:rPr>
        <w:t>Tables list NHSN templates</w:t>
      </w:r>
      <w:r>
        <w:rPr>
          <w:noProof/>
        </w:rPr>
        <w:t xml:space="preserve"> </w:t>
      </w:r>
      <w:r w:rsidR="00DF6512" w:rsidRPr="002528F3">
        <w:t xml:space="preserve">by </w:t>
      </w:r>
      <w:r w:rsidR="00DF6512" w:rsidRPr="002528F3">
        <w:rPr>
          <w:lang w:eastAsia="x-none"/>
        </w:rPr>
        <w:t>type and name</w:t>
      </w:r>
      <w:r w:rsidR="00DF6512" w:rsidRPr="002528F3">
        <w:t xml:space="preserve"> and by </w:t>
      </w:r>
      <w:r w:rsidR="00DF6512" w:rsidRPr="002528F3">
        <w:rPr>
          <w:lang w:eastAsia="x-none"/>
        </w:rPr>
        <w:t>containment</w:t>
      </w:r>
      <w:r>
        <w:t>. (</w:t>
      </w:r>
      <w:r w:rsidR="00DF6512" w:rsidRPr="002528F3">
        <w:rPr>
          <w:lang w:eastAsia="x-none"/>
        </w:rPr>
        <w:t>Consolidated CDA (C-CDA)</w:t>
      </w:r>
      <w:r w:rsidR="00DF6512" w:rsidRPr="002528F3">
        <w:t xml:space="preserve"> </w:t>
      </w:r>
      <w:r w:rsidR="00DF6512">
        <w:rPr>
          <w:noProof/>
        </w:rPr>
        <w:t>templates to which the NHSN templates conform</w:t>
      </w:r>
      <w:r>
        <w:rPr>
          <w:noProof/>
        </w:rPr>
        <w:t xml:space="preserve"> are listed in Volume 1)</w:t>
      </w:r>
      <w:r w:rsidR="00DF6512">
        <w:rPr>
          <w:noProof/>
        </w:rPr>
        <w:t>.</w:t>
      </w:r>
    </w:p>
    <w:p w14:paraId="1D4C53B8" w14:textId="2638DA03" w:rsidR="002528F3" w:rsidRDefault="002528F3" w:rsidP="005A2371">
      <w:pPr>
        <w:pStyle w:val="ListBullet"/>
      </w:pPr>
      <w:r>
        <w:rPr>
          <w:b/>
        </w:rPr>
        <w:t>Chapter 5</w:t>
      </w:r>
      <w:r>
        <w:t>—Value Sets in This Guide. This chapter lists all value set</w:t>
      </w:r>
      <w:r w:rsidR="00713A70">
        <w:t xml:space="preserve"> names and OIDs</w:t>
      </w:r>
      <w:r>
        <w:t xml:space="preserve"> used by HAI templates. Links are provided to external value set sources if appropriate. </w:t>
      </w:r>
      <w:r w:rsidR="00A95E64">
        <w:t>Additionally, the</w:t>
      </w:r>
      <w:r w:rsidR="00A95E64" w:rsidRPr="00A95E64">
        <w:t xml:space="preserve"> hai_voc.xls </w:t>
      </w:r>
      <w:r w:rsidR="00A95E64">
        <w:t xml:space="preserve">spreadsheet </w:t>
      </w:r>
      <w:r w:rsidR="00A95E64" w:rsidRPr="00A95E64">
        <w:t xml:space="preserve">is </w:t>
      </w:r>
      <w:r w:rsidR="00A95E64">
        <w:t xml:space="preserve">provided as a </w:t>
      </w:r>
      <w:r w:rsidR="00A95E64" w:rsidRPr="00A95E64">
        <w:t>resource for value-set information.</w:t>
      </w:r>
    </w:p>
    <w:p w14:paraId="005B808E" w14:textId="08E0CC9A" w:rsidR="00FE72C7" w:rsidRDefault="00FE72C7" w:rsidP="005A2371">
      <w:pPr>
        <w:pStyle w:val="ListBullet"/>
      </w:pPr>
      <w:r>
        <w:rPr>
          <w:b/>
        </w:rPr>
        <w:t>Chapter 6</w:t>
      </w:r>
      <w:r>
        <w:t>—Code Systems in This Guide. This chapter lists all code system names and OIDs used by HAI templates, both for value sets and single-value bindings.</w:t>
      </w:r>
    </w:p>
    <w:p w14:paraId="1A531478" w14:textId="522E67DB" w:rsidR="00FD0BE7" w:rsidRDefault="00FD0BE7" w:rsidP="005A2371">
      <w:pPr>
        <w:pStyle w:val="ListBullet"/>
      </w:pPr>
      <w:r>
        <w:rPr>
          <w:b/>
        </w:rPr>
        <w:t>Chapter 7</w:t>
      </w:r>
      <w:r>
        <w:t>—Changes From Previous Version</w:t>
      </w:r>
      <w:r w:rsidR="008E4100">
        <w:t xml:space="preserve"> (when appropriate)</w:t>
      </w:r>
      <w:r>
        <w:t xml:space="preserve">. </w:t>
      </w:r>
      <w:r w:rsidR="00967E85">
        <w:t xml:space="preserve">This chapter details all changes made in templates for this release. (A summary of changes in earlier releases is provided in Volume 1). </w:t>
      </w:r>
    </w:p>
    <w:p w14:paraId="7CD86E50" w14:textId="77777777" w:rsidR="009F618A" w:rsidRPr="00E54CCD" w:rsidRDefault="009F618A" w:rsidP="009F618A">
      <w:pPr>
        <w:pStyle w:val="Heading3"/>
        <w:tabs>
          <w:tab w:val="clear" w:pos="936"/>
          <w:tab w:val="left" w:pos="864"/>
        </w:tabs>
        <w:rPr>
          <w:noProof/>
        </w:rPr>
      </w:pPr>
      <w:bookmarkStart w:id="16" w:name="_Toc214965025"/>
      <w:bookmarkStart w:id="17" w:name="_Toc373340901"/>
      <w:bookmarkStart w:id="18" w:name="_Toc491857126"/>
      <w:r w:rsidRPr="00E54CCD">
        <w:rPr>
          <w:noProof/>
        </w:rPr>
        <w:t>E</w:t>
      </w:r>
      <w:bookmarkStart w:id="19" w:name="IG_S_Example_Instance_Identifiers"/>
      <w:bookmarkEnd w:id="19"/>
      <w:r w:rsidRPr="00E54CCD">
        <w:rPr>
          <w:noProof/>
        </w:rPr>
        <w:t>xample Instance Identifiers</w:t>
      </w:r>
      <w:bookmarkEnd w:id="16"/>
      <w:bookmarkEnd w:id="17"/>
      <w:bookmarkEnd w:id="18"/>
    </w:p>
    <w:p w14:paraId="0C808A3D" w14:textId="77777777" w:rsidR="009F618A" w:rsidRPr="00E54CCD" w:rsidRDefault="009F618A" w:rsidP="00526C51">
      <w:pPr>
        <w:pStyle w:val="BodyText"/>
      </w:pPr>
      <w:r w:rsidRPr="00E54CCD">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3A43F30B" w14:textId="77777777" w:rsidR="009F618A" w:rsidRPr="00E54CCD" w:rsidRDefault="009F618A" w:rsidP="00526C51">
      <w:pPr>
        <w:pStyle w:val="BodyText"/>
      </w:pPr>
      <w:r w:rsidRPr="00E54CCD">
        <w:t xml:space="preserve">Except for the example patient </w:t>
      </w:r>
      <w:r>
        <w:t>identifiers</w:t>
      </w:r>
      <w:r w:rsidRPr="00E54CCD">
        <w:t>, th</w:t>
      </w:r>
      <w:r>
        <w:t>e example code in this document</w:t>
      </w:r>
      <w:r w:rsidRPr="00E54CCD">
        <w:t xml:space="preserve"> an</w:t>
      </w:r>
      <w:r>
        <w:t>d the accompanying sample files</w:t>
      </w:r>
      <w:r w:rsidRPr="00E54CCD">
        <w:t xml:space="preserve"> use these pilot OIDs. Example patient </w:t>
      </w:r>
      <w:r>
        <w:t xml:space="preserve">identifiers </w:t>
      </w:r>
      <w:r w:rsidRPr="00E54CCD">
        <w:t xml:space="preserve">use the HL7 example OID. In practice, the identifiers will be assigned by facilities and software applications submitting reports to NHSN. </w:t>
      </w:r>
    </w:p>
    <w:p w14:paraId="7A0AD454" w14:textId="2C25ACF0" w:rsidR="009F618A" w:rsidRPr="00CA1354" w:rsidRDefault="009F618A" w:rsidP="00526C51">
      <w:pPr>
        <w:pStyle w:val="BodyText"/>
      </w:pPr>
      <w:r w:rsidRPr="00E54CCD">
        <w:t xml:space="preserve">These pilot instance identifiers begin with </w:t>
      </w:r>
      <w:r w:rsidRPr="00E54CCD">
        <w:rPr>
          <w:rStyle w:val="XMLname"/>
        </w:rPr>
        <w:t>2.16.840.1.113883.3.117.1.1.5</w:t>
      </w:r>
      <w:r w:rsidRPr="00E54CCD">
        <w:t xml:space="preserve">; HL7 example identifiers begin with </w:t>
      </w:r>
      <w:r w:rsidRPr="00E54CCD">
        <w:rPr>
          <w:rStyle w:val="XMLname"/>
        </w:rPr>
        <w:t>2.16.840.1.113883.19.5.</w:t>
      </w:r>
      <w:r w:rsidRPr="00E54CCD">
        <w:t xml:space="preserve"> </w:t>
      </w:r>
      <w:r w:rsidRPr="00A763C8">
        <w:t xml:space="preserve">They are used throughout this guide and are documented in the appendix on </w:t>
      </w:r>
      <w:hyperlink w:anchor="App_Example_Instance_Identifers" w:history="1">
        <w:r w:rsidRPr="00526C51">
          <w:rPr>
            <w:rStyle w:val="Hyperlink"/>
            <w:szCs w:val="20"/>
          </w:rPr>
          <w:t>Example Instance Identifiers (Non-normative)</w:t>
        </w:r>
        <w:r w:rsidRPr="00E54CCD">
          <w:rPr>
            <w:rStyle w:val="Hyperlink"/>
          </w:rPr>
          <w:t>.</w:t>
        </w:r>
      </w:hyperlink>
      <w:r w:rsidRPr="00A763C8">
        <w:t xml:space="preserve"> </w:t>
      </w:r>
    </w:p>
    <w:p w14:paraId="52C4B140" w14:textId="33E00596" w:rsidR="008F0207" w:rsidRDefault="008F0207" w:rsidP="008F0207">
      <w:pPr>
        <w:pStyle w:val="Heading2"/>
        <w:ind w:left="720" w:hanging="720"/>
      </w:pPr>
      <w:bookmarkStart w:id="20" w:name="_Contents_of_the"/>
      <w:bookmarkStart w:id="21" w:name="_Toc491857127"/>
      <w:bookmarkEnd w:id="20"/>
      <w:r w:rsidRPr="00CA1354">
        <w:t>Contents of the Package</w:t>
      </w:r>
      <w:bookmarkEnd w:id="21"/>
    </w:p>
    <w:p w14:paraId="5559AA47" w14:textId="77777777" w:rsidR="00DF6512" w:rsidRPr="00F3002B" w:rsidRDefault="00DF6512" w:rsidP="00DF6512">
      <w:pPr>
        <w:pStyle w:val="BodyText"/>
        <w:keepNext/>
      </w:pPr>
      <w:r w:rsidRPr="00F3002B">
        <w:t>The following files comprise this package.</w:t>
      </w:r>
    </w:p>
    <w:p w14:paraId="6BE65090" w14:textId="3095D359" w:rsidR="00DF6512" w:rsidRDefault="00DF6512" w:rsidP="00DF6512">
      <w:pPr>
        <w:pStyle w:val="Caption"/>
      </w:pPr>
      <w:bookmarkStart w:id="22" w:name="_Toc373340426"/>
      <w:bookmarkStart w:id="23" w:name="_Toc491857226"/>
      <w:r w:rsidRPr="00F3002B">
        <w:t xml:space="preserve">Table </w:t>
      </w:r>
      <w:r>
        <w:rPr>
          <w:noProof w:val="0"/>
        </w:rPr>
        <w:fldChar w:fldCharType="begin"/>
      </w:r>
      <w:r>
        <w:instrText xml:space="preserve"> SEQ Table \* ARABIC </w:instrText>
      </w:r>
      <w:r>
        <w:rPr>
          <w:noProof w:val="0"/>
        </w:rPr>
        <w:fldChar w:fldCharType="separate"/>
      </w:r>
      <w:r w:rsidR="00AA28C3">
        <w:t>1</w:t>
      </w:r>
      <w:r>
        <w:fldChar w:fldCharType="end"/>
      </w:r>
      <w:r w:rsidRPr="00F3002B">
        <w:t>: C</w:t>
      </w:r>
      <w:bookmarkStart w:id="24" w:name="T_Contents_of_the_Package"/>
      <w:bookmarkEnd w:id="24"/>
      <w:r>
        <w:t>ontent</w:t>
      </w:r>
      <w:r w:rsidR="009254D4">
        <w:t>s</w:t>
      </w:r>
      <w:r w:rsidRPr="00F3002B">
        <w:t xml:space="preserve"> of the Package</w:t>
      </w:r>
      <w:bookmarkEnd w:id="22"/>
      <w:bookmarkEnd w:id="23"/>
    </w:p>
    <w:tbl>
      <w:tblPr>
        <w:tblW w:w="887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le 1: Contents of the Package"/>
        <w:tblDescription w:val="Contents of the Package"/>
      </w:tblPr>
      <w:tblGrid>
        <w:gridCol w:w="3438"/>
        <w:gridCol w:w="912"/>
        <w:gridCol w:w="4526"/>
      </w:tblGrid>
      <w:tr w:rsidR="00DF6512" w:rsidRPr="00E54CCD" w14:paraId="089E985D" w14:textId="77777777" w:rsidTr="00895012">
        <w:trPr>
          <w:tblHeader/>
        </w:trPr>
        <w:tc>
          <w:tcPr>
            <w:tcW w:w="8876" w:type="dxa"/>
            <w:gridSpan w:val="3"/>
            <w:tcBorders>
              <w:bottom w:val="single" w:sz="4" w:space="0" w:color="auto"/>
            </w:tcBorders>
            <w:shd w:val="clear" w:color="auto" w:fill="D9D9D9"/>
          </w:tcPr>
          <w:p w14:paraId="7DAD9E4B" w14:textId="77777777" w:rsidR="00DF6512" w:rsidRPr="00E54CCD" w:rsidRDefault="00DF6512" w:rsidP="00970E66">
            <w:pPr>
              <w:pStyle w:val="TableText"/>
              <w:jc w:val="center"/>
              <w:rPr>
                <w:b/>
              </w:rPr>
            </w:pPr>
            <w:r w:rsidRPr="00E54CCD">
              <w:rPr>
                <w:b/>
              </w:rPr>
              <w:t>Documents</w:t>
            </w:r>
          </w:p>
        </w:tc>
      </w:tr>
      <w:tr w:rsidR="00DF6512" w:rsidRPr="00E54CCD" w14:paraId="12E950BB" w14:textId="77777777" w:rsidTr="00895012">
        <w:tc>
          <w:tcPr>
            <w:tcW w:w="4350" w:type="dxa"/>
            <w:gridSpan w:val="2"/>
            <w:tcBorders>
              <w:bottom w:val="single" w:sz="4" w:space="0" w:color="auto"/>
            </w:tcBorders>
          </w:tcPr>
          <w:p w14:paraId="4747D7AA" w14:textId="753B5FB1" w:rsidR="00DF6512" w:rsidRPr="00E54CCD" w:rsidRDefault="0082734F" w:rsidP="00C529D5">
            <w:pPr>
              <w:pStyle w:val="TableText"/>
            </w:pPr>
            <w:r w:rsidRPr="0082734F">
              <w:t>CDAR2_IG_HAIRPT_R3_DSTU1.1_2016</w:t>
            </w:r>
            <w:r w:rsidR="00CA3B2B">
              <w:t>SEP</w:t>
            </w:r>
            <w:r w:rsidRPr="0082734F" w:rsidDel="0082734F">
              <w:t xml:space="preserve"> </w:t>
            </w:r>
            <w:r w:rsidR="005F256F">
              <w:t>_</w:t>
            </w:r>
            <w:r w:rsidR="00C529D5">
              <w:t>V1</w:t>
            </w:r>
            <w:r w:rsidR="005F256F">
              <w:t>_</w:t>
            </w:r>
            <w:r w:rsidR="00522CB7">
              <w:t>Introductory_Material</w:t>
            </w:r>
            <w:r w:rsidR="00DF6512" w:rsidRPr="00E54CCD">
              <w:t>.doc</w:t>
            </w:r>
            <w:r w:rsidR="00DF6512">
              <w:t>x</w:t>
            </w:r>
          </w:p>
        </w:tc>
        <w:tc>
          <w:tcPr>
            <w:tcW w:w="4526" w:type="dxa"/>
            <w:tcBorders>
              <w:bottom w:val="single" w:sz="4" w:space="0" w:color="auto"/>
            </w:tcBorders>
          </w:tcPr>
          <w:p w14:paraId="2A297139" w14:textId="40D38115" w:rsidR="00DF6512" w:rsidRPr="00E54CCD" w:rsidRDefault="00394854" w:rsidP="00970E66">
            <w:pPr>
              <w:pStyle w:val="TableText"/>
            </w:pPr>
            <w:r>
              <w:t xml:space="preserve">Vol 1: Introductory material for </w:t>
            </w:r>
            <w:r w:rsidR="00AA2380">
              <w:t>t</w:t>
            </w:r>
            <w:r w:rsidR="00DF6512" w:rsidRPr="00E54CCD">
              <w:t>his implementation guide</w:t>
            </w:r>
          </w:p>
        </w:tc>
      </w:tr>
      <w:tr w:rsidR="00394854" w:rsidRPr="00E54CCD" w14:paraId="6217BC48" w14:textId="77777777" w:rsidTr="00895012">
        <w:tc>
          <w:tcPr>
            <w:tcW w:w="4350" w:type="dxa"/>
            <w:gridSpan w:val="2"/>
            <w:tcBorders>
              <w:bottom w:val="single" w:sz="4" w:space="0" w:color="auto"/>
            </w:tcBorders>
          </w:tcPr>
          <w:p w14:paraId="6DE76AEC" w14:textId="49DE7675" w:rsidR="00394854" w:rsidRPr="00E54CCD" w:rsidRDefault="0082734F" w:rsidP="00FC4B7D">
            <w:pPr>
              <w:pStyle w:val="TableText"/>
            </w:pPr>
            <w:r w:rsidRPr="0082734F">
              <w:t>CDAR2_IG_HAIRPT_R3_DSTU1.1_2016</w:t>
            </w:r>
            <w:r w:rsidR="00CA3B2B">
              <w:t>SEP</w:t>
            </w:r>
            <w:r w:rsidRPr="0082734F" w:rsidDel="0082734F">
              <w:t xml:space="preserve"> </w:t>
            </w:r>
            <w:r w:rsidR="005F256F">
              <w:t>_V2_</w:t>
            </w:r>
            <w:r w:rsidR="00522CB7">
              <w:t>Templates</w:t>
            </w:r>
            <w:r w:rsidR="00330382">
              <w:t>_and_Supporting</w:t>
            </w:r>
            <w:r w:rsidR="00522CB7" w:rsidRPr="00E54CCD">
              <w:t>.doc</w:t>
            </w:r>
            <w:r w:rsidR="00522CB7">
              <w:t>x</w:t>
            </w:r>
          </w:p>
        </w:tc>
        <w:tc>
          <w:tcPr>
            <w:tcW w:w="4526" w:type="dxa"/>
            <w:tcBorders>
              <w:bottom w:val="single" w:sz="4" w:space="0" w:color="auto"/>
            </w:tcBorders>
          </w:tcPr>
          <w:p w14:paraId="61FDD66B" w14:textId="064783EF" w:rsidR="00394854" w:rsidRPr="00E54CCD" w:rsidRDefault="00394854" w:rsidP="00970E66">
            <w:pPr>
              <w:pStyle w:val="TableText"/>
            </w:pPr>
            <w:r>
              <w:t>Vol 2: Normative CDA templates for this implementation guide</w:t>
            </w:r>
          </w:p>
        </w:tc>
      </w:tr>
      <w:tr w:rsidR="00B02B7D" w:rsidRPr="00E54CCD" w14:paraId="29ED1429" w14:textId="77777777" w:rsidTr="00895012">
        <w:tc>
          <w:tcPr>
            <w:tcW w:w="4350" w:type="dxa"/>
            <w:gridSpan w:val="2"/>
            <w:tcBorders>
              <w:bottom w:val="single" w:sz="4" w:space="0" w:color="auto"/>
            </w:tcBorders>
            <w:shd w:val="clear" w:color="auto" w:fill="auto"/>
          </w:tcPr>
          <w:p w14:paraId="0E645A3A" w14:textId="68990FFF" w:rsidR="00B02B7D" w:rsidRPr="00E54CCD" w:rsidRDefault="0082734F" w:rsidP="00793685">
            <w:pPr>
              <w:pStyle w:val="TableText"/>
            </w:pPr>
            <w:r w:rsidRPr="0082734F">
              <w:t>CDAR2_IG_HAIRPT_R3_DSTU1.1_2016</w:t>
            </w:r>
            <w:r w:rsidR="00CA3B2B">
              <w:t>SEP</w:t>
            </w:r>
            <w:r w:rsidRPr="0082734F" w:rsidDel="0082734F">
              <w:t xml:space="preserve"> </w:t>
            </w:r>
            <w:r w:rsidR="00B02B7D">
              <w:t>_</w:t>
            </w:r>
            <w:r w:rsidR="00793685">
              <w:t>V3_AU_AR_Appendix</w:t>
            </w:r>
            <w:r w:rsidR="00B02B7D" w:rsidRPr="00E54CCD">
              <w:t>.doc</w:t>
            </w:r>
            <w:r w:rsidR="00B02B7D">
              <w:t>x</w:t>
            </w:r>
          </w:p>
        </w:tc>
        <w:tc>
          <w:tcPr>
            <w:tcW w:w="4526" w:type="dxa"/>
            <w:tcBorders>
              <w:bottom w:val="single" w:sz="4" w:space="0" w:color="auto"/>
            </w:tcBorders>
            <w:shd w:val="clear" w:color="auto" w:fill="auto"/>
          </w:tcPr>
          <w:p w14:paraId="3AE62382" w14:textId="1C9A1360" w:rsidR="00B02B7D" w:rsidRPr="00E54CCD" w:rsidRDefault="00B02B7D" w:rsidP="00565211">
            <w:pPr>
              <w:pStyle w:val="TableText"/>
            </w:pPr>
            <w:r>
              <w:t xml:space="preserve">Vol 3: </w:t>
            </w:r>
            <w:r w:rsidR="00645E37">
              <w:t>Introductory material and</w:t>
            </w:r>
            <w:r>
              <w:t xml:space="preserve"> CDA templates for antimicrobial-related templates in this guide</w:t>
            </w:r>
          </w:p>
        </w:tc>
      </w:tr>
      <w:tr w:rsidR="00031070" w:rsidRPr="00E54CCD" w14:paraId="38F86DF6" w14:textId="77777777" w:rsidTr="00895012">
        <w:tc>
          <w:tcPr>
            <w:tcW w:w="4350" w:type="dxa"/>
            <w:gridSpan w:val="2"/>
            <w:tcBorders>
              <w:bottom w:val="single" w:sz="4" w:space="0" w:color="auto"/>
            </w:tcBorders>
            <w:shd w:val="clear" w:color="auto" w:fill="auto"/>
          </w:tcPr>
          <w:p w14:paraId="04F87B0D" w14:textId="776D8B4F" w:rsidR="00031070" w:rsidRDefault="0082734F" w:rsidP="005A2371">
            <w:pPr>
              <w:pStyle w:val="TableText"/>
            </w:pPr>
            <w:r w:rsidRPr="0082734F">
              <w:t>CDAR2_IG_HAIRPT_R3_DSTU1.1_2016</w:t>
            </w:r>
            <w:r w:rsidR="00CA3B2B">
              <w:t>SEP</w:t>
            </w:r>
            <w:r w:rsidRPr="0082734F" w:rsidDel="0082734F">
              <w:t xml:space="preserve"> </w:t>
            </w:r>
            <w:r w:rsidR="00031070">
              <w:t>_V</w:t>
            </w:r>
            <w:r w:rsidR="005A2371">
              <w:t>4</w:t>
            </w:r>
            <w:r w:rsidR="00031070">
              <w:t>_HV_Appendix</w:t>
            </w:r>
            <w:r w:rsidR="00031070" w:rsidRPr="00E54CCD">
              <w:t>.doc</w:t>
            </w:r>
            <w:r w:rsidR="00031070">
              <w:t>x</w:t>
            </w:r>
          </w:p>
        </w:tc>
        <w:tc>
          <w:tcPr>
            <w:tcW w:w="4526" w:type="dxa"/>
            <w:tcBorders>
              <w:bottom w:val="single" w:sz="4" w:space="0" w:color="auto"/>
            </w:tcBorders>
            <w:shd w:val="clear" w:color="auto" w:fill="auto"/>
          </w:tcPr>
          <w:p w14:paraId="4B954803" w14:textId="0E6002FA" w:rsidR="00031070" w:rsidRDefault="00892BDC" w:rsidP="00565211">
            <w:pPr>
              <w:pStyle w:val="TableText"/>
            </w:pPr>
            <w:r>
              <w:t xml:space="preserve">Vol 4: Introductory material and CDA templates for hemovigilance-related templates in this guide </w:t>
            </w:r>
          </w:p>
        </w:tc>
      </w:tr>
      <w:tr w:rsidR="00751309" w:rsidRPr="00E54CCD" w14:paraId="17449A87" w14:textId="77777777" w:rsidTr="00895012">
        <w:tc>
          <w:tcPr>
            <w:tcW w:w="4350" w:type="dxa"/>
            <w:gridSpan w:val="2"/>
            <w:tcBorders>
              <w:bottom w:val="single" w:sz="4" w:space="0" w:color="auto"/>
            </w:tcBorders>
            <w:shd w:val="clear" w:color="auto" w:fill="auto"/>
          </w:tcPr>
          <w:p w14:paraId="1BCAD22E" w14:textId="4FFDF443" w:rsidR="00751309" w:rsidRPr="00E54CCD" w:rsidRDefault="00751309" w:rsidP="00751309">
            <w:pPr>
              <w:pStyle w:val="TableText"/>
            </w:pPr>
            <w:r w:rsidRPr="00E54CCD">
              <w:t>hai_voc.xls</w:t>
            </w:r>
            <w:r w:rsidR="006661F7">
              <w:t>x</w:t>
            </w:r>
          </w:p>
        </w:tc>
        <w:tc>
          <w:tcPr>
            <w:tcW w:w="4526" w:type="dxa"/>
            <w:tcBorders>
              <w:bottom w:val="single" w:sz="4" w:space="0" w:color="auto"/>
            </w:tcBorders>
            <w:shd w:val="clear" w:color="auto" w:fill="auto"/>
          </w:tcPr>
          <w:p w14:paraId="4EEDE3AF" w14:textId="77777777" w:rsidR="00751309" w:rsidRPr="00E54CCD" w:rsidRDefault="00751309" w:rsidP="00751309">
            <w:pPr>
              <w:pStyle w:val="TableText"/>
            </w:pPr>
            <w:r w:rsidRPr="00E54CCD">
              <w:t>Vocabulary spreadsheet</w:t>
            </w:r>
          </w:p>
        </w:tc>
      </w:tr>
      <w:tr w:rsidR="00751309" w:rsidRPr="00E54CCD" w14:paraId="290E6A98" w14:textId="77777777" w:rsidTr="00895012">
        <w:tc>
          <w:tcPr>
            <w:tcW w:w="8876" w:type="dxa"/>
            <w:gridSpan w:val="3"/>
            <w:tcBorders>
              <w:bottom w:val="single" w:sz="4" w:space="0" w:color="auto"/>
            </w:tcBorders>
            <w:shd w:val="clear" w:color="auto" w:fill="E6E6E6"/>
          </w:tcPr>
          <w:p w14:paraId="3DE8DA60" w14:textId="77777777" w:rsidR="00751309" w:rsidRPr="00E54CCD" w:rsidRDefault="00751309" w:rsidP="00751309">
            <w:pPr>
              <w:pStyle w:val="TableText"/>
              <w:jc w:val="center"/>
              <w:rPr>
                <w:b/>
              </w:rPr>
            </w:pPr>
            <w:r w:rsidRPr="00E54CCD">
              <w:rPr>
                <w:b/>
              </w:rPr>
              <w:t>Sample files</w:t>
            </w:r>
          </w:p>
        </w:tc>
      </w:tr>
      <w:tr w:rsidR="00751309" w:rsidRPr="00E54CCD" w14:paraId="09642207" w14:textId="77777777" w:rsidTr="00895012">
        <w:tc>
          <w:tcPr>
            <w:tcW w:w="3438" w:type="dxa"/>
          </w:tcPr>
          <w:p w14:paraId="291C1B44" w14:textId="77777777" w:rsidR="00751309" w:rsidRPr="00E54CCD" w:rsidRDefault="00751309" w:rsidP="00751309">
            <w:pPr>
              <w:pStyle w:val="TableText"/>
            </w:pPr>
            <w:r w:rsidRPr="00E54CCD">
              <w:t>bsi-num.xml</w:t>
            </w:r>
          </w:p>
        </w:tc>
        <w:tc>
          <w:tcPr>
            <w:tcW w:w="5438" w:type="dxa"/>
            <w:gridSpan w:val="2"/>
          </w:tcPr>
          <w:p w14:paraId="364ED592" w14:textId="77777777" w:rsidR="00751309" w:rsidRPr="00E54CCD" w:rsidRDefault="00751309" w:rsidP="00751309">
            <w:pPr>
              <w:pStyle w:val="TableText"/>
            </w:pPr>
            <w:r w:rsidRPr="00E54CCD">
              <w:t xml:space="preserve">Bloodstream infection (BSI) numerator </w:t>
            </w:r>
          </w:p>
        </w:tc>
      </w:tr>
      <w:tr w:rsidR="00751309" w:rsidRPr="00E54CCD" w14:paraId="4FCE3F9F" w14:textId="77777777" w:rsidTr="00895012">
        <w:tc>
          <w:tcPr>
            <w:tcW w:w="3438" w:type="dxa"/>
          </w:tcPr>
          <w:p w14:paraId="617A0DCE" w14:textId="77777777" w:rsidR="00751309" w:rsidRPr="00E54CCD" w:rsidRDefault="00751309" w:rsidP="00751309">
            <w:pPr>
              <w:pStyle w:val="TableText"/>
            </w:pPr>
            <w:r w:rsidRPr="00E54CCD">
              <w:t>ssi-num.xml</w:t>
            </w:r>
          </w:p>
        </w:tc>
        <w:tc>
          <w:tcPr>
            <w:tcW w:w="5438" w:type="dxa"/>
            <w:gridSpan w:val="2"/>
          </w:tcPr>
          <w:p w14:paraId="22707892" w14:textId="77777777" w:rsidR="00751309" w:rsidRPr="00E54CCD" w:rsidRDefault="00751309" w:rsidP="00751309">
            <w:pPr>
              <w:pStyle w:val="TableText"/>
            </w:pPr>
            <w:r w:rsidRPr="00E54CCD">
              <w:t xml:space="preserve">Surgical site infection (SSI) numerator </w:t>
            </w:r>
          </w:p>
        </w:tc>
      </w:tr>
      <w:tr w:rsidR="00751309" w:rsidRPr="00E54CCD" w14:paraId="21CB1DE3" w14:textId="77777777" w:rsidTr="00895012">
        <w:tc>
          <w:tcPr>
            <w:tcW w:w="3438" w:type="dxa"/>
          </w:tcPr>
          <w:p w14:paraId="366B94A6" w14:textId="77777777" w:rsidR="00751309" w:rsidRPr="00E54CCD" w:rsidRDefault="00751309" w:rsidP="00751309">
            <w:pPr>
              <w:pStyle w:val="TableText"/>
            </w:pPr>
            <w:r w:rsidRPr="00E54CCD">
              <w:t>uti-num.xml</w:t>
            </w:r>
          </w:p>
        </w:tc>
        <w:tc>
          <w:tcPr>
            <w:tcW w:w="5438" w:type="dxa"/>
            <w:gridSpan w:val="2"/>
          </w:tcPr>
          <w:p w14:paraId="58326EA2" w14:textId="77777777" w:rsidR="00751309" w:rsidRPr="00E54CCD" w:rsidRDefault="00751309" w:rsidP="00751309">
            <w:pPr>
              <w:pStyle w:val="TableText"/>
            </w:pPr>
            <w:r w:rsidRPr="00E54CCD">
              <w:t xml:space="preserve">Urinary tract infection (UTI) numerator </w:t>
            </w:r>
          </w:p>
        </w:tc>
      </w:tr>
      <w:tr w:rsidR="00751309" w:rsidRPr="00E54CCD" w14:paraId="65600885" w14:textId="77777777" w:rsidTr="00895012">
        <w:tc>
          <w:tcPr>
            <w:tcW w:w="3438" w:type="dxa"/>
          </w:tcPr>
          <w:p w14:paraId="08464990" w14:textId="77777777" w:rsidR="00751309" w:rsidRPr="00E54CCD" w:rsidRDefault="00751309" w:rsidP="00751309">
            <w:pPr>
              <w:pStyle w:val="TableText"/>
            </w:pPr>
            <w:r w:rsidRPr="00E54CCD">
              <w:t>proc-denom.xml</w:t>
            </w:r>
          </w:p>
        </w:tc>
        <w:tc>
          <w:tcPr>
            <w:tcW w:w="5438" w:type="dxa"/>
            <w:gridSpan w:val="2"/>
          </w:tcPr>
          <w:p w14:paraId="0B80C05B" w14:textId="77777777" w:rsidR="00751309" w:rsidRPr="00E54CCD" w:rsidRDefault="00751309" w:rsidP="00751309">
            <w:pPr>
              <w:pStyle w:val="TableText"/>
            </w:pPr>
            <w:r w:rsidRPr="00E54CCD">
              <w:t xml:space="preserve">Procedure denominator </w:t>
            </w:r>
          </w:p>
        </w:tc>
      </w:tr>
      <w:tr w:rsidR="00751309" w:rsidRPr="00E54CCD" w14:paraId="78D51E5B" w14:textId="77777777" w:rsidTr="00895012">
        <w:tc>
          <w:tcPr>
            <w:tcW w:w="3438" w:type="dxa"/>
          </w:tcPr>
          <w:p w14:paraId="3033CFA0" w14:textId="77777777" w:rsidR="00751309" w:rsidRPr="00E54CCD" w:rsidRDefault="00751309" w:rsidP="00751309">
            <w:pPr>
              <w:pStyle w:val="TableText"/>
            </w:pPr>
            <w:r w:rsidRPr="00E54CCD">
              <w:t>clip-num.xml</w:t>
            </w:r>
          </w:p>
        </w:tc>
        <w:tc>
          <w:tcPr>
            <w:tcW w:w="5438" w:type="dxa"/>
            <w:gridSpan w:val="2"/>
          </w:tcPr>
          <w:p w14:paraId="4EB109E3" w14:textId="77777777" w:rsidR="00751309" w:rsidRPr="00E54CCD" w:rsidRDefault="00751309" w:rsidP="00751309">
            <w:pPr>
              <w:pStyle w:val="TableText"/>
            </w:pPr>
            <w:r w:rsidRPr="00E54CCD">
              <w:t xml:space="preserve">Central-line insertion practice (CLIP) numerator </w:t>
            </w:r>
          </w:p>
        </w:tc>
      </w:tr>
      <w:tr w:rsidR="00751309" w:rsidRPr="00E54CCD" w14:paraId="1D892EBE" w14:textId="77777777" w:rsidTr="00895012">
        <w:tc>
          <w:tcPr>
            <w:tcW w:w="3438" w:type="dxa"/>
          </w:tcPr>
          <w:p w14:paraId="22FA818C" w14:textId="77777777" w:rsidR="00751309" w:rsidRPr="00E54CCD" w:rsidRDefault="00751309" w:rsidP="00751309">
            <w:pPr>
              <w:pStyle w:val="TableText"/>
            </w:pPr>
            <w:r w:rsidRPr="00E54CCD">
              <w:t>lio-num.xml</w:t>
            </w:r>
          </w:p>
        </w:tc>
        <w:tc>
          <w:tcPr>
            <w:tcW w:w="5438" w:type="dxa"/>
            <w:gridSpan w:val="2"/>
          </w:tcPr>
          <w:p w14:paraId="7F488E54" w14:textId="77777777" w:rsidR="00751309" w:rsidRPr="00E54CCD" w:rsidRDefault="00751309" w:rsidP="00751309">
            <w:pPr>
              <w:pStyle w:val="TableText"/>
            </w:pPr>
            <w:r w:rsidRPr="00E54CCD">
              <w:t>Laboratory-identified organism (LIO) numerator</w:t>
            </w:r>
          </w:p>
        </w:tc>
      </w:tr>
      <w:tr w:rsidR="00751309" w:rsidRPr="00E54CCD" w14:paraId="460C2473" w14:textId="77777777" w:rsidTr="00895012">
        <w:tc>
          <w:tcPr>
            <w:tcW w:w="3438" w:type="dxa"/>
          </w:tcPr>
          <w:p w14:paraId="32D2FD2D" w14:textId="77777777" w:rsidR="00751309" w:rsidRPr="00E54CCD" w:rsidRDefault="00751309" w:rsidP="00751309">
            <w:pPr>
              <w:pStyle w:val="TableText"/>
            </w:pPr>
            <w:r w:rsidRPr="00E54CCD">
              <w:t>eoid-num.xml</w:t>
            </w:r>
          </w:p>
        </w:tc>
        <w:tc>
          <w:tcPr>
            <w:tcW w:w="5438" w:type="dxa"/>
            <w:gridSpan w:val="2"/>
          </w:tcPr>
          <w:p w14:paraId="63476C21" w14:textId="77777777" w:rsidR="00751309" w:rsidRPr="00E54CCD" w:rsidRDefault="00751309" w:rsidP="00751309">
            <w:pPr>
              <w:pStyle w:val="TableText"/>
            </w:pPr>
            <w:r w:rsidRPr="00E54CCD">
              <w:t>Dialysis numerator</w:t>
            </w:r>
          </w:p>
        </w:tc>
      </w:tr>
      <w:tr w:rsidR="00751309" w:rsidRPr="00E54CCD" w14:paraId="6A22B032" w14:textId="77777777" w:rsidTr="00895012">
        <w:tc>
          <w:tcPr>
            <w:tcW w:w="3438" w:type="dxa"/>
          </w:tcPr>
          <w:p w14:paraId="5ADF3049" w14:textId="77777777" w:rsidR="00751309" w:rsidRPr="00E54CCD" w:rsidRDefault="00751309" w:rsidP="00751309">
            <w:pPr>
              <w:pStyle w:val="TableText"/>
            </w:pPr>
            <w:r>
              <w:t>aro-num.xml</w:t>
            </w:r>
          </w:p>
        </w:tc>
        <w:tc>
          <w:tcPr>
            <w:tcW w:w="5438" w:type="dxa"/>
            <w:gridSpan w:val="2"/>
          </w:tcPr>
          <w:p w14:paraId="3F4C3890" w14:textId="77777777" w:rsidR="00751309" w:rsidRPr="00E54CCD" w:rsidRDefault="00751309" w:rsidP="00751309">
            <w:pPr>
              <w:pStyle w:val="TableText"/>
            </w:pPr>
            <w:r>
              <w:t>Antimicrobial Resistance Option (ARO) numerator</w:t>
            </w:r>
          </w:p>
        </w:tc>
      </w:tr>
      <w:tr w:rsidR="00751309" w:rsidRPr="00E54CCD" w14:paraId="125E3D32" w14:textId="77777777" w:rsidTr="00895012">
        <w:tc>
          <w:tcPr>
            <w:tcW w:w="3438" w:type="dxa"/>
          </w:tcPr>
          <w:p w14:paraId="0391C526" w14:textId="74477333" w:rsidR="00751309" w:rsidRDefault="00751309" w:rsidP="00751309">
            <w:pPr>
              <w:pStyle w:val="TableText"/>
            </w:pPr>
            <w:r>
              <w:t>opc-num.xml</w:t>
            </w:r>
          </w:p>
        </w:tc>
        <w:tc>
          <w:tcPr>
            <w:tcW w:w="5438" w:type="dxa"/>
            <w:gridSpan w:val="2"/>
          </w:tcPr>
          <w:p w14:paraId="0A44F456" w14:textId="741B6129" w:rsidR="00751309" w:rsidRDefault="00751309" w:rsidP="00751309">
            <w:pPr>
              <w:pStyle w:val="TableText"/>
            </w:pPr>
            <w:r>
              <w:t>Outpatient Procedure Component (OPC) Event numerator</w:t>
            </w:r>
          </w:p>
        </w:tc>
      </w:tr>
      <w:tr w:rsidR="00751309" w:rsidRPr="00E54CCD" w14:paraId="7376C6F3" w14:textId="77777777" w:rsidTr="00895012">
        <w:tc>
          <w:tcPr>
            <w:tcW w:w="3438" w:type="dxa"/>
          </w:tcPr>
          <w:p w14:paraId="4FCE5DBB" w14:textId="77777777" w:rsidR="00751309" w:rsidRPr="00E54CCD" w:rsidRDefault="00751309" w:rsidP="00751309">
            <w:pPr>
              <w:pStyle w:val="TableText"/>
            </w:pPr>
            <w:r w:rsidRPr="00E54CCD">
              <w:t>pop_sum-denom.xml</w:t>
            </w:r>
          </w:p>
        </w:tc>
        <w:tc>
          <w:tcPr>
            <w:tcW w:w="5438" w:type="dxa"/>
            <w:gridSpan w:val="2"/>
          </w:tcPr>
          <w:p w14:paraId="3AEEBA88" w14:textId="77777777" w:rsidR="00751309" w:rsidRPr="00E54CCD" w:rsidRDefault="00751309" w:rsidP="00751309">
            <w:pPr>
              <w:pStyle w:val="TableText"/>
            </w:pPr>
            <w:r w:rsidRPr="00E54CCD">
              <w:t>Summary data – denominator (example for ICU/Other)</w:t>
            </w:r>
          </w:p>
        </w:tc>
      </w:tr>
      <w:tr w:rsidR="00751309" w:rsidRPr="00E54CCD" w14:paraId="71C0E489" w14:textId="77777777" w:rsidTr="00895012">
        <w:tc>
          <w:tcPr>
            <w:tcW w:w="3438" w:type="dxa"/>
          </w:tcPr>
          <w:p w14:paraId="2EBB466C" w14:textId="77777777" w:rsidR="00751309" w:rsidRPr="00E54CCD" w:rsidRDefault="00751309" w:rsidP="00751309">
            <w:pPr>
              <w:pStyle w:val="TableText"/>
            </w:pPr>
            <w:r w:rsidRPr="00E54CCD">
              <w:t>pop_sum-denom-NICU.xml</w:t>
            </w:r>
          </w:p>
        </w:tc>
        <w:tc>
          <w:tcPr>
            <w:tcW w:w="5438" w:type="dxa"/>
            <w:gridSpan w:val="2"/>
          </w:tcPr>
          <w:p w14:paraId="618977AC" w14:textId="77777777" w:rsidR="00751309" w:rsidRPr="00E54CCD" w:rsidRDefault="00751309" w:rsidP="00751309">
            <w:pPr>
              <w:pStyle w:val="TableText"/>
            </w:pPr>
            <w:r w:rsidRPr="00E54CCD">
              <w:t>Summary data – denominator (example for NICU)</w:t>
            </w:r>
          </w:p>
        </w:tc>
      </w:tr>
      <w:tr w:rsidR="00751309" w:rsidRPr="00E54CCD" w14:paraId="7960C507" w14:textId="77777777" w:rsidTr="00895012">
        <w:tc>
          <w:tcPr>
            <w:tcW w:w="3438" w:type="dxa"/>
          </w:tcPr>
          <w:p w14:paraId="100C60EC" w14:textId="0459A9BA" w:rsidR="00751309" w:rsidRPr="00E54CCD" w:rsidRDefault="00751309" w:rsidP="00751309">
            <w:pPr>
              <w:pStyle w:val="TableText"/>
            </w:pPr>
            <w:r w:rsidRPr="00E54CCD">
              <w:t>pop_sum-denom-POM</w:t>
            </w:r>
            <w:r>
              <w:t>-FACWIDEOUT</w:t>
            </w:r>
            <w:r w:rsidRPr="00E54CCD">
              <w:t>.xml</w:t>
            </w:r>
          </w:p>
        </w:tc>
        <w:tc>
          <w:tcPr>
            <w:tcW w:w="5438" w:type="dxa"/>
            <w:gridSpan w:val="2"/>
          </w:tcPr>
          <w:p w14:paraId="45EEE8AB" w14:textId="6D031347" w:rsidR="00751309" w:rsidRPr="00E54CCD" w:rsidRDefault="00751309" w:rsidP="00751309">
            <w:pPr>
              <w:pStyle w:val="TableText"/>
            </w:pPr>
            <w:r w:rsidRPr="00E54CCD">
              <w:t>Summary data – denominator for prevention process and outcome measures monthly monitoring (POM)</w:t>
            </w:r>
            <w:r>
              <w:t xml:space="preserve"> for facility-wide out-patient data</w:t>
            </w:r>
          </w:p>
        </w:tc>
      </w:tr>
      <w:tr w:rsidR="00751309" w:rsidRPr="00E54CCD" w14:paraId="60EA19F3" w14:textId="77777777" w:rsidTr="00895012">
        <w:tc>
          <w:tcPr>
            <w:tcW w:w="3438" w:type="dxa"/>
          </w:tcPr>
          <w:p w14:paraId="19E2834E" w14:textId="58C4C658" w:rsidR="00751309" w:rsidRPr="00E54CCD" w:rsidRDefault="00751309" w:rsidP="00751309">
            <w:pPr>
              <w:pStyle w:val="TableText"/>
            </w:pPr>
            <w:r w:rsidRPr="00E54CCD">
              <w:t>pop_sum-denom-POM</w:t>
            </w:r>
            <w:r>
              <w:t>-FACWIDEIN</w:t>
            </w:r>
            <w:r w:rsidRPr="00E54CCD">
              <w:t>.xml</w:t>
            </w:r>
          </w:p>
        </w:tc>
        <w:tc>
          <w:tcPr>
            <w:tcW w:w="5438" w:type="dxa"/>
            <w:gridSpan w:val="2"/>
          </w:tcPr>
          <w:p w14:paraId="21D419AF" w14:textId="7CF39B3F" w:rsidR="00751309" w:rsidRPr="00E54CCD" w:rsidRDefault="00751309" w:rsidP="00751309">
            <w:pPr>
              <w:pStyle w:val="TableText"/>
            </w:pPr>
            <w:r w:rsidRPr="00E54CCD">
              <w:t>Summary data – denominator for prevention process and outcome measures monthly monitoring (POM)</w:t>
            </w:r>
            <w:r>
              <w:t xml:space="preserve"> for facility-wide in-patient data</w:t>
            </w:r>
          </w:p>
        </w:tc>
      </w:tr>
      <w:tr w:rsidR="00751309" w:rsidRPr="00E54CCD" w14:paraId="3996ED97" w14:textId="77777777" w:rsidTr="00895012">
        <w:tc>
          <w:tcPr>
            <w:tcW w:w="3438" w:type="dxa"/>
            <w:tcBorders>
              <w:bottom w:val="single" w:sz="4" w:space="0" w:color="auto"/>
            </w:tcBorders>
          </w:tcPr>
          <w:p w14:paraId="1073A6BD" w14:textId="77777777" w:rsidR="00751309" w:rsidRPr="00E54CCD" w:rsidRDefault="00751309" w:rsidP="00751309">
            <w:pPr>
              <w:pStyle w:val="TableText"/>
            </w:pPr>
            <w:r w:rsidRPr="00E54CCD">
              <w:t>pop_sum-denom-AUP.xml</w:t>
            </w:r>
          </w:p>
        </w:tc>
        <w:tc>
          <w:tcPr>
            <w:tcW w:w="5438" w:type="dxa"/>
            <w:gridSpan w:val="2"/>
            <w:tcBorders>
              <w:bottom w:val="single" w:sz="4" w:space="0" w:color="auto"/>
            </w:tcBorders>
          </w:tcPr>
          <w:p w14:paraId="3FD06A9D" w14:textId="77777777" w:rsidR="00751309" w:rsidRPr="00E54CCD" w:rsidRDefault="00751309" w:rsidP="00751309">
            <w:pPr>
              <w:pStyle w:val="TableText"/>
            </w:pPr>
            <w:r w:rsidRPr="00E54CCD">
              <w:t xml:space="preserve">Summary data – denominator for antimicrobial usage </w:t>
            </w:r>
          </w:p>
        </w:tc>
      </w:tr>
      <w:tr w:rsidR="00751309" w:rsidRPr="00E54CCD" w14:paraId="2D9F76F9" w14:textId="77777777" w:rsidTr="00895012">
        <w:tc>
          <w:tcPr>
            <w:tcW w:w="3438" w:type="dxa"/>
            <w:tcBorders>
              <w:bottom w:val="single" w:sz="4" w:space="0" w:color="auto"/>
            </w:tcBorders>
          </w:tcPr>
          <w:p w14:paraId="6E258A8D" w14:textId="77777777" w:rsidR="00751309" w:rsidRPr="00E54CCD" w:rsidRDefault="00751309" w:rsidP="00751309">
            <w:pPr>
              <w:pStyle w:val="TableText"/>
            </w:pPr>
            <w:r w:rsidRPr="00E54CCD">
              <w:t xml:space="preserve">pop-sum-denom-SCA.xml </w:t>
            </w:r>
          </w:p>
        </w:tc>
        <w:tc>
          <w:tcPr>
            <w:tcW w:w="5438" w:type="dxa"/>
            <w:gridSpan w:val="2"/>
            <w:tcBorders>
              <w:bottom w:val="single" w:sz="4" w:space="0" w:color="auto"/>
            </w:tcBorders>
          </w:tcPr>
          <w:p w14:paraId="3141351D" w14:textId="77777777" w:rsidR="00751309" w:rsidRPr="00E54CCD" w:rsidRDefault="00751309" w:rsidP="00751309">
            <w:pPr>
              <w:pStyle w:val="TableText"/>
            </w:pPr>
            <w:r w:rsidRPr="00E54CCD">
              <w:t>Summary data – denominator for specialty care area</w:t>
            </w:r>
          </w:p>
        </w:tc>
      </w:tr>
      <w:tr w:rsidR="00751309" w:rsidRPr="00E54CCD" w14:paraId="02DC8636" w14:textId="77777777" w:rsidTr="00895012">
        <w:tc>
          <w:tcPr>
            <w:tcW w:w="3438" w:type="dxa"/>
            <w:tcBorders>
              <w:bottom w:val="single" w:sz="4" w:space="0" w:color="auto"/>
            </w:tcBorders>
          </w:tcPr>
          <w:p w14:paraId="59A3F557" w14:textId="77777777" w:rsidR="00751309" w:rsidRPr="00E54CCD" w:rsidRDefault="00751309" w:rsidP="00751309">
            <w:pPr>
              <w:pStyle w:val="TableText"/>
            </w:pPr>
            <w:r w:rsidRPr="00E54CCD">
              <w:t>pop-sum-denom-VAT.xml</w:t>
            </w:r>
          </w:p>
        </w:tc>
        <w:tc>
          <w:tcPr>
            <w:tcW w:w="5438" w:type="dxa"/>
            <w:gridSpan w:val="2"/>
            <w:tcBorders>
              <w:bottom w:val="single" w:sz="4" w:space="0" w:color="auto"/>
            </w:tcBorders>
          </w:tcPr>
          <w:p w14:paraId="0207DE01" w14:textId="77777777" w:rsidR="00751309" w:rsidRPr="00E54CCD" w:rsidRDefault="00751309" w:rsidP="00751309">
            <w:pPr>
              <w:pStyle w:val="TableText"/>
            </w:pPr>
            <w:r w:rsidRPr="00E54CCD">
              <w:t>Summary data – denominator for chronic hemodialysis patients</w:t>
            </w:r>
          </w:p>
        </w:tc>
      </w:tr>
      <w:tr w:rsidR="00751309" w:rsidRPr="00E54CCD" w14:paraId="36599E54" w14:textId="77777777" w:rsidTr="00895012">
        <w:tc>
          <w:tcPr>
            <w:tcW w:w="3438" w:type="dxa"/>
            <w:tcBorders>
              <w:bottom w:val="single" w:sz="4" w:space="0" w:color="auto"/>
            </w:tcBorders>
          </w:tcPr>
          <w:p w14:paraId="611581C9" w14:textId="77777777" w:rsidR="00751309" w:rsidRPr="00E54CCD" w:rsidRDefault="00751309" w:rsidP="00751309">
            <w:pPr>
              <w:pStyle w:val="TableText"/>
            </w:pPr>
            <w:r>
              <w:t>pop-sum-denom-ARO.xml</w:t>
            </w:r>
          </w:p>
        </w:tc>
        <w:tc>
          <w:tcPr>
            <w:tcW w:w="5438" w:type="dxa"/>
            <w:gridSpan w:val="2"/>
            <w:tcBorders>
              <w:bottom w:val="single" w:sz="4" w:space="0" w:color="auto"/>
            </w:tcBorders>
          </w:tcPr>
          <w:p w14:paraId="1120E764" w14:textId="77777777" w:rsidR="00751309" w:rsidRPr="00E54CCD" w:rsidRDefault="00751309" w:rsidP="00751309">
            <w:pPr>
              <w:pStyle w:val="TableText"/>
            </w:pPr>
            <w:r>
              <w:t>Summary data - denominator for antimicrobial resistance option (ARO)</w:t>
            </w:r>
          </w:p>
        </w:tc>
      </w:tr>
      <w:tr w:rsidR="00751309" w:rsidRPr="00E54CCD" w14:paraId="54EF7B85" w14:textId="77777777" w:rsidTr="00895012">
        <w:tc>
          <w:tcPr>
            <w:tcW w:w="3438" w:type="dxa"/>
            <w:tcBorders>
              <w:bottom w:val="single" w:sz="4" w:space="0" w:color="auto"/>
            </w:tcBorders>
          </w:tcPr>
          <w:p w14:paraId="44FC2188" w14:textId="1B24E9C7" w:rsidR="00751309" w:rsidRDefault="00751309" w:rsidP="00751309">
            <w:pPr>
              <w:pStyle w:val="TableText"/>
            </w:pPr>
            <w:r>
              <w:t>pop-sum-denom-OPC.xml</w:t>
            </w:r>
          </w:p>
        </w:tc>
        <w:tc>
          <w:tcPr>
            <w:tcW w:w="5438" w:type="dxa"/>
            <w:gridSpan w:val="2"/>
            <w:tcBorders>
              <w:bottom w:val="single" w:sz="4" w:space="0" w:color="auto"/>
            </w:tcBorders>
          </w:tcPr>
          <w:p w14:paraId="179F4A3B" w14:textId="72292BD1" w:rsidR="00751309" w:rsidRDefault="00751309" w:rsidP="00751309">
            <w:pPr>
              <w:pStyle w:val="TableText"/>
            </w:pPr>
            <w:r>
              <w:t>Summary data - denominator for outpatient procedure component (OPC)</w:t>
            </w:r>
          </w:p>
        </w:tc>
      </w:tr>
      <w:tr w:rsidR="005A2371" w:rsidRPr="00E54CCD" w14:paraId="036048E0" w14:textId="77777777" w:rsidTr="00895012">
        <w:tc>
          <w:tcPr>
            <w:tcW w:w="3438" w:type="dxa"/>
            <w:tcBorders>
              <w:bottom w:val="single" w:sz="4" w:space="0" w:color="auto"/>
            </w:tcBorders>
          </w:tcPr>
          <w:p w14:paraId="3E9520E2" w14:textId="70AFBA7E" w:rsidR="005A2371" w:rsidRDefault="005A2371" w:rsidP="00751309">
            <w:pPr>
              <w:pStyle w:val="TableText"/>
            </w:pPr>
            <w:r>
              <w:t>pop-sum-denom-HV.xml</w:t>
            </w:r>
          </w:p>
        </w:tc>
        <w:tc>
          <w:tcPr>
            <w:tcW w:w="5438" w:type="dxa"/>
            <w:gridSpan w:val="2"/>
            <w:tcBorders>
              <w:bottom w:val="single" w:sz="4" w:space="0" w:color="auto"/>
            </w:tcBorders>
          </w:tcPr>
          <w:p w14:paraId="7A1B462E" w14:textId="75A4277D" w:rsidR="005A2371" w:rsidRDefault="005A2371" w:rsidP="00751309">
            <w:pPr>
              <w:pStyle w:val="TableText"/>
            </w:pPr>
            <w:r>
              <w:t>Summary data - denominator for hemovigilance reporting (HV)</w:t>
            </w:r>
          </w:p>
        </w:tc>
      </w:tr>
      <w:tr w:rsidR="00751309" w:rsidRPr="00E54CCD" w14:paraId="6E189F7A" w14:textId="77777777" w:rsidTr="00895012">
        <w:tc>
          <w:tcPr>
            <w:tcW w:w="8876" w:type="dxa"/>
            <w:gridSpan w:val="3"/>
            <w:shd w:val="clear" w:color="auto" w:fill="E6E6E6"/>
          </w:tcPr>
          <w:p w14:paraId="271BBC6E" w14:textId="77777777" w:rsidR="00751309" w:rsidRPr="00E54CCD" w:rsidRDefault="00751309" w:rsidP="00751309">
            <w:pPr>
              <w:pStyle w:val="TableText"/>
              <w:jc w:val="center"/>
              <w:rPr>
                <w:b/>
              </w:rPr>
            </w:pPr>
            <w:r w:rsidRPr="00E54CCD">
              <w:rPr>
                <w:b/>
              </w:rPr>
              <w:t>Transforms and associated files</w:t>
            </w:r>
          </w:p>
        </w:tc>
      </w:tr>
      <w:tr w:rsidR="00751309" w:rsidRPr="00E54CCD" w14:paraId="4CCCB630" w14:textId="77777777" w:rsidTr="00895012">
        <w:tc>
          <w:tcPr>
            <w:tcW w:w="3438" w:type="dxa"/>
          </w:tcPr>
          <w:p w14:paraId="41AAEB27" w14:textId="77777777" w:rsidR="00751309" w:rsidRPr="00E54CCD" w:rsidRDefault="00751309" w:rsidP="00751309">
            <w:pPr>
              <w:pStyle w:val="TableText"/>
            </w:pPr>
            <w:r w:rsidRPr="00E54CCD">
              <w:t>hai-display.xsl</w:t>
            </w:r>
          </w:p>
        </w:tc>
        <w:tc>
          <w:tcPr>
            <w:tcW w:w="5438" w:type="dxa"/>
            <w:gridSpan w:val="2"/>
          </w:tcPr>
          <w:p w14:paraId="550C1D4B" w14:textId="77777777" w:rsidR="00751309" w:rsidRPr="00E54CCD" w:rsidRDefault="00751309" w:rsidP="00751309">
            <w:pPr>
              <w:pStyle w:val="TableText"/>
            </w:pPr>
            <w:r w:rsidRPr="00E54CCD">
              <w:t>Stylesheet for display of HAI instances</w:t>
            </w:r>
          </w:p>
        </w:tc>
      </w:tr>
      <w:tr w:rsidR="00751309" w:rsidRPr="00E54CCD" w14:paraId="7A4FF7D8" w14:textId="77777777" w:rsidTr="00895012">
        <w:tc>
          <w:tcPr>
            <w:tcW w:w="3438" w:type="dxa"/>
          </w:tcPr>
          <w:p w14:paraId="64763783" w14:textId="77777777" w:rsidR="00751309" w:rsidRPr="00E54CCD" w:rsidRDefault="00751309" w:rsidP="00751309">
            <w:pPr>
              <w:pStyle w:val="TableText"/>
            </w:pPr>
            <w:r w:rsidRPr="00E54CCD">
              <w:t>nhsnlogo_small.gif </w:t>
            </w:r>
          </w:p>
        </w:tc>
        <w:tc>
          <w:tcPr>
            <w:tcW w:w="5438" w:type="dxa"/>
            <w:gridSpan w:val="2"/>
          </w:tcPr>
          <w:p w14:paraId="263C81E5" w14:textId="77777777" w:rsidR="00751309" w:rsidRPr="00E54CCD" w:rsidRDefault="00751309" w:rsidP="00751309">
            <w:pPr>
              <w:pStyle w:val="TableText"/>
            </w:pPr>
            <w:r w:rsidRPr="00E54CCD">
              <w:t>Graphic logo for hai-display.xsl</w:t>
            </w:r>
          </w:p>
        </w:tc>
      </w:tr>
    </w:tbl>
    <w:p w14:paraId="1B6A611E" w14:textId="6530E21D" w:rsidR="007F7F48" w:rsidRPr="00CA1354" w:rsidRDefault="007F7F48" w:rsidP="004D462F">
      <w:pPr>
        <w:pStyle w:val="Heading1"/>
      </w:pPr>
      <w:bookmarkStart w:id="25" w:name="_Toc111796611"/>
      <w:bookmarkStart w:id="26" w:name="_Toc226106412"/>
      <w:bookmarkStart w:id="27" w:name="_Toc491857128"/>
      <w:r w:rsidRPr="00CA1354">
        <w:t>CDA R</w:t>
      </w:r>
      <w:bookmarkEnd w:id="25"/>
      <w:bookmarkEnd w:id="26"/>
      <w:r w:rsidR="00866143" w:rsidRPr="00CA1354">
        <w:t>2 Background</w:t>
      </w:r>
      <w:bookmarkEnd w:id="27"/>
    </w:p>
    <w:p w14:paraId="5B1C6D6D" w14:textId="77777777" w:rsidR="007F7F48" w:rsidRPr="00CA1354" w:rsidRDefault="007F7F48" w:rsidP="007F7F48">
      <w:pPr>
        <w:pStyle w:val="BodyText"/>
        <w:rPr>
          <w:noProof w:val="0"/>
          <w:szCs w:val="20"/>
        </w:rPr>
      </w:pPr>
      <w:r w:rsidRPr="00CA1354">
        <w:rPr>
          <w:noProof w:val="0"/>
          <w:szCs w:val="20"/>
        </w:rPr>
        <w:t>CDA R2 is “… a document markup standard that specifies the structure and semantics of ‘clinical documents’ for the purpose of exchange” [CDA R2, Section 1.1]</w:t>
      </w:r>
      <w:r w:rsidRPr="00CA1354">
        <w:rPr>
          <w:rStyle w:val="FootnoteReference"/>
          <w:noProof w:val="0"/>
          <w:szCs w:val="20"/>
        </w:rPr>
        <w:footnoteReference w:id="2"/>
      </w:r>
      <w:r w:rsidRPr="00CA1354">
        <w:rPr>
          <w:noProof w:val="0"/>
          <w:szCs w:val="20"/>
        </w:rPr>
        <w:t>. Clinical documents, according to CDA, have the following characteristics:</w:t>
      </w:r>
    </w:p>
    <w:p w14:paraId="6C9ECAE8" w14:textId="77777777" w:rsidR="007F7F48" w:rsidRPr="005A2371" w:rsidRDefault="007F7F48" w:rsidP="005A2371">
      <w:pPr>
        <w:pStyle w:val="ListBullet"/>
      </w:pPr>
      <w:r w:rsidRPr="005A2371">
        <w:t>Persistence</w:t>
      </w:r>
    </w:p>
    <w:p w14:paraId="22DB1E18" w14:textId="77777777" w:rsidR="007F7F48" w:rsidRPr="005A2371" w:rsidRDefault="007F7F48" w:rsidP="005A2371">
      <w:pPr>
        <w:pStyle w:val="ListBullet"/>
      </w:pPr>
      <w:r w:rsidRPr="005A2371">
        <w:t>Stewardship</w:t>
      </w:r>
    </w:p>
    <w:p w14:paraId="4B1E4347" w14:textId="77777777" w:rsidR="007F7F48" w:rsidRPr="005A2371" w:rsidRDefault="007F7F48" w:rsidP="005A2371">
      <w:pPr>
        <w:pStyle w:val="ListBullet"/>
      </w:pPr>
      <w:r w:rsidRPr="005A2371">
        <w:t>Potential for authentication</w:t>
      </w:r>
    </w:p>
    <w:p w14:paraId="6307DC59" w14:textId="77777777" w:rsidR="007F7F48" w:rsidRPr="005A2371" w:rsidRDefault="007F7F48" w:rsidP="005A2371">
      <w:pPr>
        <w:pStyle w:val="ListBullet"/>
      </w:pPr>
      <w:r w:rsidRPr="005A2371">
        <w:t>Context</w:t>
      </w:r>
    </w:p>
    <w:p w14:paraId="3F9D2F34" w14:textId="77777777" w:rsidR="007F7F48" w:rsidRPr="005A2371" w:rsidRDefault="007F7F48" w:rsidP="005A2371">
      <w:pPr>
        <w:pStyle w:val="ListBullet"/>
      </w:pPr>
      <w:r w:rsidRPr="005A2371">
        <w:t>Wholeness</w:t>
      </w:r>
    </w:p>
    <w:p w14:paraId="0C28B4D0" w14:textId="77777777" w:rsidR="007F7F48" w:rsidRPr="005A2371" w:rsidRDefault="007F7F48" w:rsidP="005A2371">
      <w:pPr>
        <w:pStyle w:val="ListBullet"/>
      </w:pPr>
      <w:r w:rsidRPr="005A2371">
        <w:t>Human readability</w:t>
      </w:r>
    </w:p>
    <w:p w14:paraId="10AD37A7" w14:textId="40FC9847" w:rsidR="007F7F48" w:rsidRPr="00CA1354" w:rsidRDefault="007F7F48" w:rsidP="007F7F48">
      <w:pPr>
        <w:pStyle w:val="BodyText"/>
        <w:rPr>
          <w:noProof w:val="0"/>
          <w:szCs w:val="20"/>
        </w:rPr>
      </w:pPr>
      <w:r w:rsidRPr="00CA1354">
        <w:rPr>
          <w:noProof w:val="0"/>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CA1354" w:rsidRDefault="007F7F48" w:rsidP="007F7F48">
      <w:pPr>
        <w:pStyle w:val="Heading2"/>
        <w:spacing w:line="260" w:lineRule="exact"/>
        <w:ind w:left="720" w:hanging="720"/>
      </w:pPr>
      <w:bookmarkStart w:id="28" w:name="_Toc340758598"/>
      <w:bookmarkStart w:id="29" w:name="_Toc226106413"/>
      <w:bookmarkStart w:id="30" w:name="_Toc491857129"/>
      <w:r w:rsidRPr="00CA1354">
        <w:t>T</w:t>
      </w:r>
      <w:bookmarkStart w:id="31" w:name="IG_section_Templated_CDA"/>
      <w:bookmarkEnd w:id="31"/>
      <w:r w:rsidRPr="00CA1354">
        <w:t>emplated CDA</w:t>
      </w:r>
      <w:bookmarkEnd w:id="28"/>
      <w:bookmarkEnd w:id="29"/>
      <w:bookmarkEnd w:id="30"/>
    </w:p>
    <w:p w14:paraId="1503B259" w14:textId="77777777" w:rsidR="007F7F48" w:rsidRPr="00CA1354" w:rsidRDefault="007F7F48" w:rsidP="007F7F48">
      <w:pPr>
        <w:pStyle w:val="BodyText"/>
        <w:rPr>
          <w:noProof w:val="0"/>
          <w:szCs w:val="20"/>
        </w:rPr>
      </w:pPr>
      <w:bookmarkStart w:id="32" w:name="_Development_of_This"/>
      <w:bookmarkEnd w:id="32"/>
      <w:r w:rsidRPr="00CA1354">
        <w:rPr>
          <w:noProof w:val="0"/>
          <w:szCs w:val="20"/>
        </w:rPr>
        <w:t>CDA R2 can be constrained by mechanisms defined in the “Refinement and Localization”</w:t>
      </w:r>
      <w:r w:rsidRPr="00CA1354">
        <w:rPr>
          <w:rStyle w:val="FootnoteReference"/>
          <w:noProof w:val="0"/>
          <w:szCs w:val="20"/>
        </w:rPr>
        <w:footnoteReference w:id="3"/>
      </w:r>
      <w:r w:rsidRPr="00CA1354">
        <w:rPr>
          <w:noProof w:val="0"/>
          <w:szCs w:val="20"/>
        </w:rPr>
        <w:t xml:space="preserve"> section of the </w:t>
      </w:r>
      <w:r w:rsidRPr="00CA1354">
        <w:rPr>
          <w:i/>
          <w:noProof w:val="0"/>
          <w:szCs w:val="20"/>
        </w:rPr>
        <w:t>HL7 Version 3 Interoperability Standards</w:t>
      </w:r>
      <w:r w:rsidRPr="00CA1354">
        <w:rPr>
          <w:noProof w:val="0"/>
          <w:szCs w:val="20"/>
        </w:rPr>
        <w:t xml:space="preserve">. The mechanism most commonly used to constrain CDA is referred to as “templated CDA”. In this approach, </w:t>
      </w:r>
      <w:r w:rsidRPr="00CA1354">
        <w:rPr>
          <w:noProof w:val="0"/>
        </w:rPr>
        <w:t xml:space="preserve">a library is created containing </w:t>
      </w:r>
      <w:r w:rsidRPr="00CA1354">
        <w:rPr>
          <w:noProof w:val="0"/>
          <w:szCs w:val="20"/>
        </w:rPr>
        <w:t>modular CDA templates such that the templates can be reused across any number of CDA document types, as shown in the following figure.</w:t>
      </w:r>
    </w:p>
    <w:p w14:paraId="49DDBBFA" w14:textId="51012EFB" w:rsidR="007F7F48" w:rsidRPr="00CA1354" w:rsidRDefault="007F7F48" w:rsidP="007F7F48">
      <w:pPr>
        <w:pStyle w:val="Caption"/>
        <w:rPr>
          <w:noProof w:val="0"/>
        </w:rPr>
      </w:pPr>
      <w:bookmarkStart w:id="33" w:name="_Toc226106576"/>
      <w:bookmarkStart w:id="34" w:name="_Toc49185720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1</w:t>
      </w:r>
      <w:r w:rsidRPr="00CA1354">
        <w:rPr>
          <w:noProof w:val="0"/>
        </w:rPr>
        <w:fldChar w:fldCharType="end"/>
      </w:r>
      <w:r w:rsidRPr="00CA1354">
        <w:rPr>
          <w:noProof w:val="0"/>
        </w:rPr>
        <w:t>: Templated CDA</w:t>
      </w:r>
      <w:bookmarkEnd w:id="33"/>
      <w:bookmarkEnd w:id="34"/>
    </w:p>
    <w:p w14:paraId="5A812FC6" w14:textId="77777777" w:rsidR="007F7F48" w:rsidRPr="00CA1354" w:rsidRDefault="007F7F48" w:rsidP="007F7F48">
      <w:pPr>
        <w:pStyle w:val="BodyImage"/>
        <w:rPr>
          <w:noProof w:val="0"/>
        </w:rPr>
      </w:pPr>
      <w:r w:rsidRPr="00CA1354">
        <w:drawing>
          <wp:inline distT="0" distB="0" distL="0" distR="0" wp14:anchorId="57C96F01" wp14:editId="656BDDE5">
            <wp:extent cx="4937760" cy="2091690"/>
            <wp:effectExtent l="0" t="0" r="0" b="3810"/>
            <wp:docPr id="5" name="Picture 5" descr="Illustration of Templated CDA" title="Figure1: Templated C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42">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77777777" w:rsidR="007F7F48" w:rsidRPr="00CA1354" w:rsidRDefault="007F7F48" w:rsidP="007F7F48">
      <w:pPr>
        <w:pStyle w:val="BodyText"/>
        <w:rPr>
          <w:noProof w:val="0"/>
        </w:rPr>
      </w:pPr>
      <w:r w:rsidRPr="00CA1354">
        <w:rPr>
          <w:noProof w:val="0"/>
        </w:rPr>
        <w:t>There are many different kinds of templates that might be created. Among them, the most common are:</w:t>
      </w:r>
    </w:p>
    <w:p w14:paraId="4B169CBF" w14:textId="77777777" w:rsidR="007F7F48" w:rsidRPr="00CA1354" w:rsidRDefault="007F7F48" w:rsidP="005A2371">
      <w:pPr>
        <w:pStyle w:val="ListBullet"/>
      </w:pPr>
      <w:r w:rsidRPr="00CA1354">
        <w:rPr>
          <w:b/>
        </w:rPr>
        <w:t>Document-level templates:</w:t>
      </w:r>
      <w:r w:rsidRPr="00CA1354">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3D8816EA" w14:textId="77777777" w:rsidR="007F7F48" w:rsidRPr="00CA1354" w:rsidRDefault="007F7F48" w:rsidP="005A2371">
      <w:pPr>
        <w:pStyle w:val="ListBullet"/>
      </w:pPr>
      <w:r w:rsidRPr="00CA1354">
        <w:rPr>
          <w:b/>
        </w:rPr>
        <w:t>Section-level templates:</w:t>
      </w:r>
      <w:r w:rsidRPr="00CA1354">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28E3EC72" w14:textId="77777777" w:rsidR="007F7F48" w:rsidRPr="00CA1354" w:rsidRDefault="007F7F48" w:rsidP="005A2371">
      <w:pPr>
        <w:pStyle w:val="ListBullet"/>
      </w:pPr>
      <w:r w:rsidRPr="00CA1354">
        <w:rPr>
          <w:b/>
        </w:rPr>
        <w:t>Entry-level templates:</w:t>
      </w:r>
      <w:r w:rsidRPr="00CA1354">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048CCF5B" w14:textId="77777777" w:rsidR="0078567B" w:rsidRDefault="007F7F48" w:rsidP="007F7F48">
      <w:pPr>
        <w:pStyle w:val="BodyText"/>
        <w:rPr>
          <w:noProof w:val="0"/>
        </w:rPr>
      </w:pPr>
      <w:r w:rsidRPr="00CA1354">
        <w:rPr>
          <w:noProof w:val="0"/>
        </w:rPr>
        <w:t>A CDA implementation guide (such as this one) includes reference to those templates that are applicable. On the implementation side, a CDA instance populates the template identifier (</w:t>
      </w:r>
      <w:r w:rsidRPr="00CA1354">
        <w:rPr>
          <w:rStyle w:val="XMLname"/>
          <w:noProof w:val="0"/>
        </w:rPr>
        <w:t>templateId</w:t>
      </w:r>
      <w:r w:rsidRPr="00CA1354">
        <w:rPr>
          <w:noProof w:val="0"/>
        </w:rPr>
        <w:t>) field where it wants to assert conformance to a given template. On the receiving side, the recipient can then not only test the instance for conformance against the CDA XML schema, but also test the instance for conformance against asserted templates.</w:t>
      </w:r>
    </w:p>
    <w:p w14:paraId="71AD61A6" w14:textId="77777777" w:rsidR="00945955" w:rsidRPr="00E54CCD" w:rsidRDefault="00945955" w:rsidP="00945955">
      <w:pPr>
        <w:pStyle w:val="BodyText"/>
      </w:pPr>
      <w:r w:rsidRPr="00E54CCD">
        <w:t>Template identifiers are critical to the validation methods chosen at this time for submissions to the NHSN. NHSN may reject as nonconformant instances that do not conform to the template identifier constraints defined here.</w:t>
      </w:r>
    </w:p>
    <w:p w14:paraId="482940F2" w14:textId="0BE23272" w:rsidR="00945955" w:rsidRDefault="00945955" w:rsidP="00945955">
      <w:pPr>
        <w:pStyle w:val="BodyText"/>
        <w:rPr>
          <w:noProof w:val="0"/>
        </w:rPr>
      </w:pPr>
      <w:r w:rsidRPr="00E54CCD">
        <w:t xml:space="preserve">Please reference the NHSN webpage </w:t>
      </w:r>
      <w:r>
        <w:t>(</w:t>
      </w:r>
      <w:hyperlink r:id="rId43" w:history="1">
        <w:r w:rsidRPr="007E7863">
          <w:rPr>
            <w:rStyle w:val="Hyperlink"/>
          </w:rPr>
          <w:t>http://www.cdc.gov/nhsn/</w:t>
        </w:r>
      </w:hyperlink>
      <w:r>
        <w:t xml:space="preserve">) </w:t>
      </w:r>
      <w:r w:rsidRPr="00E54CCD">
        <w:t>to identify which HAI release NHSN currentl</w:t>
      </w:r>
      <w:r>
        <w:t>y supports for a given report.</w:t>
      </w:r>
    </w:p>
    <w:p w14:paraId="21538C2E" w14:textId="0DA27410" w:rsidR="00320147" w:rsidRDefault="00320147" w:rsidP="007F7F48">
      <w:pPr>
        <w:pStyle w:val="Heading2"/>
        <w:ind w:left="720" w:hanging="720"/>
      </w:pPr>
      <w:bookmarkStart w:id="35" w:name="_Background"/>
      <w:bookmarkStart w:id="36" w:name="_Toc491857130"/>
      <w:bookmarkEnd w:id="35"/>
      <w:r>
        <w:t>B</w:t>
      </w:r>
      <w:bookmarkStart w:id="37" w:name="IG_S_Background"/>
      <w:bookmarkEnd w:id="37"/>
      <w:r>
        <w:t>ackground</w:t>
      </w:r>
      <w:bookmarkEnd w:id="36"/>
    </w:p>
    <w:p w14:paraId="2C4B496E" w14:textId="77777777" w:rsidR="00320147" w:rsidRPr="00E54CCD" w:rsidRDefault="00320147" w:rsidP="00320147">
      <w:pPr>
        <w:pStyle w:val="BodyText"/>
      </w:pPr>
      <w:r w:rsidRPr="00E54CCD">
        <w:t xml:space="preserve">In the development of this specification, we compared the baseline requirements for HAI reporting against CDA R2 to determine initially whether CDA—designed for clinical reports that become part of a patient chart—was suitable for HAI reporting or whether significant modifications would be required. That analysis showed that the only anomaly between the two was the requirement for a single-record target (patient), which is appropriate for reports focused on individual patients such as the Bloodstream Infection (BSI) Report, and not appropriate for population summary reports that summarize data for many patients over a period of </w:t>
      </w:r>
      <w:r>
        <w:t>time. This implementation guide</w:t>
      </w:r>
      <w:r w:rsidRPr="00E54CCD">
        <w:t xml:space="preserve"> addresses this issue in population summary reports through use of a null flavor for the record target and a participant defined as a “group”. </w:t>
      </w:r>
    </w:p>
    <w:p w14:paraId="5F4CBC9A" w14:textId="77777777" w:rsidR="00320147" w:rsidRPr="00E54CCD" w:rsidRDefault="00320147" w:rsidP="00320147">
      <w:pPr>
        <w:pStyle w:val="BodyText"/>
      </w:pPr>
      <w:r w:rsidRPr="00E54CCD">
        <w:t xml:space="preserve">After the initial evaluation, we analyzed and mapped four HAI report types to the CDA header and body, noting similarities and differences between the report types. From this analysis, we developed the first in a set of “straw man” instances illustrating the proposed approach. These initial samples were reviewed informally by the Structured Documents Working Group (SDWG), which is the sponsor of this guide within HL7; the stakeholders in HAI exchange; the NHSN, which is the overall sponsor of the activity; and the software vendors whose systems will use the specification for NHSN reporting. </w:t>
      </w:r>
    </w:p>
    <w:p w14:paraId="1DEC5044" w14:textId="77777777" w:rsidR="00320147" w:rsidRPr="00E54CCD" w:rsidRDefault="00320147" w:rsidP="00320147">
      <w:pPr>
        <w:pStyle w:val="BodyText"/>
      </w:pPr>
      <w:r w:rsidRPr="00E54CCD">
        <w:t xml:space="preserve">Design considerations included consistency with published CDA IGs and with the RMIMs of related domain committees, specifically those for laboratory reporting, while retaining fidelity with the data structures of the NHSN database. </w:t>
      </w:r>
    </w:p>
    <w:p w14:paraId="0DCFFEE6" w14:textId="77777777" w:rsidR="00320147" w:rsidRPr="00E54CCD" w:rsidRDefault="00320147" w:rsidP="00320147">
      <w:pPr>
        <w:pStyle w:val="BodyText"/>
      </w:pPr>
      <w:r w:rsidRPr="00E54CCD">
        <w:t xml:space="preserve">An implementation pilot that ran in late July 2007 tested a preliminary design for the BSI and Intensive Care Unit (ICU) Summary (now part of Population Summary) forms. Later releases incorporated findings from that pilot. </w:t>
      </w:r>
    </w:p>
    <w:p w14:paraId="7F7267E3" w14:textId="7FB5EACB" w:rsidR="00320147" w:rsidRPr="00E54CCD" w:rsidRDefault="00320147" w:rsidP="00320147">
      <w:pPr>
        <w:pStyle w:val="BodyText"/>
      </w:pPr>
      <w:r w:rsidRPr="00E54CCD">
        <w:t xml:space="preserve">In response to comments received on the first ballot for Draft Standard for Trial Use (DSTU), a rigorous evaluation ensured use of standard codes in every instance where their use was fully expressive and supported by NHSN. The criteria for this evaluation are described in the Appendix on </w:t>
      </w:r>
      <w:hyperlink w:anchor="App_VocabularyHeuristics" w:history="1">
        <w:r w:rsidRPr="00E54CCD">
          <w:rPr>
            <w:rStyle w:val="Hyperlink"/>
          </w:rPr>
          <w:t>Vocabulary Heuristics for Codes and Value Sets (Non-normative)</w:t>
        </w:r>
      </w:hyperlink>
      <w:r w:rsidRPr="00E54CCD">
        <w:rPr>
          <w:rFonts w:eastAsia="SimSun"/>
        </w:rPr>
        <w:t>.</w:t>
      </w:r>
      <w:r w:rsidRPr="00E54CCD">
        <w:t xml:space="preserve"> We incorporated changes through the reconciliation process from the second ballot for DSTU held in December 2007 and January 2008.</w:t>
      </w:r>
    </w:p>
    <w:p w14:paraId="6308615B" w14:textId="77777777" w:rsidR="00320147" w:rsidRDefault="00320147" w:rsidP="00320147">
      <w:pPr>
        <w:pStyle w:val="BodyText"/>
      </w:pPr>
      <w:r w:rsidRPr="00E54CCD">
        <w:t xml:space="preserve">A second development cycle updated the constraints on several reports and added a new Multi-drug-resistant Organism (MDRO) Infection report. These updates were reviewed informally by the SDWG and balloted in September 2008. We incorporated changes through the reconciliation process, and published Release 2 of the DSTU in March 2009. </w:t>
      </w:r>
    </w:p>
    <w:p w14:paraId="3BECFC93" w14:textId="00FD7479" w:rsidR="00320147" w:rsidRPr="00320147" w:rsidRDefault="00320147" w:rsidP="00320147">
      <w:pPr>
        <w:pStyle w:val="BodyText"/>
      </w:pPr>
      <w:r w:rsidRPr="00E54CCD">
        <w:t>Subsequent releases have added new report types and extended the population summary report to encompass additional data sets. For an overview of the changes in each release</w:t>
      </w:r>
      <w:r>
        <w:t xml:space="preserve"> before this current release</w:t>
      </w:r>
      <w:r w:rsidRPr="00E54CCD">
        <w:t xml:space="preserve">, see </w:t>
      </w:r>
      <w:r>
        <w:t xml:space="preserve">the appendix on </w:t>
      </w:r>
      <w:hyperlink w:anchor="App_Changes_in_Previous_DSTU_Releases" w:history="1">
        <w:r w:rsidR="001732DA">
          <w:rPr>
            <w:rStyle w:val="Hyperlink"/>
            <w:lang w:eastAsia="x-none"/>
          </w:rPr>
          <w:t>High-Level Changes from Previous Releases</w:t>
        </w:r>
      </w:hyperlink>
      <w:r>
        <w:t>.</w:t>
      </w:r>
    </w:p>
    <w:p w14:paraId="23011A79" w14:textId="74962B35" w:rsidR="007F7F48" w:rsidRPr="009B7C64" w:rsidRDefault="007F7F48" w:rsidP="007F7F48">
      <w:pPr>
        <w:pStyle w:val="Heading2"/>
        <w:ind w:left="720" w:hanging="720"/>
      </w:pPr>
      <w:bookmarkStart w:id="38" w:name="_Toc491857131"/>
      <w:r w:rsidRPr="009B7C64">
        <w:t>C</w:t>
      </w:r>
      <w:bookmarkStart w:id="39" w:name="IG_S_Current_Release"/>
      <w:bookmarkEnd w:id="39"/>
      <w:r w:rsidRPr="009B7C64">
        <w:t xml:space="preserve">urrent </w:t>
      </w:r>
      <w:r w:rsidR="00320147">
        <w:t>Release</w:t>
      </w:r>
      <w:bookmarkEnd w:id="38"/>
    </w:p>
    <w:p w14:paraId="1861E8BB" w14:textId="7E6560AE" w:rsidR="0030017C" w:rsidRDefault="00C462C3" w:rsidP="0030017C">
      <w:pPr>
        <w:pStyle w:val="BodyText"/>
      </w:pPr>
      <w:r>
        <w:t xml:space="preserve">This implementation guide is </w:t>
      </w:r>
      <w:r w:rsidR="0030017C">
        <w:t>the first update to the first</w:t>
      </w:r>
      <w:r w:rsidR="009E3F64">
        <w:t xml:space="preserve"> </w:t>
      </w:r>
      <w:r w:rsidR="004E2524">
        <w:t xml:space="preserve">DSTU release of the third </w:t>
      </w:r>
      <w:r w:rsidR="00A95E64">
        <w:t xml:space="preserve">normative release </w:t>
      </w:r>
      <w:r w:rsidR="00875C3A">
        <w:t xml:space="preserve">of the HAI reporting templates. </w:t>
      </w:r>
      <w:r w:rsidR="004E2524">
        <w:t xml:space="preserve">It </w:t>
      </w:r>
      <w:r w:rsidR="0030017C">
        <w:t>revises three reports, adds two new templates, revises fourteen templates, adds twelve new value sets and revises six value sets</w:t>
      </w:r>
      <w:r w:rsidR="00F42B36">
        <w:t>.</w:t>
      </w:r>
    </w:p>
    <w:p w14:paraId="5D7078CB" w14:textId="783D03E5" w:rsidR="00C462C3" w:rsidRDefault="004E3E79" w:rsidP="00156243">
      <w:pPr>
        <w:pStyle w:val="BodyText"/>
      </w:pPr>
      <w:r>
        <w:t>C</w:t>
      </w:r>
      <w:r w:rsidR="00875C3A">
        <w:t xml:space="preserve">hanges made in </w:t>
      </w:r>
      <w:hyperlink w:anchor="App_S_Normative_R2_first_ballot" w:history="1">
        <w:r w:rsidR="0093552A" w:rsidRPr="00765E18">
          <w:rPr>
            <w:rStyle w:val="Hyperlink"/>
            <w:lang w:eastAsia="en-US"/>
          </w:rPr>
          <w:t>this release</w:t>
        </w:r>
      </w:hyperlink>
      <w:r w:rsidR="00254CD7">
        <w:t xml:space="preserve"> </w:t>
      </w:r>
      <w:r w:rsidR="00875C3A">
        <w:t>are summarized in</w:t>
      </w:r>
      <w:r w:rsidR="00875C3A" w:rsidRPr="00E54CCD">
        <w:t xml:space="preserve"> the Appendix on </w:t>
      </w:r>
      <w:hyperlink w:anchor="App_Changes_in_Previous_DSTU_Releases" w:history="1">
        <w:r w:rsidR="00875C3A">
          <w:rPr>
            <w:rStyle w:val="Hyperlink"/>
          </w:rPr>
          <w:t>High-Level Changes from Previous Releases</w:t>
        </w:r>
      </w:hyperlink>
      <w:r w:rsidR="00875C3A" w:rsidRPr="00E54CCD">
        <w:t>.</w:t>
      </w:r>
      <w:r w:rsidR="0021797E" w:rsidDel="0021797E">
        <w:t xml:space="preserve"> </w:t>
      </w:r>
      <w:r w:rsidR="00CB6049">
        <w:t xml:space="preserve">When </w:t>
      </w:r>
      <w:r w:rsidR="00CB1D52">
        <w:t>new versions of templates appear for the first time in the implementation guide,</w:t>
      </w:r>
      <w:r w:rsidR="00CB6049">
        <w:t xml:space="preserve"> </w:t>
      </w:r>
      <w:r w:rsidR="00D8449C">
        <w:rPr>
          <w:noProof w:val="0"/>
        </w:rPr>
        <w:t>Volume</w:t>
      </w:r>
      <w:r w:rsidR="00F42B36">
        <w:rPr>
          <w:noProof w:val="0"/>
        </w:rPr>
        <w:t>s</w:t>
      </w:r>
      <w:r w:rsidR="00D8449C">
        <w:rPr>
          <w:noProof w:val="0"/>
        </w:rPr>
        <w:t xml:space="preserve"> 2</w:t>
      </w:r>
      <w:r w:rsidR="00F42B36">
        <w:rPr>
          <w:noProof w:val="0"/>
        </w:rPr>
        <w:t>, 3</w:t>
      </w:r>
      <w:r w:rsidR="005A2371">
        <w:rPr>
          <w:noProof w:val="0"/>
        </w:rPr>
        <w:t>,</w:t>
      </w:r>
      <w:r w:rsidR="00D8449C">
        <w:rPr>
          <w:noProof w:val="0"/>
        </w:rPr>
        <w:t xml:space="preserve"> and </w:t>
      </w:r>
      <w:r w:rsidR="00F42B36">
        <w:rPr>
          <w:noProof w:val="0"/>
        </w:rPr>
        <w:t xml:space="preserve">4 </w:t>
      </w:r>
      <w:r w:rsidR="0093552A">
        <w:t xml:space="preserve">of this guide contain </w:t>
      </w:r>
      <w:r w:rsidR="00C107F7">
        <w:t>detailed section</w:t>
      </w:r>
      <w:r w:rsidR="00302AE9">
        <w:t>s</w:t>
      </w:r>
      <w:r w:rsidR="00C107F7">
        <w:t xml:space="preserve"> on “Changes from Previous Version”.</w:t>
      </w:r>
    </w:p>
    <w:p w14:paraId="0E816374" w14:textId="543029FA" w:rsidR="00835089" w:rsidRDefault="00835089" w:rsidP="00835089">
      <w:pPr>
        <w:pStyle w:val="Heading2"/>
      </w:pPr>
      <w:bookmarkStart w:id="40" w:name="_Toc491857132"/>
      <w:r>
        <w:t>Future Work</w:t>
      </w:r>
      <w:bookmarkEnd w:id="40"/>
    </w:p>
    <w:p w14:paraId="2B877706" w14:textId="77777777" w:rsidR="00835089" w:rsidRDefault="00835089" w:rsidP="00835089">
      <w:pPr>
        <w:pStyle w:val="BodyText"/>
      </w:pPr>
      <w:r w:rsidRPr="00E54CCD">
        <w:t>Future work on HAI reporting will continue to expand the set of forms covered by the specification.</w:t>
      </w:r>
      <w:bookmarkStart w:id="41" w:name="_Toc190950237"/>
      <w:bookmarkStart w:id="42" w:name="_Toc191121621"/>
      <w:bookmarkEnd w:id="41"/>
      <w:bookmarkEnd w:id="42"/>
    </w:p>
    <w:p w14:paraId="53D9A4BC" w14:textId="77777777" w:rsidR="00A17DE0" w:rsidRPr="00C47F5E" w:rsidRDefault="00A17DE0" w:rsidP="00A17DE0">
      <w:pPr>
        <w:pStyle w:val="Heading2"/>
        <w:tabs>
          <w:tab w:val="clear" w:pos="864"/>
        </w:tabs>
        <w:ind w:left="720" w:hanging="720"/>
        <w:rPr>
          <w:noProof/>
        </w:rPr>
      </w:pPr>
      <w:bookmarkStart w:id="43" w:name="_Toc373340894"/>
      <w:bookmarkStart w:id="44" w:name="_Toc491857133"/>
      <w:r w:rsidRPr="00C47F5E">
        <w:rPr>
          <w:noProof/>
        </w:rPr>
        <w:t>Change Notification Process</w:t>
      </w:r>
      <w:bookmarkEnd w:id="43"/>
      <w:bookmarkEnd w:id="44"/>
    </w:p>
    <w:p w14:paraId="14D119E2" w14:textId="57CB5A45" w:rsidR="00835089" w:rsidRPr="00CA1354" w:rsidRDefault="00A17DE0" w:rsidP="00A735C1">
      <w:pPr>
        <w:pStyle w:val="BodyText"/>
      </w:pPr>
      <w:r w:rsidRPr="00C47F5E">
        <w:t xml:space="preserve">CDC maintains an e-mail list of contacts at organizations interested in or responsible for implementations of CDA for HAI reporting to NHSN. To be added to the list, send a request with your contact information to </w:t>
      </w:r>
      <w:r w:rsidR="00035EEA" w:rsidRPr="00035EEA">
        <w:rPr>
          <w:szCs w:val="20"/>
          <w:lang w:eastAsia="zh-CN"/>
        </w:rPr>
        <w:t>nhsncda@cdc.</w:t>
      </w:r>
      <w:r w:rsidR="00035EEA">
        <w:rPr>
          <w:szCs w:val="20"/>
          <w:lang w:eastAsia="zh-CN"/>
        </w:rPr>
        <w:t>gov</w:t>
      </w:r>
      <w:r w:rsidRPr="00C47F5E">
        <w:t>. CDC uses the list for e-mail notifications of changes, including new data requirements. Changes may apply to this IG and to other documents such as business rules that are needed to implement and support CDA for HAI reporting to NHSN. In addition, the CDA tab at the NHSN members’ website (</w:t>
      </w:r>
      <w:hyperlink r:id="rId44" w:history="1">
        <w:r w:rsidR="004D25F4" w:rsidRPr="00E97A98">
          <w:rPr>
            <w:rStyle w:val="Hyperlink"/>
          </w:rPr>
          <w:t>http://www.cdc.gov/nhsn/CDA/index.html</w:t>
        </w:r>
      </w:hyperlink>
      <w:r w:rsidR="004D25F4">
        <w:rPr>
          <w:rStyle w:val="Hyperlink"/>
        </w:rPr>
        <w:t>)</w:t>
      </w:r>
      <w:r w:rsidR="004D25F4" w:rsidRPr="004D25F4">
        <w:t xml:space="preserve"> contains </w:t>
      </w:r>
      <w:r w:rsidR="00035EEA">
        <w:t>additional information about reporting to NHSN via CDA</w:t>
      </w:r>
      <w:r w:rsidRPr="00C47F5E">
        <w:t>.</w:t>
      </w:r>
    </w:p>
    <w:p w14:paraId="139DEAD8" w14:textId="0F7A4F64" w:rsidR="0000615E" w:rsidRPr="00CA1354" w:rsidRDefault="0000615E" w:rsidP="0000615E">
      <w:pPr>
        <w:pStyle w:val="Heading1"/>
      </w:pPr>
      <w:bookmarkStart w:id="45" w:name="_Toc491857134"/>
      <w:r w:rsidRPr="00CA1354">
        <w:t xml:space="preserve">Design </w:t>
      </w:r>
      <w:r w:rsidR="005D07C4">
        <w:t>C</w:t>
      </w:r>
      <w:r w:rsidRPr="00CA1354">
        <w:t>onsiderations</w:t>
      </w:r>
      <w:bookmarkEnd w:id="45"/>
    </w:p>
    <w:p w14:paraId="16D0EDEE" w14:textId="50948A2E" w:rsidR="0078567B" w:rsidRDefault="003F3723" w:rsidP="003F3723">
      <w:pPr>
        <w:pStyle w:val="BodyText"/>
        <w:rPr>
          <w:noProof w:val="0"/>
        </w:rPr>
      </w:pPr>
      <w:r w:rsidRPr="00CA1354">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CA1354">
        <w:rPr>
          <w:noProof w:val="0"/>
        </w:rPr>
        <w:t xml:space="preserve"> </w:t>
      </w:r>
      <w:r w:rsidR="0093193A">
        <w:rPr>
          <w:noProof w:val="0"/>
        </w:rPr>
        <w:t>(and Volume</w:t>
      </w:r>
      <w:r w:rsidR="00EE05D8">
        <w:rPr>
          <w:noProof w:val="0"/>
        </w:rPr>
        <w:t>s</w:t>
      </w:r>
      <w:r w:rsidR="0093193A">
        <w:rPr>
          <w:noProof w:val="0"/>
        </w:rPr>
        <w:t xml:space="preserve"> 3</w:t>
      </w:r>
      <w:r w:rsidR="00EE05D8">
        <w:rPr>
          <w:noProof w:val="0"/>
        </w:rPr>
        <w:t xml:space="preserve"> and 4</w:t>
      </w:r>
      <w:r w:rsidR="0093193A">
        <w:rPr>
          <w:noProof w:val="0"/>
        </w:rPr>
        <w:t xml:space="preserve">) </w:t>
      </w:r>
      <w:r w:rsidR="00F9550E" w:rsidRPr="00CA1354">
        <w:rPr>
          <w:noProof w:val="0"/>
        </w:rPr>
        <w:t>of this guide</w:t>
      </w:r>
      <w:r w:rsidRPr="00CA1354">
        <w:rPr>
          <w:noProof w:val="0"/>
        </w:rPr>
        <w:t>.</w:t>
      </w:r>
    </w:p>
    <w:p w14:paraId="1BC655D3" w14:textId="77777777" w:rsidR="0000615E" w:rsidRPr="00CA1354" w:rsidRDefault="0000615E" w:rsidP="0000615E">
      <w:pPr>
        <w:pStyle w:val="Heading2"/>
        <w:ind w:left="720" w:hanging="720"/>
      </w:pPr>
      <w:bookmarkStart w:id="46" w:name="_Toc219536699"/>
      <w:bookmarkStart w:id="47" w:name="_Toc491857135"/>
      <w:r w:rsidRPr="00CA1354">
        <w:t>Rendering Header Information for Human Presentation</w:t>
      </w:r>
      <w:bookmarkEnd w:id="46"/>
      <w:bookmarkEnd w:id="47"/>
    </w:p>
    <w:p w14:paraId="569B6A23" w14:textId="16872704" w:rsidR="0078567B" w:rsidRDefault="0000615E" w:rsidP="0000615E">
      <w:pPr>
        <w:pStyle w:val="BodyText"/>
        <w:rPr>
          <w:noProof w:val="0"/>
        </w:rPr>
      </w:pPr>
      <w:r w:rsidRPr="00CA1354">
        <w:rPr>
          <w:noProof w:val="0"/>
        </w:rPr>
        <w:t xml:space="preserve">Metadata carried in the header may already be available for rendering from </w:t>
      </w:r>
      <w:r w:rsidR="00B3252C">
        <w:rPr>
          <w:noProof w:val="0"/>
        </w:rPr>
        <w:t>electronic health records (</w:t>
      </w:r>
      <w:r w:rsidR="00543F2E">
        <w:rPr>
          <w:noProof w:val="0"/>
        </w:rPr>
        <w:t>EH</w:t>
      </w:r>
      <w:r w:rsidRPr="00CA1354">
        <w:rPr>
          <w:noProof w:val="0"/>
        </w:rPr>
        <w:t>Rs</w:t>
      </w:r>
      <w:r w:rsidR="00B3252C">
        <w:rPr>
          <w:noProof w:val="0"/>
        </w:rPr>
        <w:t>)</w:t>
      </w:r>
      <w:r w:rsidRPr="00CA1354">
        <w:rPr>
          <w:noProof w:val="0"/>
        </w:rPr>
        <w:t xml:space="preserve"> or other sources external to the document; therefore, there is no strict requirement to render directly from the document. An example of this would be a doctor using an </w:t>
      </w:r>
      <w:r w:rsidR="005B7041">
        <w:rPr>
          <w:noProof w:val="0"/>
        </w:rPr>
        <w:t>EHR</w:t>
      </w:r>
      <w:r w:rsidR="005B7041" w:rsidRPr="00CA1354">
        <w:rPr>
          <w:noProof w:val="0"/>
        </w:rPr>
        <w:t xml:space="preserve"> </w:t>
      </w:r>
      <w:r w:rsidRPr="00CA1354">
        <w:rPr>
          <w:noProof w:val="0"/>
        </w:rPr>
        <w:t xml:space="preserve">that already contains the patient’s name, date of birth, current address, and phone number. When a CDA document is rendered within that </w:t>
      </w:r>
      <w:r w:rsidR="005B7041">
        <w:rPr>
          <w:noProof w:val="0"/>
        </w:rPr>
        <w:t>EHR</w:t>
      </w:r>
      <w:r w:rsidRPr="00CA1354">
        <w:rPr>
          <w:noProof w:val="0"/>
        </w:rPr>
        <w:t xml:space="preserve">, those pieces of information may not need to be displayed since they are already known and displayed within the </w:t>
      </w:r>
      <w:r w:rsidR="005B7041">
        <w:rPr>
          <w:noProof w:val="0"/>
        </w:rPr>
        <w:t>EHR</w:t>
      </w:r>
      <w:r w:rsidRPr="00CA1354">
        <w:rPr>
          <w:noProof w:val="0"/>
        </w:rPr>
        <w:t>’s user interface.</w:t>
      </w:r>
    </w:p>
    <w:p w14:paraId="35BFDFED" w14:textId="1B79A2DF" w:rsidR="0000615E" w:rsidRPr="00CA1354" w:rsidRDefault="0000615E" w:rsidP="0000615E">
      <w:pPr>
        <w:pStyle w:val="BodyText"/>
        <w:rPr>
          <w:noProof w:val="0"/>
        </w:rPr>
      </w:pPr>
      <w:r w:rsidRPr="00CA1354">
        <w:rPr>
          <w:noProof w:val="0"/>
        </w:rPr>
        <w:t>Good practice recommend</w:t>
      </w:r>
      <w:r w:rsidR="000D0375">
        <w:rPr>
          <w:noProof w:val="0"/>
        </w:rPr>
        <w:t>s</w:t>
      </w:r>
      <w:r w:rsidRPr="00CA1354">
        <w:rPr>
          <w:noProof w:val="0"/>
        </w:rPr>
        <w:t xml:space="preserve"> that the following be present whenever the document is viewed:</w:t>
      </w:r>
    </w:p>
    <w:p w14:paraId="1CFE63B6" w14:textId="77777777" w:rsidR="0000615E" w:rsidRPr="00CA1354" w:rsidRDefault="0000615E" w:rsidP="005A2371">
      <w:pPr>
        <w:pStyle w:val="ListBullet"/>
      </w:pPr>
      <w:r w:rsidRPr="00CA1354">
        <w:t>Document title and document dates</w:t>
      </w:r>
    </w:p>
    <w:p w14:paraId="66440413" w14:textId="77777777" w:rsidR="0000615E" w:rsidRPr="00CA1354" w:rsidRDefault="0000615E" w:rsidP="005A2371">
      <w:pPr>
        <w:pStyle w:val="ListBullet"/>
      </w:pPr>
      <w:r w:rsidRPr="00CA1354">
        <w:t>Service and encounter types, and date ranges as appropriate</w:t>
      </w:r>
    </w:p>
    <w:p w14:paraId="5A5D2744" w14:textId="77777777" w:rsidR="0000615E" w:rsidRPr="00CA1354" w:rsidRDefault="0000615E" w:rsidP="005A2371">
      <w:pPr>
        <w:pStyle w:val="ListBullet"/>
      </w:pPr>
      <w:r w:rsidRPr="00CA1354">
        <w:t>Names of all persons along with their roles, participations, participation date ranges, identifiers, address, and telecommunications information</w:t>
      </w:r>
    </w:p>
    <w:p w14:paraId="42B837CA" w14:textId="77777777" w:rsidR="0000615E" w:rsidRPr="00CA1354" w:rsidRDefault="0000615E" w:rsidP="005A2371">
      <w:pPr>
        <w:pStyle w:val="ListBullet"/>
      </w:pPr>
      <w:r w:rsidRPr="00CA1354">
        <w:t>Names of selected organizations along with their roles, participations, participation date ranges, identifiers, address, and telecommunications information</w:t>
      </w:r>
    </w:p>
    <w:p w14:paraId="3041234A" w14:textId="77777777" w:rsidR="0000615E" w:rsidRPr="00CA1354" w:rsidRDefault="0000615E" w:rsidP="005A2371">
      <w:pPr>
        <w:pStyle w:val="ListBullet"/>
      </w:pPr>
      <w:r w:rsidRPr="00CA1354">
        <w:t xml:space="preserve">Date of birth for </w:t>
      </w:r>
      <w:r w:rsidRPr="001800B1">
        <w:rPr>
          <w:rStyle w:val="XMLname"/>
        </w:rPr>
        <w:t>recordTarget</w:t>
      </w:r>
      <w:r w:rsidRPr="00CA1354">
        <w:t>(s)</w:t>
      </w:r>
    </w:p>
    <w:p w14:paraId="39C67E76" w14:textId="3298D347" w:rsidR="005946F4" w:rsidRPr="00CA1354" w:rsidRDefault="005946F4" w:rsidP="005946F4">
      <w:pPr>
        <w:pStyle w:val="Heading2"/>
      </w:pPr>
      <w:bookmarkStart w:id="48" w:name="_Unknown_and_No"/>
      <w:bookmarkStart w:id="49" w:name="_Toc491857136"/>
      <w:bookmarkEnd w:id="48"/>
      <w:r w:rsidRPr="00CA1354">
        <w:t>U</w:t>
      </w:r>
      <w:bookmarkStart w:id="50" w:name="IG_S_Unknown_and_No_Known_Information"/>
      <w:bookmarkEnd w:id="50"/>
      <w:r w:rsidRPr="00CA1354">
        <w:t>nknown and No Known Information</w:t>
      </w:r>
      <w:bookmarkEnd w:id="49"/>
    </w:p>
    <w:p w14:paraId="7442231B" w14:textId="6D4C637C" w:rsidR="0078567B" w:rsidRDefault="005946F4" w:rsidP="005946F4">
      <w:pPr>
        <w:pStyle w:val="BodyText"/>
        <w:rPr>
          <w:noProof w:val="0"/>
        </w:rPr>
      </w:pPr>
      <w:r w:rsidRPr="00CA1354">
        <w:rPr>
          <w:noProof w:val="0"/>
        </w:rPr>
        <w:t>Information technology solutions store and manage data, but sometimes data are not available</w:t>
      </w:r>
      <w:r w:rsidR="000D0375">
        <w:rPr>
          <w:noProof w:val="0"/>
        </w:rPr>
        <w:t>. A</w:t>
      </w:r>
      <w:r w:rsidRPr="00CA1354">
        <w:rPr>
          <w:noProof w:val="0"/>
        </w:rPr>
        <w:t>n item may be unknown, not relevant, or not computable or measureable, such as where a patient arrives at an Emergency Department unconscious and with no identification.</w:t>
      </w:r>
    </w:p>
    <w:p w14:paraId="3A798E86" w14:textId="16A23B0B" w:rsidR="0078567B" w:rsidRDefault="005946F4" w:rsidP="00201A56">
      <w:pPr>
        <w:pStyle w:val="BodyText"/>
        <w:rPr>
          <w:noProof w:val="0"/>
        </w:rPr>
      </w:pPr>
      <w:r w:rsidRPr="00CA1354">
        <w:rPr>
          <w:noProof w:val="0"/>
        </w:rPr>
        <w:t>In many cases, the CDA standard will stipulate that a piece of information is required (</w:t>
      </w:r>
      <w:r w:rsidR="007D4729">
        <w:rPr>
          <w:noProof w:val="0"/>
        </w:rPr>
        <w:t xml:space="preserve">e.g., </w:t>
      </w:r>
      <w:r w:rsidRPr="00CA1354">
        <w:rPr>
          <w:noProof w:val="0"/>
        </w:rPr>
        <w:t xml:space="preserve">via a </w:t>
      </w:r>
      <w:r w:rsidRPr="00DD5DCA">
        <w:rPr>
          <w:rStyle w:val="keyword"/>
        </w:rPr>
        <w:t>SHALL</w:t>
      </w:r>
      <w:r w:rsidRPr="00CA1354">
        <w:rPr>
          <w:noProof w:val="0"/>
        </w:rPr>
        <w:t xml:space="preserve"> conformance verb). However, in most of these cases, the standard provides an “out”, allowing the sender to indicate that the information isn’t known.</w:t>
      </w:r>
    </w:p>
    <w:p w14:paraId="6F507AEA" w14:textId="1A6B25E8" w:rsidR="0078567B" w:rsidRPr="00201A56" w:rsidRDefault="007D4729" w:rsidP="00201A56">
      <w:pPr>
        <w:pStyle w:val="BodyText"/>
        <w:rPr>
          <w:b/>
          <w:noProof w:val="0"/>
        </w:rPr>
      </w:pPr>
      <w:r>
        <w:rPr>
          <w:noProof w:val="0"/>
        </w:rPr>
        <w:t>Here, we provide</w:t>
      </w:r>
      <w:r w:rsidRPr="00CA1354">
        <w:rPr>
          <w:noProof w:val="0"/>
        </w:rPr>
        <w:t xml:space="preserve"> </w:t>
      </w:r>
      <w:r w:rsidR="005946F4" w:rsidRPr="00CA1354">
        <w:rPr>
          <w:noProof w:val="0"/>
        </w:rPr>
        <w:t>guidance on representing unknown information. Further details can be found in the HL7</w:t>
      </w:r>
      <w:r w:rsidR="005946F4" w:rsidRPr="00201A56">
        <w:rPr>
          <w:noProof w:val="0"/>
        </w:rPr>
        <w:t xml:space="preserve"> V3 Data Types, Release One specification that accompanies the CDA R2 normative standard. </w:t>
      </w:r>
    </w:p>
    <w:p w14:paraId="26601599" w14:textId="3E4A427F" w:rsidR="005946F4" w:rsidRPr="00CA1354" w:rsidRDefault="00DD5DCA" w:rsidP="00201A56">
      <w:pPr>
        <w:pStyle w:val="BodyText"/>
        <w:rPr>
          <w:noProof w:val="0"/>
        </w:rPr>
      </w:pPr>
      <w:r>
        <w:rPr>
          <w:noProof w:val="0"/>
        </w:rPr>
        <w:t>A</w:t>
      </w:r>
      <w:r w:rsidR="005946F4" w:rsidRPr="00201A56">
        <w:rPr>
          <w:noProof w:val="0"/>
        </w:rPr>
        <w:t xml:space="preserve"> “@nullFlavor” attribute</w:t>
      </w:r>
      <w:r>
        <w:rPr>
          <w:noProof w:val="0"/>
        </w:rPr>
        <w:t xml:space="preserve"> </w:t>
      </w:r>
      <w:r w:rsidR="009E4FC0">
        <w:rPr>
          <w:noProof w:val="0"/>
        </w:rPr>
        <w:t>may be</w:t>
      </w:r>
      <w:r w:rsidRPr="00201A56">
        <w:rPr>
          <w:noProof w:val="0"/>
        </w:rPr>
        <w:t xml:space="preserve"> </w:t>
      </w:r>
      <w:r w:rsidR="005946F4" w:rsidRPr="00201A56">
        <w:rPr>
          <w:noProof w:val="0"/>
        </w:rPr>
        <w:t xml:space="preserve">used to indicate that information is unknown. Allowable values for populating the attribute give more details about </w:t>
      </w:r>
      <w:r w:rsidR="00EE7C45" w:rsidRPr="00201A56">
        <w:rPr>
          <w:noProof w:val="0"/>
        </w:rPr>
        <w:t xml:space="preserve">the </w:t>
      </w:r>
      <w:r w:rsidR="005946F4" w:rsidRPr="00201A56">
        <w:rPr>
          <w:noProof w:val="0"/>
        </w:rPr>
        <w:t>reason the information is unknown, as shown in the following example.</w:t>
      </w:r>
    </w:p>
    <w:p w14:paraId="4F295683" w14:textId="5440C8B7" w:rsidR="005946F4" w:rsidRPr="00CA1354" w:rsidRDefault="005946F4" w:rsidP="005946F4">
      <w:pPr>
        <w:pStyle w:val="Caption"/>
        <w:rPr>
          <w:noProof w:val="0"/>
        </w:rPr>
      </w:pPr>
      <w:bookmarkStart w:id="51" w:name="_Toc49185720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2</w:t>
      </w:r>
      <w:r w:rsidRPr="00CA1354">
        <w:rPr>
          <w:noProof w:val="0"/>
        </w:rPr>
        <w:fldChar w:fldCharType="end"/>
      </w:r>
      <w:r w:rsidRPr="00CA1354">
        <w:rPr>
          <w:noProof w:val="0"/>
        </w:rPr>
        <w:t xml:space="preserve">: nullFlavor </w:t>
      </w:r>
      <w:r w:rsidR="00436683">
        <w:rPr>
          <w:noProof w:val="0"/>
        </w:rPr>
        <w:t>E</w:t>
      </w:r>
      <w:r w:rsidRPr="00CA1354">
        <w:rPr>
          <w:noProof w:val="0"/>
        </w:rPr>
        <w:t>xample</w:t>
      </w:r>
      <w:bookmarkEnd w:id="51"/>
    </w:p>
    <w:p w14:paraId="2F1F1E0E" w14:textId="77777777" w:rsidR="004D25F4" w:rsidRDefault="004D25F4" w:rsidP="004D25F4">
      <w:pPr>
        <w:pStyle w:val="Example"/>
      </w:pPr>
      <w:r>
        <w:t>&lt;!-- CDA requires the consumable element, however NHSN does not</w:t>
      </w:r>
    </w:p>
    <w:p w14:paraId="57D0D0FB" w14:textId="1DE341B6" w:rsidR="004D25F4" w:rsidRDefault="00191E14" w:rsidP="004D25F4">
      <w:pPr>
        <w:pStyle w:val="Example"/>
      </w:pPr>
      <w:r>
        <w:t xml:space="preserve">     </w:t>
      </w:r>
      <w:r w:rsidR="004D25F4">
        <w:t xml:space="preserve">collect further information </w:t>
      </w:r>
      <w:r>
        <w:t xml:space="preserve">about </w:t>
      </w:r>
      <w:r w:rsidR="004D25F4">
        <w:t>the antifungal --&gt;</w:t>
      </w:r>
    </w:p>
    <w:p w14:paraId="00EE1B7B" w14:textId="77777777" w:rsidR="004D25F4" w:rsidRDefault="004D25F4" w:rsidP="004D25F4">
      <w:pPr>
        <w:pStyle w:val="Example"/>
      </w:pPr>
      <w:r>
        <w:t xml:space="preserve">    &lt;consumable&gt;</w:t>
      </w:r>
    </w:p>
    <w:p w14:paraId="49A0FF8C" w14:textId="77777777" w:rsidR="004D25F4" w:rsidRDefault="004D25F4" w:rsidP="004D25F4">
      <w:pPr>
        <w:pStyle w:val="Example"/>
      </w:pPr>
      <w:r>
        <w:t xml:space="preserve">      &lt;manufacturedProduct&gt;</w:t>
      </w:r>
    </w:p>
    <w:p w14:paraId="40786ABD" w14:textId="77777777" w:rsidR="004D25F4" w:rsidRDefault="004D25F4" w:rsidP="004D25F4">
      <w:pPr>
        <w:pStyle w:val="Example"/>
      </w:pPr>
      <w:r>
        <w:t xml:space="preserve">         &lt;templateId root="2.16.840.1.113883.10.20.22.4.37"/&gt;</w:t>
      </w:r>
    </w:p>
    <w:p w14:paraId="66A3A189" w14:textId="77777777" w:rsidR="004D25F4" w:rsidRDefault="004D25F4" w:rsidP="004D25F4">
      <w:pPr>
        <w:pStyle w:val="Example"/>
      </w:pPr>
      <w:r>
        <w:t xml:space="preserve">         &lt;manufacturedMaterial&gt;</w:t>
      </w:r>
    </w:p>
    <w:p w14:paraId="2E78EC8C" w14:textId="77777777" w:rsidR="004D25F4" w:rsidRDefault="004D25F4" w:rsidP="004D25F4">
      <w:pPr>
        <w:pStyle w:val="Example"/>
      </w:pPr>
      <w:r>
        <w:t xml:space="preserve">            &lt;code nullFlavor="NI"/&gt;</w:t>
      </w:r>
    </w:p>
    <w:p w14:paraId="70178049" w14:textId="77777777" w:rsidR="004D25F4" w:rsidRDefault="004D25F4" w:rsidP="004D25F4">
      <w:pPr>
        <w:pStyle w:val="Example"/>
      </w:pPr>
      <w:r>
        <w:t xml:space="preserve">         &lt;/manufacturedMaterial&gt;</w:t>
      </w:r>
    </w:p>
    <w:p w14:paraId="50A17105" w14:textId="77777777" w:rsidR="004D25F4" w:rsidRDefault="004D25F4" w:rsidP="004D25F4">
      <w:pPr>
        <w:pStyle w:val="Example"/>
      </w:pPr>
      <w:r>
        <w:t xml:space="preserve">      &lt;/manufacturedProduct&gt;</w:t>
      </w:r>
    </w:p>
    <w:p w14:paraId="7FE8C7D0" w14:textId="10EDDE3E" w:rsidR="005946F4" w:rsidRPr="00201A56" w:rsidRDefault="004D25F4" w:rsidP="004D25F4">
      <w:pPr>
        <w:pStyle w:val="Example"/>
      </w:pPr>
      <w:r>
        <w:t xml:space="preserve">    &lt;/consumable&gt;</w:t>
      </w:r>
    </w:p>
    <w:p w14:paraId="204669CE" w14:textId="77777777" w:rsidR="005946F4" w:rsidRPr="00CA1354" w:rsidRDefault="005946F4" w:rsidP="00201A56">
      <w:pPr>
        <w:pStyle w:val="BodyText"/>
        <w:rPr>
          <w:noProof w:val="0"/>
        </w:rPr>
      </w:pPr>
    </w:p>
    <w:p w14:paraId="706D6D2A" w14:textId="52B258E5" w:rsidR="0078567B" w:rsidRDefault="005946F4" w:rsidP="00201A56">
      <w:pPr>
        <w:pStyle w:val="BodyText"/>
        <w:rPr>
          <w:noProof w:val="0"/>
        </w:rPr>
      </w:pPr>
      <w:r w:rsidRPr="00CA1354">
        <w:rPr>
          <w:noProof w:val="0"/>
        </w:rPr>
        <w:t>Use null flavors for unknown, required, or optional attributes</w:t>
      </w:r>
      <w:r w:rsidR="004D25F4">
        <w:rPr>
          <w:noProof w:val="0"/>
        </w:rPr>
        <w:t>, where allowed per the NHSN protocol</w:t>
      </w:r>
      <w:r w:rsidRPr="00CA1354">
        <w:rPr>
          <w:noProof w:val="0"/>
        </w:rPr>
        <w:t>:</w:t>
      </w:r>
    </w:p>
    <w:p w14:paraId="1D7CF1AF" w14:textId="7D884935" w:rsidR="005946F4" w:rsidRPr="00CA1354" w:rsidRDefault="005946F4" w:rsidP="00201A56">
      <w:pPr>
        <w:pStyle w:val="ConformanceExample"/>
        <w:ind w:left="2376" w:hanging="864"/>
        <w:rPr>
          <w:noProof w:val="0"/>
        </w:rPr>
      </w:pPr>
      <w:r w:rsidRPr="00CA1354">
        <w:rPr>
          <w:noProof w:val="0"/>
        </w:rPr>
        <w:t xml:space="preserve">NI </w:t>
      </w:r>
      <w:r w:rsidRPr="00CA1354">
        <w:rPr>
          <w:noProof w:val="0"/>
        </w:rPr>
        <w:tab/>
        <w:t>No information. This is the most general and default null flavor.</w:t>
      </w:r>
    </w:p>
    <w:p w14:paraId="5D507A59" w14:textId="77777777" w:rsidR="005946F4" w:rsidRPr="00CA1354" w:rsidRDefault="005946F4" w:rsidP="005946F4">
      <w:pPr>
        <w:pStyle w:val="ConformanceExample"/>
        <w:ind w:left="2376" w:hanging="864"/>
        <w:rPr>
          <w:noProof w:val="0"/>
        </w:rPr>
      </w:pPr>
      <w:r w:rsidRPr="00CA1354">
        <w:rPr>
          <w:noProof w:val="0"/>
        </w:rPr>
        <w:t xml:space="preserve">NA </w:t>
      </w:r>
      <w:r w:rsidRPr="00CA1354">
        <w:rPr>
          <w:noProof w:val="0"/>
        </w:rPr>
        <w:tab/>
        <w:t>Not applicable. Known to have no proper value (e.g., last menstrual period for a male).</w:t>
      </w:r>
    </w:p>
    <w:p w14:paraId="737295E0" w14:textId="77777777" w:rsidR="005946F4" w:rsidRPr="00CA1354" w:rsidRDefault="005946F4" w:rsidP="005946F4">
      <w:pPr>
        <w:pStyle w:val="ConformanceExample"/>
        <w:ind w:left="2376" w:hanging="864"/>
        <w:rPr>
          <w:noProof w:val="0"/>
        </w:rPr>
      </w:pPr>
      <w:r w:rsidRPr="00CA1354">
        <w:rPr>
          <w:noProof w:val="0"/>
        </w:rPr>
        <w:t xml:space="preserve">UNK </w:t>
      </w:r>
      <w:r w:rsidRPr="00CA1354">
        <w:rPr>
          <w:noProof w:val="0"/>
        </w:rPr>
        <w:tab/>
        <w:t>Unknown. A proper value is applicable, but is not known.</w:t>
      </w:r>
    </w:p>
    <w:p w14:paraId="0DECA1A6" w14:textId="77777777" w:rsidR="005946F4" w:rsidRPr="00CA1354" w:rsidRDefault="005946F4" w:rsidP="005946F4">
      <w:pPr>
        <w:pStyle w:val="ConformanceExample"/>
        <w:ind w:left="2376" w:hanging="864"/>
        <w:rPr>
          <w:noProof w:val="0"/>
        </w:rPr>
      </w:pPr>
      <w:r w:rsidRPr="00CA1354">
        <w:rPr>
          <w:noProof w:val="0"/>
        </w:rPr>
        <w:t xml:space="preserve">ASKU </w:t>
      </w:r>
      <w:r w:rsidRPr="00CA1354">
        <w:rPr>
          <w:noProof w:val="0"/>
        </w:rPr>
        <w:tab/>
        <w:t>Asked, but not known. Information was sought, but not found (e.g., the patient was asked but did not know).</w:t>
      </w:r>
    </w:p>
    <w:p w14:paraId="4A0206BD" w14:textId="5C29489F" w:rsidR="005946F4" w:rsidRPr="00CA1354" w:rsidRDefault="005946F4" w:rsidP="005946F4">
      <w:pPr>
        <w:pStyle w:val="ConformanceExample"/>
        <w:ind w:left="2376" w:hanging="864"/>
        <w:rPr>
          <w:noProof w:val="0"/>
        </w:rPr>
      </w:pPr>
      <w:r w:rsidRPr="00CA1354">
        <w:rPr>
          <w:noProof w:val="0"/>
        </w:rPr>
        <w:t xml:space="preserve">NAV </w:t>
      </w:r>
      <w:r w:rsidRPr="00CA1354">
        <w:rPr>
          <w:noProof w:val="0"/>
        </w:rPr>
        <w:tab/>
        <w:t>Temporarily unavailable.</w:t>
      </w:r>
      <w:r w:rsidR="003B13EE">
        <w:rPr>
          <w:noProof w:val="0"/>
        </w:rPr>
        <w:t xml:space="preserve"> </w:t>
      </w:r>
      <w:r w:rsidRPr="00CA1354">
        <w:rPr>
          <w:noProof w:val="0"/>
        </w:rPr>
        <w:t>The information is not available, but is expected to be available later.</w:t>
      </w:r>
    </w:p>
    <w:p w14:paraId="4AC96BA8" w14:textId="77777777" w:rsidR="005946F4" w:rsidRPr="00CA1354" w:rsidRDefault="005946F4" w:rsidP="005946F4">
      <w:pPr>
        <w:pStyle w:val="ConformanceExample"/>
        <w:ind w:left="2376" w:hanging="864"/>
        <w:rPr>
          <w:noProof w:val="0"/>
        </w:rPr>
      </w:pPr>
      <w:r w:rsidRPr="00CA1354">
        <w:rPr>
          <w:noProof w:val="0"/>
        </w:rPr>
        <w:t xml:space="preserve">NASK </w:t>
      </w:r>
      <w:r w:rsidRPr="00CA1354">
        <w:rPr>
          <w:noProof w:val="0"/>
        </w:rPr>
        <w:tab/>
        <w:t>Not asked. The patient was not asked.</w:t>
      </w:r>
    </w:p>
    <w:p w14:paraId="2C33F48F" w14:textId="77777777" w:rsidR="005946F4" w:rsidRPr="00CA1354" w:rsidRDefault="005946F4" w:rsidP="005946F4">
      <w:pPr>
        <w:pStyle w:val="ConformanceExample"/>
        <w:ind w:left="2376" w:hanging="864"/>
        <w:rPr>
          <w:noProof w:val="0"/>
        </w:rPr>
      </w:pPr>
      <w:r w:rsidRPr="00CA1354">
        <w:rPr>
          <w:noProof w:val="0"/>
        </w:rPr>
        <w:t>MSK</w:t>
      </w:r>
      <w:r w:rsidRPr="00CA1354">
        <w:rPr>
          <w:noProof w:val="0"/>
        </w:rPr>
        <w:tab/>
        <w:t>There is information on this item available but it has not been provided by the sender due to security, privacy, or other reasons. There may be an alternate mechanism for gaining access to this information.</w:t>
      </w:r>
    </w:p>
    <w:p w14:paraId="6039D456" w14:textId="77777777" w:rsidR="005946F4" w:rsidRPr="00CA1354" w:rsidRDefault="005946F4" w:rsidP="005946F4">
      <w:pPr>
        <w:pStyle w:val="ConformanceExample"/>
        <w:ind w:left="2376" w:hanging="864"/>
        <w:rPr>
          <w:noProof w:val="0"/>
        </w:rPr>
      </w:pPr>
      <w:r w:rsidRPr="00CA1354">
        <w:rPr>
          <w:noProof w:val="0"/>
        </w:rPr>
        <w:t>OTH</w:t>
      </w:r>
      <w:r w:rsidRPr="00CA1354">
        <w:rPr>
          <w:noProof w:val="0"/>
        </w:rPr>
        <w:tab/>
        <w:t>The actual value is not an element in the value domain of a variable. (e.g., concept not provided by required code system).</w:t>
      </w:r>
    </w:p>
    <w:p w14:paraId="2C6D853E" w14:textId="04F80393" w:rsidR="0078567B" w:rsidRDefault="00EE7C45" w:rsidP="005946F4">
      <w:pPr>
        <w:pStyle w:val="BodyText"/>
        <w:rPr>
          <w:noProof w:val="0"/>
        </w:rPr>
      </w:pPr>
      <w:r>
        <w:rPr>
          <w:noProof w:val="0"/>
        </w:rPr>
        <w:t>The</w:t>
      </w:r>
      <w:r w:rsidR="005946F4" w:rsidRPr="00CA1354">
        <w:rPr>
          <w:noProof w:val="0"/>
        </w:rPr>
        <w:t xml:space="preserve"> </w:t>
      </w:r>
      <w:r w:rsidRPr="00CA1354">
        <w:rPr>
          <w:noProof w:val="0"/>
        </w:rPr>
        <w:t>list</w:t>
      </w:r>
      <w:r>
        <w:rPr>
          <w:noProof w:val="0"/>
        </w:rPr>
        <w:t xml:space="preserve"> above </w:t>
      </w:r>
      <w:r w:rsidR="005946F4" w:rsidRPr="00CA1354">
        <w:rPr>
          <w:noProof w:val="0"/>
        </w:rPr>
        <w:t xml:space="preserve">contains those null flavors that are commonly used in clinical documents. For the full list and descriptions, see the </w:t>
      </w:r>
      <w:r w:rsidR="005946F4" w:rsidRPr="00CA1354">
        <w:rPr>
          <w:rStyle w:val="XMLname"/>
          <w:rFonts w:cs="TimesNewRomanPSMT"/>
          <w:noProof w:val="0"/>
        </w:rPr>
        <w:t xml:space="preserve">nullFlavor </w:t>
      </w:r>
      <w:r w:rsidR="005946F4" w:rsidRPr="00CA1354">
        <w:rPr>
          <w:noProof w:val="0"/>
        </w:rPr>
        <w:t>vocabulary domain in the CDA normative edition</w:t>
      </w:r>
      <w:r>
        <w:rPr>
          <w:noProof w:val="0"/>
        </w:rPr>
        <w:t>.</w:t>
      </w:r>
      <w:r w:rsidR="005946F4" w:rsidRPr="00CA1354">
        <w:rPr>
          <w:rStyle w:val="FootnoteReference"/>
          <w:noProof w:val="0"/>
        </w:rPr>
        <w:footnoteReference w:id="4"/>
      </w:r>
    </w:p>
    <w:p w14:paraId="300158B3" w14:textId="5A6B8CD5" w:rsidR="005946F4" w:rsidRPr="00CA1354" w:rsidRDefault="005946F4" w:rsidP="005946F4">
      <w:pPr>
        <w:pStyle w:val="BodyText"/>
        <w:rPr>
          <w:noProof w:val="0"/>
        </w:rPr>
      </w:pPr>
      <w:r w:rsidRPr="00CA1354">
        <w:rPr>
          <w:noProof w:val="0"/>
        </w:rPr>
        <w:t xml:space="preserve">Any </w:t>
      </w:r>
      <w:r w:rsidRPr="00CA1354">
        <w:rPr>
          <w:rStyle w:val="keyword"/>
          <w:noProof w:val="0"/>
        </w:rPr>
        <w:t>SHALL</w:t>
      </w:r>
      <w:r w:rsidR="0049401F" w:rsidRPr="00CA1354">
        <w:rPr>
          <w:noProof w:val="0"/>
        </w:rPr>
        <w:t xml:space="preserve">, </w:t>
      </w:r>
      <w:r w:rsidR="0049401F" w:rsidRPr="00CA1354">
        <w:rPr>
          <w:rStyle w:val="keyword"/>
          <w:noProof w:val="0"/>
        </w:rPr>
        <w:t>SHOULD</w:t>
      </w:r>
      <w:r w:rsidR="0049401F" w:rsidRPr="00CA1354">
        <w:rPr>
          <w:noProof w:val="0"/>
        </w:rPr>
        <w:t xml:space="preserve"> and </w:t>
      </w:r>
      <w:r w:rsidR="0049401F" w:rsidRPr="00CA1354">
        <w:rPr>
          <w:rStyle w:val="keyword"/>
          <w:noProof w:val="0"/>
        </w:rPr>
        <w:t>MAY</w:t>
      </w:r>
      <w:r w:rsidRPr="00CA1354">
        <w:rPr>
          <w:b/>
          <w:noProof w:val="0"/>
        </w:rPr>
        <w:t xml:space="preserve"> </w:t>
      </w:r>
      <w:r w:rsidRPr="00CA1354">
        <w:rPr>
          <w:noProof w:val="0"/>
        </w:rPr>
        <w:t xml:space="preserve">conformance statement may use </w:t>
      </w:r>
      <w:r w:rsidRPr="00CA1354">
        <w:rPr>
          <w:rStyle w:val="XMLname"/>
          <w:rFonts w:cs="TimesNewRomanPSMT"/>
          <w:noProof w:val="0"/>
        </w:rPr>
        <w:t>nullFlavor</w:t>
      </w:r>
      <w:r w:rsidRPr="00CA1354">
        <w:rPr>
          <w:noProof w:val="0"/>
        </w:rPr>
        <w:t xml:space="preserve">, unless the </w:t>
      </w:r>
      <w:r w:rsidRPr="00CA1354">
        <w:rPr>
          <w:rStyle w:val="XMLname"/>
          <w:rFonts w:cs="TimesNewRomanPSMT"/>
          <w:noProof w:val="0"/>
        </w:rPr>
        <w:t>nullFlavor</w:t>
      </w:r>
      <w:r w:rsidRPr="00CA1354">
        <w:rPr>
          <w:noProof w:val="0"/>
        </w:rPr>
        <w:t xml:space="preserve"> is explicitly disallowed </w:t>
      </w:r>
      <w:r w:rsidR="0049401F" w:rsidRPr="00CA1354">
        <w:rPr>
          <w:noProof w:val="0"/>
        </w:rPr>
        <w:t>(</w:t>
      </w:r>
      <w:r w:rsidR="007D4729">
        <w:rPr>
          <w:noProof w:val="0"/>
        </w:rPr>
        <w:t xml:space="preserve">e.g., </w:t>
      </w:r>
      <w:r w:rsidR="0049401F" w:rsidRPr="00CA1354">
        <w:rPr>
          <w:noProof w:val="0"/>
        </w:rPr>
        <w:t xml:space="preserve">through another </w:t>
      </w:r>
      <w:r w:rsidRPr="00CA1354">
        <w:rPr>
          <w:noProof w:val="0"/>
        </w:rPr>
        <w:t>conformance statement</w:t>
      </w:r>
      <w:r w:rsidR="0049401F" w:rsidRPr="00CA1354">
        <w:rPr>
          <w:noProof w:val="0"/>
        </w:rPr>
        <w:t>)</w:t>
      </w:r>
      <w:r w:rsidRPr="00CA1354">
        <w:rPr>
          <w:noProof w:val="0"/>
        </w:rPr>
        <w:t>.</w:t>
      </w:r>
    </w:p>
    <w:p w14:paraId="3EB49714" w14:textId="2FA64D36" w:rsidR="005946F4" w:rsidRPr="00CA1354" w:rsidRDefault="005946F4" w:rsidP="005946F4">
      <w:pPr>
        <w:pStyle w:val="Caption"/>
        <w:rPr>
          <w:noProof w:val="0"/>
        </w:rPr>
      </w:pPr>
      <w:bookmarkStart w:id="52" w:name="_Toc49185720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3</w:t>
      </w:r>
      <w:r w:rsidRPr="00CA1354">
        <w:rPr>
          <w:noProof w:val="0"/>
        </w:rPr>
        <w:fldChar w:fldCharType="end"/>
      </w:r>
      <w:r w:rsidR="00436683">
        <w:rPr>
          <w:noProof w:val="0"/>
        </w:rPr>
        <w:t>: Attribute R</w:t>
      </w:r>
      <w:r w:rsidRPr="00CA1354">
        <w:rPr>
          <w:noProof w:val="0"/>
        </w:rPr>
        <w:t>equired</w:t>
      </w:r>
      <w:r w:rsidR="0076560D">
        <w:rPr>
          <w:noProof w:val="0"/>
        </w:rPr>
        <w:t xml:space="preserve">—nullFlavor </w:t>
      </w:r>
      <w:r w:rsidRPr="00CA1354">
        <w:rPr>
          <w:noProof w:val="0"/>
        </w:rPr>
        <w:t>not allowed</w:t>
      </w:r>
      <w:bookmarkEnd w:id="52"/>
    </w:p>
    <w:p w14:paraId="3114C21E" w14:textId="77777777" w:rsidR="005946F4" w:rsidRPr="00CA1354" w:rsidRDefault="005946F4" w:rsidP="005946F4">
      <w:pPr>
        <w:pStyle w:val="Example"/>
      </w:pPr>
      <w:r w:rsidRPr="00CA1354">
        <w:rPr>
          <w:rStyle w:val="keyword"/>
          <w:b w:val="0"/>
        </w:rPr>
        <w:t>1.</w:t>
      </w:r>
      <w:r w:rsidRPr="00CA1354">
        <w:rPr>
          <w:rStyle w:val="keyword"/>
        </w:rPr>
        <w:t xml:space="preserve"> SHALL</w:t>
      </w:r>
      <w:r w:rsidRPr="00CA1354">
        <w:t xml:space="preserve"> </w:t>
      </w:r>
      <w:r w:rsidRPr="00CA1354">
        <w:rPr>
          <w:rStyle w:val="ConformanceChar"/>
        </w:rPr>
        <w:t>contain exactly one</w:t>
      </w:r>
      <w:r w:rsidRPr="00CA1354">
        <w:t xml:space="preserve"> </w:t>
      </w:r>
      <w:r w:rsidRPr="00CA1354">
        <w:rPr>
          <w:rStyle w:val="ConformanceChar"/>
        </w:rPr>
        <w:t>[1..1]</w:t>
      </w:r>
      <w:r w:rsidRPr="00CA1354">
        <w:t xml:space="preserve"> </w:t>
      </w:r>
      <w:r w:rsidRPr="00CA1354">
        <w:rPr>
          <w:bCs/>
        </w:rPr>
        <w:t>code</w:t>
      </w:r>
      <w:r w:rsidRPr="00CA1354">
        <w:t xml:space="preserve"> </w:t>
      </w:r>
      <w:r w:rsidRPr="00CA1354">
        <w:rPr>
          <w:rStyle w:val="ConformanceChar"/>
        </w:rPr>
        <w:t>(CONF:15407).</w:t>
      </w:r>
    </w:p>
    <w:p w14:paraId="0467C94D" w14:textId="77777777" w:rsidR="005946F4" w:rsidRPr="00CA1354" w:rsidRDefault="005946F4" w:rsidP="005946F4">
      <w:pPr>
        <w:pStyle w:val="Example"/>
      </w:pPr>
      <w:r w:rsidRPr="00CA1354">
        <w:t xml:space="preserve">    </w:t>
      </w:r>
      <w:r w:rsidRPr="00CA1354">
        <w:rPr>
          <w:rStyle w:val="ConformanceChar"/>
        </w:rPr>
        <w:t>a. This</w:t>
      </w:r>
      <w:r w:rsidRPr="00CA1354">
        <w:t xml:space="preserve"> code </w:t>
      </w:r>
      <w:r w:rsidRPr="00CA1354">
        <w:rPr>
          <w:rStyle w:val="keyword"/>
        </w:rPr>
        <w:t>SHALL</w:t>
      </w:r>
      <w:r w:rsidRPr="00CA1354">
        <w:t xml:space="preserve"> </w:t>
      </w:r>
      <w:r w:rsidRPr="00CA1354">
        <w:rPr>
          <w:rStyle w:val="ConformanceChar"/>
        </w:rPr>
        <w:t>contain exactly one [1..1]</w:t>
      </w:r>
      <w:r w:rsidRPr="00CA1354">
        <w:t xml:space="preserve"> </w:t>
      </w:r>
      <w:r w:rsidRPr="00CA1354">
        <w:rPr>
          <w:rStyle w:val="XMLnameBold"/>
          <w:rFonts w:cs="TimesNewRomanPSMT"/>
          <w:bCs/>
        </w:rPr>
        <w:t>@code</w:t>
      </w:r>
      <w:r w:rsidRPr="00CA1354">
        <w:t>=</w:t>
      </w:r>
      <w:r w:rsidRPr="00CA1354">
        <w:rPr>
          <w:rStyle w:val="XMLname"/>
          <w:rFonts w:cs="TimesNewRomanPSMT"/>
        </w:rPr>
        <w:t>"11450-4"</w:t>
      </w:r>
      <w:r w:rsidRPr="00CA1354">
        <w:t xml:space="preserve"> </w:t>
      </w:r>
      <w:r w:rsidRPr="00CA1354">
        <w:rPr>
          <w:rStyle w:val="ConformanceChar"/>
        </w:rPr>
        <w:t xml:space="preserve">Problem List </w:t>
      </w:r>
      <w:r w:rsidRPr="00CA1354">
        <w:rPr>
          <w:rStyle w:val="ConformanceChar"/>
        </w:rPr>
        <w:br/>
        <w:t xml:space="preserve">      (CodeSystem: LOINC 2.16.840.1.113883.6.1) (CONF:15408)</w:t>
      </w:r>
      <w:r w:rsidRPr="00CA1354">
        <w:t>.</w:t>
      </w:r>
    </w:p>
    <w:p w14:paraId="31257F8E" w14:textId="219FA119" w:rsidR="0078567B" w:rsidRDefault="005946F4" w:rsidP="00437690">
      <w:pPr>
        <w:pStyle w:val="Example"/>
        <w:tabs>
          <w:tab w:val="left" w:pos="2880"/>
        </w:tabs>
        <w:spacing w:line="240" w:lineRule="exact"/>
      </w:pPr>
      <w:r w:rsidRPr="00CA1354">
        <w:t xml:space="preserve">  or</w:t>
      </w:r>
      <w:r w:rsidR="00437690">
        <w:tab/>
      </w:r>
    </w:p>
    <w:p w14:paraId="17496E0C" w14:textId="009D6482" w:rsidR="005946F4" w:rsidRPr="00CA1354" w:rsidRDefault="005946F4" w:rsidP="005946F4">
      <w:pPr>
        <w:pStyle w:val="Example"/>
        <w:spacing w:line="240" w:lineRule="exact"/>
        <w:rPr>
          <w:rFonts w:ascii="Bookman Old Style" w:hAnsi="Bookman Old Style"/>
        </w:rPr>
      </w:pPr>
      <w:r w:rsidRPr="00CA1354">
        <w:rPr>
          <w:rFonts w:ascii="Bookman Old Style" w:hAnsi="Bookman Old Style"/>
          <w:bCs/>
          <w:szCs w:val="16"/>
        </w:rPr>
        <w:t>2</w:t>
      </w:r>
      <w:r w:rsidRPr="00CA1354">
        <w:rPr>
          <w:rFonts w:ascii="Bookman Old Style" w:hAnsi="Bookman Old Style"/>
          <w:b/>
          <w:bCs/>
          <w:szCs w:val="16"/>
        </w:rPr>
        <w:t xml:space="preserve">. </w:t>
      </w:r>
      <w:r w:rsidRPr="00CA1354">
        <w:rPr>
          <w:rStyle w:val="keyword"/>
        </w:rPr>
        <w:t>SHALL</w:t>
      </w:r>
      <w:r w:rsidRPr="00CA1354">
        <w:t xml:space="preserve"> </w:t>
      </w:r>
      <w:r w:rsidRPr="00CA1354">
        <w:rPr>
          <w:rFonts w:ascii="Bookman Old Style" w:hAnsi="Bookman Old Style"/>
        </w:rPr>
        <w:t xml:space="preserve">contain exactly one [1..1] </w:t>
      </w:r>
      <w:r w:rsidRPr="00CA1354">
        <w:rPr>
          <w:b/>
          <w:bCs/>
        </w:rPr>
        <w:t>effectiveTime/@value</w:t>
      </w:r>
      <w:r w:rsidRPr="00CA1354">
        <w:rPr>
          <w:rFonts w:ascii="Bookman Old Style" w:hAnsi="Bookman Old Style"/>
        </w:rPr>
        <w:t xml:space="preserve"> (CONF:5256).</w:t>
      </w:r>
    </w:p>
    <w:p w14:paraId="770F87BD" w14:textId="77777777" w:rsidR="005946F4" w:rsidRPr="00CA1354" w:rsidRDefault="005946F4" w:rsidP="005946F4">
      <w:pPr>
        <w:pStyle w:val="BodyText"/>
        <w:rPr>
          <w:noProof w:val="0"/>
        </w:rPr>
      </w:pPr>
    </w:p>
    <w:p w14:paraId="29D76582" w14:textId="7FC89510" w:rsidR="005946F4" w:rsidRPr="00CA1354" w:rsidRDefault="005946F4" w:rsidP="005946F4">
      <w:pPr>
        <w:pStyle w:val="Caption"/>
        <w:rPr>
          <w:noProof w:val="0"/>
        </w:rPr>
      </w:pPr>
      <w:bookmarkStart w:id="53" w:name="_Toc491857207"/>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4</w:t>
      </w:r>
      <w:r w:rsidRPr="00CA1354">
        <w:rPr>
          <w:noProof w:val="0"/>
        </w:rPr>
        <w:fldChar w:fldCharType="end"/>
      </w:r>
      <w:r w:rsidRPr="00CA1354">
        <w:rPr>
          <w:noProof w:val="0"/>
        </w:rPr>
        <w:t xml:space="preserve">: Allowed nullFlavors </w:t>
      </w:r>
      <w:r w:rsidR="00436683">
        <w:rPr>
          <w:noProof w:val="0"/>
        </w:rPr>
        <w:t>When Element is R</w:t>
      </w:r>
      <w:r w:rsidRPr="00CA1354">
        <w:rPr>
          <w:noProof w:val="0"/>
        </w:rPr>
        <w:t>equired</w:t>
      </w:r>
      <w:r w:rsidR="0076560D">
        <w:rPr>
          <w:noProof w:val="0"/>
        </w:rPr>
        <w:t xml:space="preserve">—with </w:t>
      </w:r>
      <w:r w:rsidR="00B01D7C">
        <w:rPr>
          <w:noProof w:val="0"/>
        </w:rPr>
        <w:t>XML</w:t>
      </w:r>
      <w:r w:rsidRPr="00CA1354">
        <w:rPr>
          <w:noProof w:val="0"/>
        </w:rPr>
        <w:t xml:space="preserve"> examples</w:t>
      </w:r>
      <w:bookmarkEnd w:id="53"/>
    </w:p>
    <w:p w14:paraId="0E85BC4D" w14:textId="77777777" w:rsidR="0078567B" w:rsidRDefault="005946F4" w:rsidP="005946F4">
      <w:pPr>
        <w:pStyle w:val="Example"/>
      </w:pPr>
      <w:r w:rsidRPr="00CA1354">
        <w:rPr>
          <w:rFonts w:ascii="Bookman Old Style" w:hAnsi="Bookman Old Style"/>
        </w:rPr>
        <w:t xml:space="preserve">1. </w:t>
      </w:r>
      <w:r w:rsidRPr="00CA1354">
        <w:rPr>
          <w:rStyle w:val="keyword"/>
        </w:rPr>
        <w:t>SHALL</w:t>
      </w:r>
      <w:r w:rsidRPr="00CA1354">
        <w:t xml:space="preserve"> </w:t>
      </w:r>
      <w:r w:rsidRPr="00CA1354">
        <w:rPr>
          <w:rFonts w:ascii="Bookman Old Style" w:hAnsi="Bookman Old Style"/>
        </w:rPr>
        <w:t xml:space="preserve">contain at least one </w:t>
      </w:r>
      <w:r w:rsidRPr="00CA1354">
        <w:t>[1..*] id</w:t>
      </w:r>
    </w:p>
    <w:p w14:paraId="70DF985E" w14:textId="77777777" w:rsidR="0078567B" w:rsidRDefault="005946F4" w:rsidP="005946F4">
      <w:pPr>
        <w:pStyle w:val="Example"/>
      </w:pPr>
      <w:r w:rsidRPr="00CA1354">
        <w:rPr>
          <w:rFonts w:ascii="Bookman Old Style" w:hAnsi="Bookman Old Style"/>
        </w:rPr>
        <w:t xml:space="preserve">2. </w:t>
      </w:r>
      <w:r w:rsidRPr="00CA1354">
        <w:rPr>
          <w:rStyle w:val="keyword"/>
        </w:rPr>
        <w:t>SHALL</w:t>
      </w:r>
      <w:r w:rsidRPr="00CA1354">
        <w:t xml:space="preserve"> </w:t>
      </w:r>
      <w:r w:rsidRPr="00CA1354">
        <w:rPr>
          <w:rFonts w:ascii="Bookman Old Style" w:hAnsi="Bookman Old Style"/>
        </w:rPr>
        <w:t>contain exactly one</w:t>
      </w:r>
      <w:r w:rsidRPr="00CA1354">
        <w:t xml:space="preserve"> [1..1] code</w:t>
      </w:r>
    </w:p>
    <w:p w14:paraId="608C177D" w14:textId="3B957CC0" w:rsidR="005946F4" w:rsidRPr="00CA1354" w:rsidRDefault="005946F4" w:rsidP="005946F4">
      <w:pPr>
        <w:pStyle w:val="Example"/>
      </w:pPr>
      <w:r w:rsidRPr="00CA1354">
        <w:rPr>
          <w:rFonts w:ascii="Bookman Old Style" w:hAnsi="Bookman Old Style"/>
        </w:rPr>
        <w:t xml:space="preserve">3. </w:t>
      </w:r>
      <w:r w:rsidRPr="00CA1354">
        <w:rPr>
          <w:rStyle w:val="keyword"/>
        </w:rPr>
        <w:t>SHALL</w:t>
      </w:r>
      <w:r w:rsidRPr="00CA1354">
        <w:t xml:space="preserve"> </w:t>
      </w:r>
      <w:r w:rsidRPr="00CA1354">
        <w:rPr>
          <w:rFonts w:ascii="Bookman Old Style" w:hAnsi="Bookman Old Style"/>
        </w:rPr>
        <w:t xml:space="preserve">contain exactly one </w:t>
      </w:r>
      <w:r w:rsidRPr="00CA1354">
        <w:t>[1..1] effectiveTime</w:t>
      </w:r>
    </w:p>
    <w:p w14:paraId="796DFB09" w14:textId="77777777" w:rsidR="005946F4" w:rsidRPr="00CA1354" w:rsidRDefault="005946F4" w:rsidP="005946F4">
      <w:pPr>
        <w:pStyle w:val="Example"/>
      </w:pPr>
    </w:p>
    <w:p w14:paraId="0B44864D" w14:textId="77777777" w:rsidR="005946F4" w:rsidRPr="00CA1354" w:rsidRDefault="005946F4" w:rsidP="005946F4">
      <w:pPr>
        <w:pStyle w:val="Example"/>
      </w:pPr>
      <w:r w:rsidRPr="00CA1354">
        <w:t>&lt;entry&gt;</w:t>
      </w:r>
    </w:p>
    <w:p w14:paraId="5EE0FF61" w14:textId="77777777" w:rsidR="005946F4" w:rsidRPr="00CA1354" w:rsidRDefault="005946F4" w:rsidP="005946F4">
      <w:pPr>
        <w:pStyle w:val="Example"/>
      </w:pPr>
      <w:r w:rsidRPr="00CA1354">
        <w:t xml:space="preserve">  &lt;observation classCode="OBS" moodCode="EVN"&gt;</w:t>
      </w:r>
    </w:p>
    <w:p w14:paraId="78B20A0C" w14:textId="77777777" w:rsidR="005946F4" w:rsidRPr="00CA1354" w:rsidRDefault="005946F4" w:rsidP="005946F4">
      <w:pPr>
        <w:pStyle w:val="Example"/>
      </w:pPr>
      <w:r w:rsidRPr="00CA1354">
        <w:t xml:space="preserve">    &lt;id nullFlavor="</w:t>
      </w:r>
      <w:r w:rsidRPr="00CA1354">
        <w:rPr>
          <w:b/>
        </w:rPr>
        <w:t>NI</w:t>
      </w:r>
      <w:r w:rsidRPr="00CA1354">
        <w:t>"/&gt;</w:t>
      </w:r>
    </w:p>
    <w:p w14:paraId="61385815" w14:textId="77777777" w:rsidR="005946F4" w:rsidRPr="00CA1354" w:rsidRDefault="005946F4" w:rsidP="005946F4">
      <w:pPr>
        <w:pStyle w:val="Example"/>
      </w:pPr>
      <w:r w:rsidRPr="00CA1354">
        <w:t xml:space="preserve">    &lt;code nullFlavor="</w:t>
      </w:r>
      <w:r w:rsidRPr="00CA1354">
        <w:rPr>
          <w:b/>
        </w:rPr>
        <w:t>OTH</w:t>
      </w:r>
      <w:r w:rsidRPr="00CA1354">
        <w:t>"&gt;</w:t>
      </w:r>
    </w:p>
    <w:p w14:paraId="499802DB" w14:textId="77777777" w:rsidR="005946F4" w:rsidRPr="00CA1354" w:rsidRDefault="005946F4" w:rsidP="005946F4">
      <w:pPr>
        <w:pStyle w:val="Example"/>
      </w:pPr>
      <w:r w:rsidRPr="00CA1354">
        <w:t xml:space="preserve">      &lt;originalText&gt;New Grading system&lt;/originalText&gt;</w:t>
      </w:r>
    </w:p>
    <w:p w14:paraId="67B2749B" w14:textId="77777777" w:rsidR="005946F4" w:rsidRPr="00CA1354" w:rsidRDefault="005946F4" w:rsidP="005946F4">
      <w:pPr>
        <w:pStyle w:val="Example"/>
      </w:pPr>
      <w:r w:rsidRPr="00CA1354">
        <w:t xml:space="preserve">    &lt;/code&gt;</w:t>
      </w:r>
    </w:p>
    <w:p w14:paraId="44305179" w14:textId="77777777" w:rsidR="005946F4" w:rsidRPr="00CA1354" w:rsidRDefault="005946F4" w:rsidP="005946F4">
      <w:pPr>
        <w:pStyle w:val="Example"/>
      </w:pPr>
      <w:r w:rsidRPr="00CA1354">
        <w:t xml:space="preserve">    &lt;statusCode code="completed"/&gt;</w:t>
      </w:r>
    </w:p>
    <w:p w14:paraId="0CB26FC5" w14:textId="77777777" w:rsidR="005946F4" w:rsidRPr="00CA1354" w:rsidRDefault="005946F4" w:rsidP="005946F4">
      <w:pPr>
        <w:pStyle w:val="Example"/>
      </w:pPr>
      <w:r w:rsidRPr="00CA1354">
        <w:t xml:space="preserve">    &lt;effectiveTime nullFlavor="</w:t>
      </w:r>
      <w:r w:rsidRPr="00CA1354">
        <w:rPr>
          <w:b/>
        </w:rPr>
        <w:t>UNK</w:t>
      </w:r>
      <w:r w:rsidRPr="00CA1354">
        <w:t>"/&gt;</w:t>
      </w:r>
    </w:p>
    <w:p w14:paraId="34767FC1" w14:textId="2B6A00DC" w:rsidR="005946F4" w:rsidRPr="00CA1354" w:rsidRDefault="005946F4" w:rsidP="005946F4">
      <w:pPr>
        <w:pStyle w:val="Example"/>
      </w:pPr>
      <w:r w:rsidRPr="00CA1354">
        <w:t xml:space="preserve">    &lt;value xsi:type="CD" nullFlavor="OTH"&gt;</w:t>
      </w:r>
    </w:p>
    <w:p w14:paraId="410FE8E1" w14:textId="77777777" w:rsidR="005946F4" w:rsidRPr="00CA1354" w:rsidRDefault="005946F4" w:rsidP="005946F4">
      <w:pPr>
        <w:pStyle w:val="Example"/>
      </w:pPr>
      <w:r w:rsidRPr="00CA1354">
        <w:t xml:space="preserve">      &lt;originalText&gt;Spiculated mass grade 5&lt;/originalText&gt;</w:t>
      </w:r>
    </w:p>
    <w:p w14:paraId="1A65CA72" w14:textId="77777777" w:rsidR="005946F4" w:rsidRPr="00CA1354" w:rsidRDefault="005946F4" w:rsidP="005946F4">
      <w:pPr>
        <w:pStyle w:val="Example"/>
      </w:pPr>
      <w:r w:rsidRPr="00CA1354">
        <w:t xml:space="preserve">    &lt;/value&gt;</w:t>
      </w:r>
    </w:p>
    <w:p w14:paraId="4E142E90" w14:textId="77777777" w:rsidR="005946F4" w:rsidRPr="00CA1354" w:rsidRDefault="005946F4" w:rsidP="005946F4">
      <w:pPr>
        <w:pStyle w:val="Example"/>
      </w:pPr>
      <w:r w:rsidRPr="00CA1354">
        <w:t xml:space="preserve">  &lt;/observation&gt;</w:t>
      </w:r>
    </w:p>
    <w:p w14:paraId="774B1829" w14:textId="77777777" w:rsidR="005946F4" w:rsidRPr="00CA1354" w:rsidRDefault="005946F4" w:rsidP="005946F4">
      <w:pPr>
        <w:pStyle w:val="Example"/>
      </w:pPr>
      <w:r w:rsidRPr="00CA1354">
        <w:t>&lt;/entry&gt;</w:t>
      </w:r>
    </w:p>
    <w:p w14:paraId="499B8BFD" w14:textId="77777777" w:rsidR="005946F4" w:rsidRPr="00CA1354" w:rsidRDefault="005946F4" w:rsidP="004E3457">
      <w:pPr>
        <w:pStyle w:val="BodyText"/>
        <w:rPr>
          <w:lang w:eastAsia="zh-CN"/>
        </w:rPr>
      </w:pPr>
    </w:p>
    <w:p w14:paraId="6E991980" w14:textId="77777777" w:rsidR="005946F4" w:rsidRPr="00CA1354" w:rsidRDefault="005946F4" w:rsidP="00201A56">
      <w:pPr>
        <w:pStyle w:val="BodyText"/>
        <w:keepNext/>
      </w:pPr>
      <w:r w:rsidRPr="00CA1354">
        <w:t>If a sender wants to state that a piece of information is unknown, the following principles apply:</w:t>
      </w:r>
    </w:p>
    <w:p w14:paraId="02742F07" w14:textId="77777777" w:rsidR="005946F4" w:rsidRPr="00CA1354" w:rsidRDefault="005946F4" w:rsidP="005946F4">
      <w:pPr>
        <w:pStyle w:val="BodyText"/>
        <w:keepNext/>
        <w:ind w:left="1440" w:hanging="360"/>
        <w:rPr>
          <w:noProof w:val="0"/>
        </w:rPr>
      </w:pPr>
      <w:r w:rsidRPr="00CA1354">
        <w:rPr>
          <w:noProof w:val="0"/>
        </w:rPr>
        <w:t>1.</w:t>
      </w:r>
      <w:r w:rsidRPr="00CA1354">
        <w:rPr>
          <w:noProof w:val="0"/>
        </w:rPr>
        <w:tab/>
        <w:t>If the sender doesn’t know an attribute of an act, that attribute can be null.</w:t>
      </w:r>
    </w:p>
    <w:p w14:paraId="3E3CC5D5" w14:textId="1D346C02" w:rsidR="005946F4" w:rsidRPr="00CA1354" w:rsidRDefault="005946F4" w:rsidP="005946F4">
      <w:pPr>
        <w:pStyle w:val="Caption"/>
        <w:rPr>
          <w:noProof w:val="0"/>
        </w:rPr>
      </w:pPr>
      <w:bookmarkStart w:id="54" w:name="_Toc49185720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5</w:t>
      </w:r>
      <w:r w:rsidRPr="00CA1354">
        <w:rPr>
          <w:noProof w:val="0"/>
        </w:rPr>
        <w:fldChar w:fldCharType="end"/>
      </w:r>
      <w:r w:rsidR="00436683">
        <w:rPr>
          <w:noProof w:val="0"/>
        </w:rPr>
        <w:t>: Unknown Medication E</w:t>
      </w:r>
      <w:r w:rsidRPr="00CA1354">
        <w:rPr>
          <w:noProof w:val="0"/>
        </w:rPr>
        <w:t>xample</w:t>
      </w:r>
      <w:bookmarkEnd w:id="54"/>
    </w:p>
    <w:p w14:paraId="3C7E4F41" w14:textId="77777777" w:rsidR="005946F4" w:rsidRPr="00CA1354" w:rsidRDefault="005946F4" w:rsidP="005946F4">
      <w:pPr>
        <w:pStyle w:val="Example"/>
      </w:pPr>
      <w:r w:rsidRPr="00CA1354">
        <w:t>&lt;entry&gt;</w:t>
      </w:r>
    </w:p>
    <w:p w14:paraId="54B3370C" w14:textId="77777777" w:rsidR="005946F4" w:rsidRPr="00CA1354" w:rsidRDefault="005946F4" w:rsidP="005946F4">
      <w:pPr>
        <w:pStyle w:val="Example"/>
        <w:rPr>
          <w:b/>
          <w:bCs/>
        </w:rPr>
      </w:pPr>
      <w:r w:rsidRPr="00CA1354">
        <w:t xml:space="preserve">  </w:t>
      </w:r>
      <w:r w:rsidRPr="00CA1354">
        <w:rPr>
          <w:b/>
        </w:rPr>
        <w:t>&lt;</w:t>
      </w:r>
      <w:r w:rsidRPr="00CA1354">
        <w:rPr>
          <w:b/>
          <w:bCs/>
        </w:rPr>
        <w:t>text&gt;patient was given a medication but I do not know what it was&lt;/text&gt;</w:t>
      </w:r>
    </w:p>
    <w:p w14:paraId="7A53974E" w14:textId="77777777" w:rsidR="005946F4" w:rsidRPr="00CA1354" w:rsidRDefault="005946F4" w:rsidP="005946F4">
      <w:pPr>
        <w:pStyle w:val="Example"/>
      </w:pPr>
      <w:r w:rsidRPr="00CA1354">
        <w:t xml:space="preserve">  &lt;substanceAdministration moodCode="EVN" classCode="SBADM"&gt;</w:t>
      </w:r>
    </w:p>
    <w:p w14:paraId="73E08444" w14:textId="77777777" w:rsidR="005946F4" w:rsidRPr="00CA1354" w:rsidRDefault="005946F4" w:rsidP="005946F4">
      <w:pPr>
        <w:pStyle w:val="Example"/>
      </w:pPr>
      <w:r w:rsidRPr="00CA1354">
        <w:t xml:space="preserve">    &lt;consumable&gt;</w:t>
      </w:r>
    </w:p>
    <w:p w14:paraId="073F2B5A" w14:textId="77777777" w:rsidR="005946F4" w:rsidRPr="00CA1354" w:rsidRDefault="005946F4" w:rsidP="005946F4">
      <w:pPr>
        <w:pStyle w:val="Example"/>
      </w:pPr>
      <w:r w:rsidRPr="00CA1354">
        <w:t xml:space="preserve">      &lt;manufacturedProduct&gt;</w:t>
      </w:r>
    </w:p>
    <w:p w14:paraId="1D6EDEE9" w14:textId="77777777" w:rsidR="005946F4" w:rsidRPr="00CA1354" w:rsidRDefault="005946F4" w:rsidP="005946F4">
      <w:pPr>
        <w:pStyle w:val="Example"/>
      </w:pPr>
      <w:r w:rsidRPr="00CA1354">
        <w:t xml:space="preserve">        &lt;manufacturedLabeledDrug&gt;</w:t>
      </w:r>
    </w:p>
    <w:p w14:paraId="416A417F" w14:textId="77777777" w:rsidR="005946F4" w:rsidRPr="00CA1354" w:rsidRDefault="005946F4" w:rsidP="005946F4">
      <w:pPr>
        <w:pStyle w:val="Example"/>
      </w:pPr>
      <w:r w:rsidRPr="00CA1354">
        <w:t xml:space="preserve">          &lt;code </w:t>
      </w:r>
      <w:r w:rsidRPr="00CA1354">
        <w:rPr>
          <w:b/>
          <w:bCs/>
        </w:rPr>
        <w:t>nullFlavor="NI"</w:t>
      </w:r>
      <w:r w:rsidRPr="00CA1354">
        <w:t>/&gt;</w:t>
      </w:r>
    </w:p>
    <w:p w14:paraId="245F8F76" w14:textId="77777777" w:rsidR="005946F4" w:rsidRPr="00CA1354" w:rsidRDefault="005946F4" w:rsidP="005946F4">
      <w:pPr>
        <w:pStyle w:val="Example"/>
      </w:pPr>
      <w:r w:rsidRPr="00CA1354">
        <w:t xml:space="preserve">        &lt;/manufacturedLabeledDrug&gt;</w:t>
      </w:r>
    </w:p>
    <w:p w14:paraId="010F720B" w14:textId="77777777" w:rsidR="005946F4" w:rsidRPr="00CA1354" w:rsidRDefault="005946F4" w:rsidP="005946F4">
      <w:pPr>
        <w:pStyle w:val="Example"/>
      </w:pPr>
      <w:r w:rsidRPr="00CA1354">
        <w:t xml:space="preserve">      &lt;/manufacturedProduct&gt;</w:t>
      </w:r>
    </w:p>
    <w:p w14:paraId="4896D11C" w14:textId="77777777" w:rsidR="005946F4" w:rsidRPr="00CA1354" w:rsidRDefault="005946F4" w:rsidP="004E3457">
      <w:pPr>
        <w:pStyle w:val="Example"/>
      </w:pPr>
      <w:r w:rsidRPr="00CA1354">
        <w:t xml:space="preserve">    &lt;/consumable&gt;</w:t>
      </w:r>
    </w:p>
    <w:p w14:paraId="5CE0F317" w14:textId="77777777" w:rsidR="005946F4" w:rsidRPr="00CA1354" w:rsidRDefault="005946F4" w:rsidP="004E3457">
      <w:pPr>
        <w:pStyle w:val="Example"/>
      </w:pPr>
      <w:r w:rsidRPr="00CA1354">
        <w:t xml:space="preserve">  &lt;/substanceAdministration&gt;</w:t>
      </w:r>
    </w:p>
    <w:p w14:paraId="3CDAAF71" w14:textId="77777777" w:rsidR="005946F4" w:rsidRDefault="005946F4" w:rsidP="005946F4">
      <w:pPr>
        <w:pStyle w:val="Example"/>
        <w:keepNext w:val="0"/>
      </w:pPr>
      <w:r w:rsidRPr="00CA1354">
        <w:t>&lt;/entry&gt;</w:t>
      </w:r>
    </w:p>
    <w:p w14:paraId="1B074E4D" w14:textId="77777777" w:rsidR="004E3457" w:rsidRPr="00CA1354" w:rsidRDefault="004E3457" w:rsidP="004E3457">
      <w:pPr>
        <w:pStyle w:val="BodyText"/>
      </w:pPr>
    </w:p>
    <w:p w14:paraId="2C896615" w14:textId="77777777" w:rsidR="005946F4" w:rsidRPr="00CA1354" w:rsidRDefault="005946F4" w:rsidP="005946F4">
      <w:pPr>
        <w:pStyle w:val="BodyText"/>
        <w:keepNext/>
        <w:ind w:left="1440" w:hanging="360"/>
        <w:rPr>
          <w:noProof w:val="0"/>
        </w:rPr>
      </w:pPr>
      <w:r w:rsidRPr="00CA1354">
        <w:rPr>
          <w:noProof w:val="0"/>
        </w:rPr>
        <w:t>2.</w:t>
      </w:r>
      <w:r w:rsidRPr="00CA1354">
        <w:rPr>
          <w:noProof w:val="0"/>
        </w:rPr>
        <w:tab/>
        <w:t xml:space="preserve">If the sender doesn’t know if an act occurred, the </w:t>
      </w:r>
      <w:r w:rsidRPr="00CA1354">
        <w:rPr>
          <w:rStyle w:val="XMLname"/>
          <w:rFonts w:cs="TimesNewRomanPSMT"/>
          <w:noProof w:val="0"/>
        </w:rPr>
        <w:t>nullFlavor</w:t>
      </w:r>
      <w:r w:rsidRPr="00CA1354">
        <w:rPr>
          <w:noProof w:val="0"/>
        </w:rPr>
        <w:t xml:space="preserve"> is on the act (detail could include specific allergy, drug, etc.).</w:t>
      </w:r>
    </w:p>
    <w:p w14:paraId="2E1DF9EA" w14:textId="40604B16" w:rsidR="005946F4" w:rsidRPr="00CA1354" w:rsidRDefault="005946F4" w:rsidP="005946F4">
      <w:pPr>
        <w:pStyle w:val="Caption"/>
        <w:rPr>
          <w:noProof w:val="0"/>
        </w:rPr>
      </w:pPr>
      <w:bookmarkStart w:id="55" w:name="_Toc491857209"/>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6</w:t>
      </w:r>
      <w:r w:rsidRPr="00CA1354">
        <w:rPr>
          <w:noProof w:val="0"/>
        </w:rPr>
        <w:fldChar w:fldCharType="end"/>
      </w:r>
      <w:r w:rsidR="00436683">
        <w:rPr>
          <w:noProof w:val="0"/>
        </w:rPr>
        <w:t xml:space="preserve">: Unknown </w:t>
      </w:r>
      <w:r w:rsidR="004D3AC7">
        <w:rPr>
          <w:noProof w:val="0"/>
        </w:rPr>
        <w:t>Medication Use</w:t>
      </w:r>
      <w:r w:rsidR="00424E7B">
        <w:rPr>
          <w:noProof w:val="0"/>
        </w:rPr>
        <w:t xml:space="preserve"> of </w:t>
      </w:r>
      <w:r w:rsidR="004D3AC7">
        <w:rPr>
          <w:noProof w:val="0"/>
        </w:rPr>
        <w:t>Anticoagulant Drug E</w:t>
      </w:r>
      <w:r w:rsidR="004D3AC7" w:rsidRPr="00CA1354">
        <w:rPr>
          <w:noProof w:val="0"/>
        </w:rPr>
        <w:t>xam</w:t>
      </w:r>
      <w:r w:rsidRPr="00CA1354">
        <w:rPr>
          <w:noProof w:val="0"/>
        </w:rPr>
        <w:t>ple</w:t>
      </w:r>
      <w:bookmarkEnd w:id="55"/>
    </w:p>
    <w:p w14:paraId="4F094805" w14:textId="77777777" w:rsidR="005946F4" w:rsidRPr="00CA1354" w:rsidRDefault="005946F4" w:rsidP="005946F4">
      <w:pPr>
        <w:pStyle w:val="Example"/>
      </w:pPr>
      <w:r w:rsidRPr="00CA1354">
        <w:t>&lt;entry&gt;</w:t>
      </w:r>
    </w:p>
    <w:p w14:paraId="321CC2A1" w14:textId="77777777" w:rsidR="005946F4" w:rsidRPr="00CA1354" w:rsidRDefault="005946F4" w:rsidP="005946F4">
      <w:pPr>
        <w:pStyle w:val="Example"/>
      </w:pPr>
      <w:r w:rsidRPr="00CA1354">
        <w:t xml:space="preserve">  &lt;substanceAdministration moodCode="EVN" classCode="SBADM" </w:t>
      </w:r>
      <w:r w:rsidRPr="00CA1354">
        <w:rPr>
          <w:b/>
          <w:bCs/>
        </w:rPr>
        <w:t>nullFlavor="NI"&gt;</w:t>
      </w:r>
    </w:p>
    <w:p w14:paraId="123E186A" w14:textId="77777777" w:rsidR="0078567B" w:rsidRDefault="005946F4" w:rsidP="005946F4">
      <w:pPr>
        <w:pStyle w:val="Example"/>
        <w:rPr>
          <w:b/>
          <w:bCs/>
        </w:rPr>
      </w:pPr>
      <w:r w:rsidRPr="00CA1354">
        <w:t xml:space="preserve">    </w:t>
      </w:r>
      <w:r w:rsidRPr="00CA1354">
        <w:rPr>
          <w:b/>
          <w:bCs/>
        </w:rPr>
        <w:t>&lt;text&gt;I do not know whether or not patient received an anticoagulant</w:t>
      </w:r>
    </w:p>
    <w:p w14:paraId="474D025C" w14:textId="4CE542BD" w:rsidR="005946F4" w:rsidRPr="00CA1354" w:rsidRDefault="005946F4" w:rsidP="005946F4">
      <w:pPr>
        <w:pStyle w:val="Example"/>
        <w:rPr>
          <w:b/>
          <w:bCs/>
        </w:rPr>
      </w:pPr>
      <w:r w:rsidRPr="00CA1354">
        <w:rPr>
          <w:b/>
          <w:bCs/>
        </w:rPr>
        <w:t xml:space="preserve">          drug&lt;/text&gt;</w:t>
      </w:r>
    </w:p>
    <w:p w14:paraId="70605684" w14:textId="77777777" w:rsidR="005946F4" w:rsidRPr="00CA1354" w:rsidRDefault="005946F4" w:rsidP="005946F4">
      <w:pPr>
        <w:pStyle w:val="Example"/>
      </w:pPr>
      <w:r w:rsidRPr="00CA1354">
        <w:rPr>
          <w:b/>
          <w:bCs/>
        </w:rPr>
        <w:t xml:space="preserve">    </w:t>
      </w:r>
      <w:r w:rsidRPr="00CA1354">
        <w:t>&lt;consumable&gt;</w:t>
      </w:r>
    </w:p>
    <w:p w14:paraId="3AE3F0A7" w14:textId="77777777" w:rsidR="005946F4" w:rsidRPr="00CA1354" w:rsidRDefault="005946F4" w:rsidP="005946F4">
      <w:pPr>
        <w:pStyle w:val="Example"/>
      </w:pPr>
      <w:r w:rsidRPr="00CA1354">
        <w:t xml:space="preserve">      &lt;manufacturedProduct&gt;</w:t>
      </w:r>
    </w:p>
    <w:p w14:paraId="55940352" w14:textId="77777777" w:rsidR="005946F4" w:rsidRPr="00CA1354" w:rsidRDefault="005946F4" w:rsidP="005946F4">
      <w:pPr>
        <w:pStyle w:val="Example"/>
      </w:pPr>
      <w:r w:rsidRPr="00CA1354">
        <w:t xml:space="preserve">        &lt;manufacturedLabeledDrug&gt;</w:t>
      </w:r>
    </w:p>
    <w:p w14:paraId="2A5033A9" w14:textId="77777777" w:rsidR="005946F4" w:rsidRPr="00CA1354" w:rsidRDefault="005946F4" w:rsidP="005946F4">
      <w:pPr>
        <w:pStyle w:val="Example"/>
        <w:rPr>
          <w:b/>
          <w:bCs/>
        </w:rPr>
      </w:pPr>
      <w:r w:rsidRPr="00CA1354">
        <w:rPr>
          <w:b/>
          <w:bCs/>
        </w:rPr>
        <w:t xml:space="preserve">          &lt;code code="81839001" displayName="anticoagulant drug"</w:t>
      </w:r>
    </w:p>
    <w:p w14:paraId="4889769D" w14:textId="77777777" w:rsidR="0078567B" w:rsidRDefault="005946F4" w:rsidP="005946F4">
      <w:pPr>
        <w:pStyle w:val="Example"/>
        <w:rPr>
          <w:b/>
          <w:bCs/>
        </w:rPr>
      </w:pPr>
      <w:r w:rsidRPr="00CA1354">
        <w:rPr>
          <w:b/>
          <w:bCs/>
        </w:rPr>
        <w:t xml:space="preserve">                codeSystem="2.16.840.1.113883.6.96"</w:t>
      </w:r>
    </w:p>
    <w:p w14:paraId="1DA5FA74" w14:textId="7B535FA7" w:rsidR="005946F4" w:rsidRPr="00CA1354" w:rsidRDefault="005946F4" w:rsidP="005946F4">
      <w:pPr>
        <w:pStyle w:val="Example"/>
      </w:pPr>
      <w:r w:rsidRPr="00CA1354">
        <w:rPr>
          <w:b/>
          <w:bCs/>
        </w:rPr>
        <w:t xml:space="preserve">                codeSystemName="SNOMED CT"/&gt;</w:t>
      </w:r>
    </w:p>
    <w:p w14:paraId="3945C374" w14:textId="77777777" w:rsidR="00E47391" w:rsidRDefault="005946F4" w:rsidP="005946F4">
      <w:pPr>
        <w:pStyle w:val="Example"/>
      </w:pPr>
      <w:r w:rsidRPr="00CA1354">
        <w:t xml:space="preserve">         &lt;/manufacturedLabeledDrug&gt;</w:t>
      </w:r>
    </w:p>
    <w:p w14:paraId="05743D20" w14:textId="77777777" w:rsidR="00E47391" w:rsidRDefault="005946F4" w:rsidP="005946F4">
      <w:pPr>
        <w:pStyle w:val="Example"/>
      </w:pPr>
      <w:r w:rsidRPr="00CA1354">
        <w:t xml:space="preserve">       &lt;/manufacturedProduct&gt;</w:t>
      </w:r>
    </w:p>
    <w:p w14:paraId="273B011A" w14:textId="77777777" w:rsidR="00E47391" w:rsidRDefault="005946F4" w:rsidP="005946F4">
      <w:pPr>
        <w:pStyle w:val="Example"/>
      </w:pPr>
      <w:r w:rsidRPr="00CA1354">
        <w:t xml:space="preserve">     &lt;/consumable&gt;</w:t>
      </w:r>
    </w:p>
    <w:p w14:paraId="1678E735" w14:textId="77777777" w:rsidR="00E47391" w:rsidRDefault="005946F4" w:rsidP="005946F4">
      <w:pPr>
        <w:pStyle w:val="Example"/>
      </w:pPr>
      <w:r w:rsidRPr="00CA1354">
        <w:t xml:space="preserve">  &lt;/substanceAdministration&gt;</w:t>
      </w:r>
    </w:p>
    <w:p w14:paraId="038605E4" w14:textId="374A95E0" w:rsidR="005946F4" w:rsidRDefault="005946F4" w:rsidP="004E3457">
      <w:pPr>
        <w:pStyle w:val="Example"/>
        <w:keepNext w:val="0"/>
      </w:pPr>
      <w:r w:rsidRPr="00CA1354">
        <w:t>&lt;/entry&gt;</w:t>
      </w:r>
    </w:p>
    <w:p w14:paraId="0253A36A" w14:textId="77777777" w:rsidR="004E3457" w:rsidRPr="00CA1354" w:rsidRDefault="004E3457" w:rsidP="004E3457">
      <w:pPr>
        <w:pStyle w:val="BodyText"/>
      </w:pPr>
    </w:p>
    <w:p w14:paraId="479CB5D3" w14:textId="77777777" w:rsidR="005946F4" w:rsidRPr="00CA1354" w:rsidRDefault="005946F4" w:rsidP="005946F4">
      <w:pPr>
        <w:pStyle w:val="BodyText"/>
        <w:keepNext/>
        <w:ind w:left="1440" w:hanging="360"/>
        <w:rPr>
          <w:noProof w:val="0"/>
        </w:rPr>
      </w:pPr>
      <w:r w:rsidRPr="00CA1354">
        <w:rPr>
          <w:noProof w:val="0"/>
        </w:rPr>
        <w:t xml:space="preserve">3. </w:t>
      </w:r>
      <w:r w:rsidRPr="00CA1354">
        <w:rPr>
          <w:noProof w:val="0"/>
        </w:rPr>
        <w:tab/>
        <w:t xml:space="preserve">If the sender wants to state ‘no known’, a </w:t>
      </w:r>
      <w:r w:rsidRPr="00CA1354">
        <w:rPr>
          <w:rStyle w:val="XMLname"/>
          <w:rFonts w:cs="TimesNewRomanPSMT"/>
          <w:noProof w:val="0"/>
        </w:rPr>
        <w:t>negationInd</w:t>
      </w:r>
      <w:r w:rsidRPr="00CA1354">
        <w:rPr>
          <w:noProof w:val="0"/>
        </w:rPr>
        <w:t xml:space="preserve"> can be used on the corresponding act (</w:t>
      </w:r>
      <w:r w:rsidRPr="001800B1">
        <w:rPr>
          <w:rStyle w:val="XMLname"/>
        </w:rPr>
        <w:t>substanceAdministration</w:t>
      </w:r>
      <w:r w:rsidRPr="00CA1354">
        <w:rPr>
          <w:noProof w:val="0"/>
        </w:rPr>
        <w:t xml:space="preserve">, </w:t>
      </w:r>
      <w:r w:rsidRPr="001800B1">
        <w:rPr>
          <w:rStyle w:val="XMLname"/>
        </w:rPr>
        <w:t>Procedure</w:t>
      </w:r>
      <w:r w:rsidRPr="00CA1354">
        <w:rPr>
          <w:noProof w:val="0"/>
        </w:rPr>
        <w:t>, etc.)</w:t>
      </w:r>
    </w:p>
    <w:p w14:paraId="61F829C1" w14:textId="0091FEAE" w:rsidR="005946F4" w:rsidRPr="00CA1354" w:rsidRDefault="005946F4" w:rsidP="005946F4">
      <w:pPr>
        <w:pStyle w:val="Caption"/>
        <w:rPr>
          <w:noProof w:val="0"/>
        </w:rPr>
      </w:pPr>
      <w:bookmarkStart w:id="56" w:name="_Toc49185721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7</w:t>
      </w:r>
      <w:r w:rsidRPr="00CA1354">
        <w:rPr>
          <w:noProof w:val="0"/>
        </w:rPr>
        <w:fldChar w:fldCharType="end"/>
      </w:r>
      <w:r w:rsidR="00436683">
        <w:rPr>
          <w:noProof w:val="0"/>
        </w:rPr>
        <w:t xml:space="preserve">: No </w:t>
      </w:r>
      <w:r w:rsidR="004D3AC7">
        <w:rPr>
          <w:noProof w:val="0"/>
        </w:rPr>
        <w:t>Known Medications E</w:t>
      </w:r>
      <w:r w:rsidR="004D3AC7" w:rsidRPr="00CA1354">
        <w:rPr>
          <w:noProof w:val="0"/>
        </w:rPr>
        <w:t>xample</w:t>
      </w:r>
      <w:bookmarkEnd w:id="56"/>
    </w:p>
    <w:p w14:paraId="0866C39C" w14:textId="77777777" w:rsidR="005946F4" w:rsidRPr="00CA1354" w:rsidRDefault="005946F4" w:rsidP="005946F4">
      <w:pPr>
        <w:pStyle w:val="Example"/>
      </w:pPr>
      <w:r w:rsidRPr="00CA1354">
        <w:t>&lt;entry&gt;</w:t>
      </w:r>
    </w:p>
    <w:p w14:paraId="696AD9C3" w14:textId="77777777" w:rsidR="005946F4" w:rsidRPr="00CA1354" w:rsidRDefault="005946F4" w:rsidP="005946F4">
      <w:pPr>
        <w:pStyle w:val="Example"/>
      </w:pPr>
      <w:r w:rsidRPr="00CA1354">
        <w:t xml:space="preserve">  &lt;substanceAdministration moodCode="EVN" classCode="SBADM" </w:t>
      </w:r>
      <w:r w:rsidRPr="00CA1354">
        <w:rPr>
          <w:b/>
          <w:bCs/>
        </w:rPr>
        <w:t>negationInd=”true”&gt;</w:t>
      </w:r>
    </w:p>
    <w:p w14:paraId="4331007B" w14:textId="77777777" w:rsidR="005946F4" w:rsidRPr="00CA1354" w:rsidRDefault="005946F4" w:rsidP="005946F4">
      <w:pPr>
        <w:pStyle w:val="Example"/>
        <w:rPr>
          <w:b/>
          <w:bCs/>
        </w:rPr>
      </w:pPr>
      <w:r w:rsidRPr="00CA1354">
        <w:t xml:space="preserve">    </w:t>
      </w:r>
      <w:r w:rsidRPr="00CA1354">
        <w:rPr>
          <w:b/>
          <w:bCs/>
        </w:rPr>
        <w:t>&lt;text&gt;No known medications&lt;/text&gt;</w:t>
      </w:r>
    </w:p>
    <w:p w14:paraId="49EC4513" w14:textId="77777777" w:rsidR="005946F4" w:rsidRPr="00CA1354" w:rsidRDefault="005946F4" w:rsidP="005946F4">
      <w:pPr>
        <w:pStyle w:val="Example"/>
      </w:pPr>
      <w:r w:rsidRPr="00CA1354">
        <w:rPr>
          <w:b/>
          <w:bCs/>
        </w:rPr>
        <w:t xml:space="preserve">    </w:t>
      </w:r>
      <w:r w:rsidRPr="00CA1354">
        <w:t>&lt;consumable&gt;</w:t>
      </w:r>
    </w:p>
    <w:p w14:paraId="0822D44E" w14:textId="77777777" w:rsidR="005946F4" w:rsidRPr="00CA1354" w:rsidRDefault="005946F4" w:rsidP="005946F4">
      <w:pPr>
        <w:pStyle w:val="Example"/>
      </w:pPr>
      <w:r w:rsidRPr="00CA1354">
        <w:t xml:space="preserve">      &lt;manufacturedProduct&gt;</w:t>
      </w:r>
    </w:p>
    <w:p w14:paraId="3B37651D" w14:textId="77777777" w:rsidR="005946F4" w:rsidRPr="00CA1354" w:rsidRDefault="005946F4" w:rsidP="005946F4">
      <w:pPr>
        <w:pStyle w:val="Example"/>
      </w:pPr>
      <w:r w:rsidRPr="00CA1354">
        <w:t xml:space="preserve">        &lt;manufacturedLabeledDrug&gt;</w:t>
      </w:r>
    </w:p>
    <w:p w14:paraId="572EECE4" w14:textId="77777777" w:rsidR="005946F4" w:rsidRPr="00CA1354" w:rsidRDefault="005946F4" w:rsidP="005946F4">
      <w:pPr>
        <w:pStyle w:val="Example"/>
        <w:rPr>
          <w:b/>
          <w:bCs/>
        </w:rPr>
      </w:pPr>
      <w:r w:rsidRPr="00CA1354">
        <w:rPr>
          <w:b/>
          <w:bCs/>
        </w:rPr>
        <w:t xml:space="preserve">          &lt;code code="410942007" displayName="drug or medication"</w:t>
      </w:r>
    </w:p>
    <w:p w14:paraId="5851E1CE" w14:textId="77777777" w:rsidR="0078567B" w:rsidRDefault="005946F4" w:rsidP="005946F4">
      <w:pPr>
        <w:pStyle w:val="Example"/>
        <w:rPr>
          <w:b/>
          <w:bCs/>
        </w:rPr>
      </w:pPr>
      <w:r w:rsidRPr="00CA1354">
        <w:rPr>
          <w:b/>
          <w:bCs/>
        </w:rPr>
        <w:t xml:space="preserve">                codeSystem="2.16.840.1.113883.6.96"</w:t>
      </w:r>
    </w:p>
    <w:p w14:paraId="21117B5E" w14:textId="5C984312" w:rsidR="005946F4" w:rsidRPr="00CA1354" w:rsidRDefault="005946F4" w:rsidP="005946F4">
      <w:pPr>
        <w:pStyle w:val="Example"/>
      </w:pPr>
      <w:r w:rsidRPr="00CA1354">
        <w:rPr>
          <w:b/>
          <w:bCs/>
        </w:rPr>
        <w:t xml:space="preserve">                codeSystemName="SNOMED CT"/&gt;</w:t>
      </w:r>
    </w:p>
    <w:p w14:paraId="36B6763A" w14:textId="77777777" w:rsidR="005946F4" w:rsidRPr="00CA1354" w:rsidRDefault="005946F4" w:rsidP="005946F4">
      <w:pPr>
        <w:pStyle w:val="Example"/>
      </w:pPr>
      <w:r w:rsidRPr="00CA1354">
        <w:t xml:space="preserve">         &lt;/manufacturedLabeledDrug&gt;</w:t>
      </w:r>
    </w:p>
    <w:p w14:paraId="10E267F0" w14:textId="77777777" w:rsidR="005946F4" w:rsidRPr="00CA1354" w:rsidRDefault="005946F4" w:rsidP="005946F4">
      <w:pPr>
        <w:pStyle w:val="Example"/>
      </w:pPr>
      <w:r w:rsidRPr="00CA1354">
        <w:t xml:space="preserve">       &lt;/manufacturedProduct&gt;</w:t>
      </w:r>
    </w:p>
    <w:p w14:paraId="58BA25FF" w14:textId="77777777" w:rsidR="005946F4" w:rsidRPr="00CA1354" w:rsidRDefault="005946F4" w:rsidP="005946F4">
      <w:pPr>
        <w:pStyle w:val="Example"/>
      </w:pPr>
      <w:r w:rsidRPr="00CA1354">
        <w:t xml:space="preserve">     &lt;/consumable&gt;</w:t>
      </w:r>
    </w:p>
    <w:p w14:paraId="7850903C" w14:textId="77777777" w:rsidR="005946F4" w:rsidRPr="00CA1354" w:rsidRDefault="005946F4" w:rsidP="005946F4">
      <w:pPr>
        <w:pStyle w:val="Example"/>
      </w:pPr>
      <w:r w:rsidRPr="00CA1354">
        <w:t xml:space="preserve">  &lt;/substanceAdministration&gt;</w:t>
      </w:r>
    </w:p>
    <w:p w14:paraId="45BA3D84" w14:textId="77777777" w:rsidR="005946F4" w:rsidRPr="00CA1354" w:rsidRDefault="005946F4" w:rsidP="005946F4">
      <w:pPr>
        <w:pStyle w:val="Example"/>
      </w:pPr>
      <w:r w:rsidRPr="00CA1354">
        <w:t>&lt;/entry&gt;</w:t>
      </w:r>
    </w:p>
    <w:p w14:paraId="14D6C434" w14:textId="7BAD11ED" w:rsidR="005946F4" w:rsidRPr="00CA1354" w:rsidRDefault="005946F4" w:rsidP="005946F4">
      <w:pPr>
        <w:pStyle w:val="BodyText"/>
        <w:rPr>
          <w:noProof w:val="0"/>
        </w:rPr>
      </w:pPr>
    </w:p>
    <w:p w14:paraId="13BBFDEA" w14:textId="77777777" w:rsidR="0078567B" w:rsidRDefault="005946F4" w:rsidP="005946F4">
      <w:pPr>
        <w:pStyle w:val="BodyText"/>
        <w:rPr>
          <w:noProof w:val="0"/>
        </w:rPr>
      </w:pPr>
      <w:r w:rsidRPr="00CA1354">
        <w:rPr>
          <w:noProof w:val="0"/>
        </w:rPr>
        <w:t>These next examples illustrate additional nuances of representing unknown information in coded fields.</w:t>
      </w:r>
    </w:p>
    <w:p w14:paraId="13E337B9" w14:textId="07810634" w:rsidR="005946F4" w:rsidRPr="00CA1354" w:rsidRDefault="005946F4" w:rsidP="005946F4">
      <w:pPr>
        <w:pStyle w:val="Caption"/>
        <w:rPr>
          <w:noProof w:val="0"/>
        </w:rPr>
      </w:pPr>
      <w:bookmarkStart w:id="57" w:name="_Toc491857211"/>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8</w:t>
      </w:r>
      <w:r w:rsidRPr="00CA1354">
        <w:rPr>
          <w:noProof w:val="0"/>
        </w:rPr>
        <w:fldChar w:fldCharType="end"/>
      </w:r>
      <w:r w:rsidRPr="00CA1354">
        <w:rPr>
          <w:noProof w:val="0"/>
        </w:rPr>
        <w:t>: Value</w:t>
      </w:r>
      <w:r w:rsidR="00424E7B" w:rsidRPr="00CA1354">
        <w:rPr>
          <w:noProof w:val="0"/>
        </w:rPr>
        <w:t xml:space="preserve"> </w:t>
      </w:r>
      <w:r w:rsidR="00E06D7A">
        <w:rPr>
          <w:noProof w:val="0"/>
        </w:rPr>
        <w:t>K</w:t>
      </w:r>
      <w:r w:rsidR="00E06D7A" w:rsidRPr="00CA1354">
        <w:rPr>
          <w:noProof w:val="0"/>
        </w:rPr>
        <w:t>nown</w:t>
      </w:r>
      <w:r w:rsidR="00E06D7A">
        <w:rPr>
          <w:noProof w:val="0"/>
        </w:rPr>
        <w:t xml:space="preserve">—code </w:t>
      </w:r>
      <w:r w:rsidR="00424E7B" w:rsidRPr="00CA1354">
        <w:rPr>
          <w:noProof w:val="0"/>
        </w:rPr>
        <w:t xml:space="preserve">for </w:t>
      </w:r>
      <w:r w:rsidR="00424E7B">
        <w:rPr>
          <w:noProof w:val="0"/>
        </w:rPr>
        <w:t>v</w:t>
      </w:r>
      <w:r w:rsidR="00424E7B" w:rsidRPr="00CA1354">
        <w:rPr>
          <w:noProof w:val="0"/>
        </w:rPr>
        <w:t xml:space="preserve">alue </w:t>
      </w:r>
      <w:r w:rsidR="00424E7B">
        <w:rPr>
          <w:noProof w:val="0"/>
        </w:rPr>
        <w:t>n</w:t>
      </w:r>
      <w:r w:rsidR="00424E7B" w:rsidRPr="00CA1354">
        <w:rPr>
          <w:noProof w:val="0"/>
        </w:rPr>
        <w:t xml:space="preserve">ot </w:t>
      </w:r>
      <w:r w:rsidR="00424E7B">
        <w:rPr>
          <w:noProof w:val="0"/>
        </w:rPr>
        <w:t>k</w:t>
      </w:r>
      <w:r w:rsidR="00424E7B" w:rsidRPr="00CA1354">
        <w:rPr>
          <w:noProof w:val="0"/>
        </w:rPr>
        <w:t>nown</w:t>
      </w:r>
      <w:bookmarkEnd w:id="57"/>
    </w:p>
    <w:p w14:paraId="0EDD82F6" w14:textId="77777777" w:rsidR="005946F4" w:rsidRPr="00CA1354" w:rsidRDefault="005946F4" w:rsidP="005946F4">
      <w:pPr>
        <w:pStyle w:val="Example"/>
      </w:pPr>
      <w:r w:rsidRPr="00CA1354">
        <w:t>&lt;entry&gt;</w:t>
      </w:r>
    </w:p>
    <w:p w14:paraId="62F5C72B" w14:textId="77777777" w:rsidR="005946F4" w:rsidRPr="00CA1354" w:rsidRDefault="005946F4" w:rsidP="005946F4">
      <w:pPr>
        <w:pStyle w:val="Example"/>
      </w:pPr>
      <w:r w:rsidRPr="00CA1354">
        <w:t xml:space="preserve">  &lt;observation classCode="OBS" moodCode="EVN"&gt;</w:t>
      </w:r>
    </w:p>
    <w:p w14:paraId="09E6B87B" w14:textId="26A291E8" w:rsidR="005946F4" w:rsidRPr="00CA1354" w:rsidRDefault="005946F4" w:rsidP="005946F4">
      <w:pPr>
        <w:pStyle w:val="Example"/>
      </w:pPr>
      <w:r w:rsidRPr="00CA1354">
        <w:t xml:space="preserve">    </w:t>
      </w:r>
      <w:r w:rsidR="00AD5A5F">
        <w:t>...</w:t>
      </w:r>
    </w:p>
    <w:p w14:paraId="734003D3" w14:textId="77777777" w:rsidR="005946F4" w:rsidRPr="00CA1354" w:rsidRDefault="005946F4" w:rsidP="005946F4">
      <w:pPr>
        <w:pStyle w:val="Example"/>
      </w:pPr>
      <w:r w:rsidRPr="00CA1354">
        <w:t xml:space="preserve">    &lt;value xsi:type="CD" nullFlavor="OTH"&gt;</w:t>
      </w:r>
    </w:p>
    <w:p w14:paraId="79DF97E1" w14:textId="77777777" w:rsidR="005946F4" w:rsidRPr="00CA1354" w:rsidRDefault="005946F4" w:rsidP="005946F4">
      <w:pPr>
        <w:pStyle w:val="Example"/>
      </w:pPr>
      <w:r w:rsidRPr="00CA1354">
        <w:t xml:space="preserve">      &lt;originalText&gt;Spiculated mass grade 5&lt;/originalText&gt;</w:t>
      </w:r>
    </w:p>
    <w:p w14:paraId="11D2980A" w14:textId="77777777" w:rsidR="005946F4" w:rsidRPr="00CA1354" w:rsidRDefault="005946F4" w:rsidP="005946F4">
      <w:pPr>
        <w:pStyle w:val="Example"/>
      </w:pPr>
      <w:r w:rsidRPr="00CA1354">
        <w:t xml:space="preserve">    &lt;/value&gt;</w:t>
      </w:r>
    </w:p>
    <w:p w14:paraId="571F7081" w14:textId="77777777" w:rsidR="005946F4" w:rsidRPr="00CA1354" w:rsidRDefault="005946F4" w:rsidP="005946F4">
      <w:pPr>
        <w:pStyle w:val="Example"/>
      </w:pPr>
      <w:r w:rsidRPr="00CA1354">
        <w:t xml:space="preserve">  &lt;/observation&gt;</w:t>
      </w:r>
    </w:p>
    <w:p w14:paraId="6C2BD988" w14:textId="77777777" w:rsidR="005946F4" w:rsidRDefault="005946F4" w:rsidP="004E3457">
      <w:pPr>
        <w:pStyle w:val="Example"/>
        <w:keepNext w:val="0"/>
      </w:pPr>
      <w:r w:rsidRPr="00CA1354">
        <w:t>&lt;/entry&gt;</w:t>
      </w:r>
    </w:p>
    <w:p w14:paraId="276E3027" w14:textId="77777777" w:rsidR="00AD5A5F" w:rsidRPr="00CA1354" w:rsidRDefault="00AD5A5F" w:rsidP="00AD5A5F">
      <w:pPr>
        <w:pStyle w:val="BodyText"/>
      </w:pPr>
    </w:p>
    <w:p w14:paraId="694519FC" w14:textId="1E5BF71E" w:rsidR="005946F4" w:rsidRPr="00CA1354" w:rsidRDefault="005946F4" w:rsidP="005946F4">
      <w:pPr>
        <w:pStyle w:val="Caption"/>
        <w:rPr>
          <w:noProof w:val="0"/>
        </w:rPr>
      </w:pPr>
      <w:bookmarkStart w:id="58" w:name="_Toc491857212"/>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9</w:t>
      </w:r>
      <w:r w:rsidRPr="00CA1354">
        <w:rPr>
          <w:noProof w:val="0"/>
        </w:rPr>
        <w:fldChar w:fldCharType="end"/>
      </w:r>
      <w:r w:rsidRPr="00CA1354">
        <w:rPr>
          <w:noProof w:val="0"/>
        </w:rPr>
        <w:t>: Value</w:t>
      </w:r>
      <w:r w:rsidR="00E06D7A" w:rsidRPr="00CA1354">
        <w:rPr>
          <w:noProof w:val="0"/>
        </w:rPr>
        <w:t xml:space="preserve"> </w:t>
      </w:r>
      <w:r w:rsidR="00E06D7A">
        <w:rPr>
          <w:noProof w:val="0"/>
        </w:rPr>
        <w:t>C</w:t>
      </w:r>
      <w:r w:rsidR="00E06D7A" w:rsidRPr="00CA1354">
        <w:rPr>
          <w:noProof w:val="0"/>
        </w:rPr>
        <w:t xml:space="preserve">ompletely </w:t>
      </w:r>
      <w:r w:rsidR="00E06D7A">
        <w:rPr>
          <w:noProof w:val="0"/>
        </w:rPr>
        <w:t>U</w:t>
      </w:r>
      <w:r w:rsidR="00E06D7A" w:rsidRPr="00CA1354">
        <w:rPr>
          <w:noProof w:val="0"/>
        </w:rPr>
        <w:t>nknown</w:t>
      </w:r>
      <w:bookmarkEnd w:id="58"/>
    </w:p>
    <w:p w14:paraId="1B02C1D3" w14:textId="77777777" w:rsidR="005946F4" w:rsidRPr="00CA1354" w:rsidRDefault="005946F4" w:rsidP="005946F4">
      <w:pPr>
        <w:pStyle w:val="Example"/>
      </w:pPr>
      <w:r w:rsidRPr="00CA1354">
        <w:t>&lt;entry&gt;</w:t>
      </w:r>
    </w:p>
    <w:p w14:paraId="53D276FF" w14:textId="77777777" w:rsidR="005946F4" w:rsidRPr="00CA1354" w:rsidRDefault="005946F4" w:rsidP="005946F4">
      <w:pPr>
        <w:pStyle w:val="Example"/>
      </w:pPr>
      <w:r w:rsidRPr="00CA1354">
        <w:t xml:space="preserve">  &lt;observation classCode="OBS" moodCode="EVN"&gt;</w:t>
      </w:r>
    </w:p>
    <w:p w14:paraId="4C2BE915" w14:textId="0C58E07A" w:rsidR="005946F4" w:rsidRPr="00CA1354" w:rsidRDefault="005946F4" w:rsidP="005946F4">
      <w:pPr>
        <w:pStyle w:val="Example"/>
      </w:pPr>
      <w:r w:rsidRPr="00CA1354">
        <w:t xml:space="preserve">    </w:t>
      </w:r>
      <w:r w:rsidR="00AD5A5F">
        <w:t>...</w:t>
      </w:r>
    </w:p>
    <w:p w14:paraId="4B99994E" w14:textId="77777777" w:rsidR="005946F4" w:rsidRPr="00CA1354" w:rsidRDefault="005946F4" w:rsidP="005946F4">
      <w:pPr>
        <w:pStyle w:val="Example"/>
      </w:pPr>
      <w:r w:rsidRPr="00CA1354">
        <w:t xml:space="preserve">    &lt;value xsi:type="CD" nullFlavor="UNK"/&gt;</w:t>
      </w:r>
    </w:p>
    <w:p w14:paraId="5E9B1489" w14:textId="77777777" w:rsidR="005946F4" w:rsidRPr="00CA1354" w:rsidRDefault="005946F4" w:rsidP="005946F4">
      <w:pPr>
        <w:pStyle w:val="Example"/>
      </w:pPr>
      <w:r w:rsidRPr="00CA1354">
        <w:t xml:space="preserve">  &lt;/observation&gt;</w:t>
      </w:r>
    </w:p>
    <w:p w14:paraId="7E6FA561" w14:textId="77777777" w:rsidR="005946F4" w:rsidRDefault="005946F4" w:rsidP="004E3457">
      <w:pPr>
        <w:pStyle w:val="Example"/>
        <w:keepNext w:val="0"/>
      </w:pPr>
      <w:r w:rsidRPr="00CA1354">
        <w:t>&lt;/entry&gt;</w:t>
      </w:r>
    </w:p>
    <w:p w14:paraId="02AC4F63" w14:textId="77777777" w:rsidR="00AD5A5F" w:rsidRPr="00CA1354" w:rsidRDefault="00AD5A5F" w:rsidP="00AD5A5F">
      <w:pPr>
        <w:pStyle w:val="BodyText"/>
      </w:pPr>
    </w:p>
    <w:p w14:paraId="1C2883BC" w14:textId="3038E1B9" w:rsidR="005946F4" w:rsidRPr="00CA1354" w:rsidRDefault="005946F4" w:rsidP="005946F4">
      <w:pPr>
        <w:pStyle w:val="Caption"/>
        <w:rPr>
          <w:noProof w:val="0"/>
        </w:rPr>
      </w:pPr>
      <w:bookmarkStart w:id="59" w:name="_Toc49185721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10</w:t>
      </w:r>
      <w:r w:rsidRPr="00CA1354">
        <w:rPr>
          <w:noProof w:val="0"/>
        </w:rPr>
        <w:fldChar w:fldCharType="end"/>
      </w:r>
      <w:r w:rsidRPr="00CA1354">
        <w:rPr>
          <w:noProof w:val="0"/>
        </w:rPr>
        <w:t xml:space="preserve">: Value </w:t>
      </w:r>
      <w:r w:rsidR="00E06D7A">
        <w:rPr>
          <w:noProof w:val="0"/>
        </w:rPr>
        <w:t>K</w:t>
      </w:r>
      <w:r w:rsidR="00E06D7A" w:rsidRPr="00CA1354">
        <w:rPr>
          <w:noProof w:val="0"/>
        </w:rPr>
        <w:t>now</w:t>
      </w:r>
      <w:r w:rsidR="00424E7B" w:rsidRPr="00CA1354">
        <w:rPr>
          <w:noProof w:val="0"/>
        </w:rPr>
        <w:t>n</w:t>
      </w:r>
      <w:r w:rsidR="00E06D7A">
        <w:rPr>
          <w:noProof w:val="0"/>
        </w:rPr>
        <w:t>—code</w:t>
      </w:r>
      <w:r w:rsidR="00424E7B" w:rsidRPr="00CA1354">
        <w:rPr>
          <w:noProof w:val="0"/>
        </w:rPr>
        <w:t xml:space="preserve"> in </w:t>
      </w:r>
      <w:r w:rsidR="00424E7B">
        <w:rPr>
          <w:noProof w:val="0"/>
        </w:rPr>
        <w:t>r</w:t>
      </w:r>
      <w:r w:rsidR="00424E7B" w:rsidRPr="00CA1354">
        <w:rPr>
          <w:noProof w:val="0"/>
        </w:rPr>
        <w:t xml:space="preserve">equired </w:t>
      </w:r>
      <w:r w:rsidR="00424E7B">
        <w:rPr>
          <w:noProof w:val="0"/>
        </w:rPr>
        <w:t>c</w:t>
      </w:r>
      <w:r w:rsidR="00424E7B" w:rsidRPr="00CA1354">
        <w:rPr>
          <w:noProof w:val="0"/>
        </w:rPr>
        <w:t xml:space="preserve">ode </w:t>
      </w:r>
      <w:r w:rsidR="00424E7B">
        <w:rPr>
          <w:noProof w:val="0"/>
        </w:rPr>
        <w:t>s</w:t>
      </w:r>
      <w:r w:rsidR="00424E7B" w:rsidRPr="00CA1354">
        <w:rPr>
          <w:noProof w:val="0"/>
        </w:rPr>
        <w:t xml:space="preserve">ystem </w:t>
      </w:r>
      <w:r w:rsidR="00424E7B">
        <w:rPr>
          <w:noProof w:val="0"/>
        </w:rPr>
        <w:t>n</w:t>
      </w:r>
      <w:r w:rsidR="00424E7B" w:rsidRPr="00CA1354">
        <w:rPr>
          <w:noProof w:val="0"/>
        </w:rPr>
        <w:t xml:space="preserve">ot </w:t>
      </w:r>
      <w:r w:rsidR="00424E7B">
        <w:rPr>
          <w:noProof w:val="0"/>
        </w:rPr>
        <w:t>k</w:t>
      </w:r>
      <w:r w:rsidR="00424E7B" w:rsidRPr="00CA1354">
        <w:rPr>
          <w:noProof w:val="0"/>
        </w:rPr>
        <w:t xml:space="preserve">nown </w:t>
      </w:r>
      <w:r w:rsidR="00424E7B">
        <w:rPr>
          <w:noProof w:val="0"/>
        </w:rPr>
        <w:t>b</w:t>
      </w:r>
      <w:r w:rsidR="00424E7B" w:rsidRPr="00CA1354">
        <w:rPr>
          <w:noProof w:val="0"/>
        </w:rPr>
        <w:t xml:space="preserve">ut </w:t>
      </w:r>
      <w:r w:rsidR="00424E7B">
        <w:rPr>
          <w:noProof w:val="0"/>
        </w:rPr>
        <w:t>c</w:t>
      </w:r>
      <w:r w:rsidR="00424E7B" w:rsidRPr="00CA1354">
        <w:rPr>
          <w:noProof w:val="0"/>
        </w:rPr>
        <w:t xml:space="preserve">ode from </w:t>
      </w:r>
      <w:r w:rsidR="00424E7B">
        <w:rPr>
          <w:noProof w:val="0"/>
        </w:rPr>
        <w:t>a</w:t>
      </w:r>
      <w:r w:rsidR="00424E7B" w:rsidRPr="00CA1354">
        <w:rPr>
          <w:noProof w:val="0"/>
        </w:rPr>
        <w:t xml:space="preserve">nother </w:t>
      </w:r>
      <w:r w:rsidR="00424E7B">
        <w:rPr>
          <w:noProof w:val="0"/>
        </w:rPr>
        <w:t>c</w:t>
      </w:r>
      <w:r w:rsidR="00424E7B" w:rsidRPr="00CA1354">
        <w:rPr>
          <w:noProof w:val="0"/>
        </w:rPr>
        <w:t xml:space="preserve">ode </w:t>
      </w:r>
      <w:r w:rsidR="00424E7B">
        <w:rPr>
          <w:noProof w:val="0"/>
        </w:rPr>
        <w:t>s</w:t>
      </w:r>
      <w:r w:rsidR="00424E7B" w:rsidRPr="00CA1354">
        <w:rPr>
          <w:noProof w:val="0"/>
        </w:rPr>
        <w:t xml:space="preserve">ystem is </w:t>
      </w:r>
      <w:r w:rsidR="00424E7B">
        <w:rPr>
          <w:noProof w:val="0"/>
        </w:rPr>
        <w:t>k</w:t>
      </w:r>
      <w:r w:rsidR="00424E7B" w:rsidRPr="00CA1354">
        <w:rPr>
          <w:noProof w:val="0"/>
        </w:rPr>
        <w:t>n</w:t>
      </w:r>
      <w:r w:rsidRPr="00CA1354">
        <w:rPr>
          <w:noProof w:val="0"/>
        </w:rPr>
        <w:t>own</w:t>
      </w:r>
      <w:bookmarkEnd w:id="59"/>
    </w:p>
    <w:p w14:paraId="595282C3" w14:textId="77777777" w:rsidR="005946F4" w:rsidRPr="00CA1354" w:rsidRDefault="005946F4" w:rsidP="005946F4">
      <w:pPr>
        <w:pStyle w:val="Example"/>
      </w:pPr>
      <w:r w:rsidRPr="00CA1354">
        <w:t>&lt;entry&gt;</w:t>
      </w:r>
    </w:p>
    <w:p w14:paraId="4D6F46E9" w14:textId="77777777" w:rsidR="005946F4" w:rsidRPr="00CA1354" w:rsidRDefault="005946F4" w:rsidP="005946F4">
      <w:pPr>
        <w:pStyle w:val="Example"/>
      </w:pPr>
      <w:r w:rsidRPr="00CA1354">
        <w:t xml:space="preserve">  &lt;observation classCode="OBS" moodCode="EVN"&gt;</w:t>
      </w:r>
    </w:p>
    <w:p w14:paraId="41002AD7" w14:textId="5634AF88" w:rsidR="005946F4" w:rsidRPr="00CA1354" w:rsidRDefault="005946F4" w:rsidP="005946F4">
      <w:pPr>
        <w:pStyle w:val="Example"/>
      </w:pPr>
      <w:r w:rsidRPr="00CA1354">
        <w:t xml:space="preserve">    </w:t>
      </w:r>
      <w:r w:rsidR="00AD5A5F">
        <w:t>...</w:t>
      </w:r>
    </w:p>
    <w:p w14:paraId="3E785DE9" w14:textId="77777777" w:rsidR="005946F4" w:rsidRPr="00CA1354" w:rsidRDefault="005946F4" w:rsidP="005946F4">
      <w:pPr>
        <w:pStyle w:val="Example"/>
      </w:pPr>
      <w:r w:rsidRPr="00CA1354">
        <w:t xml:space="preserve">    &lt;value xsi:type="CD" nullFlavor="OTH"&gt;</w:t>
      </w:r>
    </w:p>
    <w:p w14:paraId="2AB78B63" w14:textId="77777777" w:rsidR="005946F4" w:rsidRPr="00CA1354" w:rsidRDefault="005946F4" w:rsidP="005946F4">
      <w:pPr>
        <w:pStyle w:val="Example"/>
      </w:pPr>
      <w:r w:rsidRPr="00CA1354">
        <w:t xml:space="preserve">      &lt;originalText&gt;Spiculated mass grade 5&lt;/originalText&gt;</w:t>
      </w:r>
    </w:p>
    <w:p w14:paraId="5E6B2357" w14:textId="77777777" w:rsidR="005946F4" w:rsidRPr="00CA1354" w:rsidRDefault="005946F4" w:rsidP="005946F4">
      <w:pPr>
        <w:pStyle w:val="Example"/>
      </w:pPr>
      <w:r w:rsidRPr="00CA1354">
        <w:t xml:space="preserve">      &lt;translation code="129742005" displayName="spiculated lesion"</w:t>
      </w:r>
    </w:p>
    <w:p w14:paraId="21970155" w14:textId="77777777" w:rsidR="0078567B" w:rsidRDefault="005946F4" w:rsidP="005946F4">
      <w:pPr>
        <w:pStyle w:val="Example"/>
      </w:pPr>
      <w:r w:rsidRPr="00CA1354">
        <w:t xml:space="preserve">                codeSystem="2.16.840.1.113883.6.96"</w:t>
      </w:r>
    </w:p>
    <w:p w14:paraId="23271959" w14:textId="585074A0" w:rsidR="005946F4" w:rsidRPr="00CA1354" w:rsidRDefault="005946F4" w:rsidP="005946F4">
      <w:pPr>
        <w:pStyle w:val="Example"/>
      </w:pPr>
      <w:r w:rsidRPr="00CA1354">
        <w:t xml:space="preserve">                codeSystemName="SNOMED CT"/&gt;/&gt;</w:t>
      </w:r>
    </w:p>
    <w:p w14:paraId="2E04269A" w14:textId="77777777" w:rsidR="005946F4" w:rsidRPr="00CA1354" w:rsidRDefault="005946F4" w:rsidP="005946F4">
      <w:pPr>
        <w:pStyle w:val="Example"/>
      </w:pPr>
      <w:r w:rsidRPr="00CA1354">
        <w:t xml:space="preserve">    &lt;/value&gt;</w:t>
      </w:r>
    </w:p>
    <w:p w14:paraId="7049AF6B" w14:textId="77777777" w:rsidR="005946F4" w:rsidRPr="00CA1354" w:rsidRDefault="005946F4" w:rsidP="005946F4">
      <w:pPr>
        <w:pStyle w:val="Example"/>
      </w:pPr>
      <w:r w:rsidRPr="00CA1354">
        <w:t xml:space="preserve">  &lt;/observation&gt;</w:t>
      </w:r>
    </w:p>
    <w:p w14:paraId="55DB9507" w14:textId="77777777" w:rsidR="005946F4" w:rsidRPr="00CA1354" w:rsidRDefault="005946F4" w:rsidP="005946F4">
      <w:pPr>
        <w:pStyle w:val="Example"/>
      </w:pPr>
      <w:r w:rsidRPr="00CA1354">
        <w:t>&lt;/entry&gt;</w:t>
      </w:r>
    </w:p>
    <w:p w14:paraId="5C33AFCA" w14:textId="306CE70D" w:rsidR="00A96950" w:rsidRPr="00CA1354" w:rsidRDefault="00A96950" w:rsidP="00A96950">
      <w:pPr>
        <w:pStyle w:val="Heading2"/>
      </w:pPr>
      <w:bookmarkStart w:id="60" w:name="_Toc491857137"/>
      <w:r>
        <w:t>Negating Clinical Statements</w:t>
      </w:r>
      <w:bookmarkEnd w:id="60"/>
    </w:p>
    <w:p w14:paraId="352C8694" w14:textId="513E8361" w:rsidR="00727487" w:rsidRPr="00CA1354" w:rsidRDefault="00235CB7" w:rsidP="0000615E">
      <w:pPr>
        <w:pStyle w:val="BodyText"/>
        <w:rPr>
          <w:noProof w:val="0"/>
        </w:rPr>
      </w:pPr>
      <w:r w:rsidRPr="00235CB7">
        <w:rPr>
          <w:noProof w:val="0"/>
        </w:rPr>
        <w:t xml:space="preserve">Usually, clinical statements in a CDA document assert positive statements. A procedure element represents a procedure that took place and an observation represents an observation about a patient condition or a lab result. In this implementation guide, when </w:t>
      </w:r>
      <w:r w:rsidRPr="006C37AF">
        <w:rPr>
          <w:rStyle w:val="XMLname"/>
        </w:rPr>
        <w:t>negationInd</w:t>
      </w:r>
      <w:r>
        <w:rPr>
          <w:noProof w:val="0"/>
        </w:rPr>
        <w:t xml:space="preserve"> </w:t>
      </w:r>
      <w:r w:rsidRPr="00235CB7">
        <w:rPr>
          <w:noProof w:val="0"/>
        </w:rPr>
        <w:t>is set to true</w:t>
      </w:r>
      <w:r w:rsidR="009C3AD9">
        <w:rPr>
          <w:noProof w:val="0"/>
        </w:rPr>
        <w:t>,</w:t>
      </w:r>
      <w:r w:rsidRPr="00235CB7">
        <w:rPr>
          <w:noProof w:val="0"/>
        </w:rPr>
        <w:t xml:space="preserve"> it is understood that it negates the act as described by the act’s descriptive properties (including </w:t>
      </w:r>
      <w:r w:rsidRPr="00235CB7">
        <w:rPr>
          <w:rStyle w:val="XMLname"/>
        </w:rPr>
        <w:t>act.code</w:t>
      </w:r>
      <w:r w:rsidRPr="00235CB7">
        <w:rPr>
          <w:noProof w:val="0"/>
        </w:rPr>
        <w:t xml:space="preserve">, </w:t>
      </w:r>
      <w:r w:rsidRPr="00235CB7">
        <w:rPr>
          <w:rStyle w:val="XMLname"/>
        </w:rPr>
        <w:t>procedure.effectiveTime</w:t>
      </w:r>
      <w:r w:rsidRPr="00235CB7">
        <w:rPr>
          <w:noProof w:val="0"/>
        </w:rPr>
        <w:t xml:space="preserve">, </w:t>
      </w:r>
      <w:r w:rsidRPr="00235CB7">
        <w:rPr>
          <w:rStyle w:val="XMLname"/>
        </w:rPr>
        <w:t>observation.value,</w:t>
      </w:r>
      <w:r w:rsidRPr="00235CB7">
        <w:rPr>
          <w:noProof w:val="0"/>
        </w:rPr>
        <w:t xml:space="preserve"> etc.) and any of the act’s components, rather than at the level of a specific value in the act. The inert properties such as </w:t>
      </w:r>
      <w:r w:rsidRPr="00235CB7">
        <w:rPr>
          <w:rStyle w:val="XMLname"/>
        </w:rPr>
        <w:t>act.id</w:t>
      </w:r>
      <w:r w:rsidRPr="00235CB7">
        <w:rPr>
          <w:noProof w:val="0"/>
        </w:rPr>
        <w:t xml:space="preserve">, </w:t>
      </w:r>
      <w:r w:rsidRPr="00235CB7">
        <w:rPr>
          <w:rStyle w:val="XMLname"/>
        </w:rPr>
        <w:t>act.moodCode</w:t>
      </w:r>
      <w:r w:rsidRPr="00235CB7">
        <w:rPr>
          <w:noProof w:val="0"/>
        </w:rPr>
        <w:t xml:space="preserve">, </w:t>
      </w:r>
      <w:r>
        <w:rPr>
          <w:noProof w:val="0"/>
        </w:rPr>
        <w:t xml:space="preserve">and </w:t>
      </w:r>
      <w:r w:rsidRPr="00235CB7">
        <w:rPr>
          <w:rStyle w:val="XMLname"/>
        </w:rPr>
        <w:t>act.confidentialityCode</w:t>
      </w:r>
      <w:r w:rsidRPr="00235CB7">
        <w:rPr>
          <w:noProof w:val="0"/>
        </w:rPr>
        <w:t xml:space="preserve"> are not negated and always have the same meaning. In other words, when an act is negated, it indicates that the event</w:t>
      </w:r>
      <w:r w:rsidR="00E35BD3">
        <w:rPr>
          <w:noProof w:val="0"/>
        </w:rPr>
        <w:t xml:space="preserve"> as specified</w:t>
      </w:r>
      <w:r w:rsidRPr="00235CB7">
        <w:rPr>
          <w:noProof w:val="0"/>
        </w:rPr>
        <w:t xml:space="preserve"> did not occur. For example, if the clinical statement is asserting that a wrong procedure has been performed on a certain date</w:t>
      </w:r>
      <w:r>
        <w:rPr>
          <w:noProof w:val="0"/>
        </w:rPr>
        <w:t xml:space="preserve"> </w:t>
      </w:r>
      <w:r w:rsidRPr="00235CB7">
        <w:rPr>
          <w:noProof w:val="0"/>
        </w:rPr>
        <w:t xml:space="preserve">and its </w:t>
      </w:r>
      <w:r w:rsidRPr="006C37AF">
        <w:rPr>
          <w:rStyle w:val="XMLname"/>
        </w:rPr>
        <w:t>negationInd</w:t>
      </w:r>
      <w:r>
        <w:rPr>
          <w:noProof w:val="0"/>
        </w:rPr>
        <w:t xml:space="preserve"> </w:t>
      </w:r>
      <w:r w:rsidRPr="00235CB7">
        <w:rPr>
          <w:noProof w:val="0"/>
        </w:rPr>
        <w:t xml:space="preserve">is set to true, the whole clinical statement is negated, including any attributes such as the assertion and the </w:t>
      </w:r>
      <w:r w:rsidRPr="00235CB7">
        <w:rPr>
          <w:rStyle w:val="XMLname"/>
        </w:rPr>
        <w:t>effectiveTime</w:t>
      </w:r>
      <w:r w:rsidRPr="00235CB7">
        <w:rPr>
          <w:noProof w:val="0"/>
        </w:rPr>
        <w:t>. This clinical statement indicates that we are not asserting that t</w:t>
      </w:r>
      <w:r>
        <w:rPr>
          <w:noProof w:val="0"/>
        </w:rPr>
        <w:t>his event occurred on this date</w:t>
      </w:r>
      <w:r w:rsidRPr="00235CB7">
        <w:rPr>
          <w:noProof w:val="0"/>
        </w:rPr>
        <w:t>—there is no assertion that a wrong procedure was performed on this date. For further details and examples, see the definition of Act.negationInd in the HL7 RIM, Version 2.07 (the version of the HL7 RIM from which CDA, Release 2 is derived)</w:t>
      </w:r>
      <w:r w:rsidR="00E35BD3" w:rsidRPr="00E35BD3">
        <w:t xml:space="preserve"> </w:t>
      </w:r>
      <w:r w:rsidR="00E35BD3" w:rsidRPr="00E35BD3">
        <w:rPr>
          <w:noProof w:val="0"/>
        </w:rPr>
        <w:t xml:space="preserve">and the discussion of </w:t>
      </w:r>
      <w:r w:rsidR="00E35BD3" w:rsidRPr="00E35BD3">
        <w:rPr>
          <w:i/>
          <w:noProof w:val="0"/>
        </w:rPr>
        <w:t>Negation Indicators in RIM Classes</w:t>
      </w:r>
      <w:r w:rsidR="00E35BD3" w:rsidRPr="00E35BD3">
        <w:rPr>
          <w:noProof w:val="0"/>
        </w:rPr>
        <w:t xml:space="preserve"> in </w:t>
      </w:r>
      <w:r w:rsidR="00E35BD3" w:rsidRPr="00E35BD3">
        <w:rPr>
          <w:i/>
          <w:noProof w:val="0"/>
        </w:rPr>
        <w:t>Core Principles and Properties of V3 Models</w:t>
      </w:r>
      <w:r w:rsidR="00E35BD3" w:rsidRPr="00E35BD3">
        <w:rPr>
          <w:noProof w:val="0"/>
        </w:rPr>
        <w:t>.</w:t>
      </w:r>
    </w:p>
    <w:p w14:paraId="71599FFF" w14:textId="5D51F454" w:rsidR="006F4860" w:rsidRPr="00CA1354" w:rsidRDefault="006F4860" w:rsidP="006F4860">
      <w:pPr>
        <w:pStyle w:val="Heading1"/>
      </w:pPr>
      <w:bookmarkStart w:id="61" w:name="_Toc491857138"/>
      <w:r w:rsidRPr="00CA1354">
        <w:t>Using This Implementation Guide</w:t>
      </w:r>
      <w:bookmarkEnd w:id="61"/>
    </w:p>
    <w:p w14:paraId="16E28417" w14:textId="70474B6E" w:rsidR="003F3723" w:rsidRPr="00CA1354" w:rsidRDefault="003F3723" w:rsidP="003F3723">
      <w:pPr>
        <w:pStyle w:val="BodyText"/>
        <w:rPr>
          <w:noProof w:val="0"/>
        </w:rPr>
      </w:pPr>
      <w:r w:rsidRPr="00CA1354">
        <w:rPr>
          <w:noProof w:val="0"/>
        </w:rPr>
        <w:t xml:space="preserve">This </w:t>
      </w:r>
      <w:r w:rsidR="00EE7C45">
        <w:rPr>
          <w:noProof w:val="0"/>
        </w:rPr>
        <w:t>chapter</w:t>
      </w:r>
      <w:r w:rsidR="00EE7C45" w:rsidRPr="00CA1354">
        <w:rPr>
          <w:noProof w:val="0"/>
        </w:rPr>
        <w:t xml:space="preserve"> </w:t>
      </w:r>
      <w:r w:rsidRPr="00CA1354">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Pr>
          <w:noProof w:val="0"/>
        </w:rPr>
        <w:t>(and Volume</w:t>
      </w:r>
      <w:r w:rsidR="00EE05D8">
        <w:rPr>
          <w:noProof w:val="0"/>
        </w:rPr>
        <w:t>s</w:t>
      </w:r>
      <w:r w:rsidR="0093193A">
        <w:rPr>
          <w:noProof w:val="0"/>
        </w:rPr>
        <w:t xml:space="preserve"> 3</w:t>
      </w:r>
      <w:r w:rsidR="00EE05D8">
        <w:rPr>
          <w:noProof w:val="0"/>
        </w:rPr>
        <w:t xml:space="preserve"> and 4</w:t>
      </w:r>
      <w:r w:rsidR="0093193A">
        <w:rPr>
          <w:noProof w:val="0"/>
        </w:rPr>
        <w:t xml:space="preserve">) </w:t>
      </w:r>
      <w:r w:rsidRPr="00CA1354">
        <w:rPr>
          <w:noProof w:val="0"/>
        </w:rPr>
        <w:t>of this guide.</w:t>
      </w:r>
    </w:p>
    <w:p w14:paraId="6994DD92" w14:textId="77777777" w:rsidR="00FD3DA3" w:rsidRPr="00CA1354" w:rsidRDefault="00FD3DA3" w:rsidP="00175EC2">
      <w:pPr>
        <w:pStyle w:val="Heading2"/>
        <w:ind w:left="720" w:hanging="720"/>
      </w:pPr>
      <w:bookmarkStart w:id="62" w:name="_Levels_of_Constraint"/>
      <w:bookmarkStart w:id="63" w:name="_Levels_of_Constraint_1"/>
      <w:bookmarkStart w:id="64" w:name="_Levels_of_Constraint_2"/>
      <w:bookmarkStart w:id="65" w:name="_Ref202605026"/>
      <w:bookmarkStart w:id="66" w:name="_Ref202605038"/>
      <w:bookmarkStart w:id="67" w:name="_Toc491857139"/>
      <w:bookmarkEnd w:id="11"/>
      <w:bookmarkEnd w:id="12"/>
      <w:bookmarkEnd w:id="62"/>
      <w:bookmarkEnd w:id="63"/>
      <w:bookmarkEnd w:id="64"/>
      <w:r w:rsidRPr="00CA1354">
        <w:t>Levels of Constraint</w:t>
      </w:r>
      <w:bookmarkEnd w:id="67"/>
    </w:p>
    <w:p w14:paraId="6994DD93" w14:textId="77777777" w:rsidR="00FD3DA3" w:rsidRPr="00CA1354" w:rsidRDefault="00FD3DA3" w:rsidP="00CC3924">
      <w:pPr>
        <w:pStyle w:val="BodyText"/>
        <w:rPr>
          <w:noProof w:val="0"/>
        </w:rPr>
      </w:pPr>
      <w:r w:rsidRPr="00CA1354">
        <w:rPr>
          <w:noProof w:val="0"/>
        </w:rPr>
        <w:t>The CDA standard describes conformance requirements in terms of three general levels corresponding to three different, incremental types of conformance statements:</w:t>
      </w:r>
    </w:p>
    <w:p w14:paraId="6994DD94" w14:textId="77777777" w:rsidR="00FD3DA3" w:rsidRPr="00CA1354" w:rsidRDefault="00FD3DA3" w:rsidP="005A2371">
      <w:pPr>
        <w:pStyle w:val="ListBullet"/>
      </w:pPr>
      <w:r w:rsidRPr="00CA1354">
        <w:t>Level 1 requirements impose constraints upon the CDA Header. The body of a Level 1 document may be XML or an alternate allowed format. If XML, it must be CDA-conformant markup.</w:t>
      </w:r>
    </w:p>
    <w:p w14:paraId="3406E51B" w14:textId="77777777" w:rsidR="0078567B" w:rsidRDefault="00FD3DA3" w:rsidP="005A2371">
      <w:pPr>
        <w:pStyle w:val="ListBullet"/>
      </w:pPr>
      <w:r w:rsidRPr="00CA1354">
        <w:t>Level 2 requirements specify constraints at the section level of a CDA XML document: most critically, the section code and the cardinality of the sections themselves, whether optional or required.</w:t>
      </w:r>
    </w:p>
    <w:p w14:paraId="3D0F77FF" w14:textId="77777777" w:rsidR="0078567B" w:rsidRDefault="00FD3DA3" w:rsidP="005A2371">
      <w:pPr>
        <w:pStyle w:val="ListBullet"/>
      </w:pPr>
      <w:r w:rsidRPr="00CA1354">
        <w:t>Level 3 requirements specify constraints at the entry level within a section. A specification is considered “Level 3” if it requires any entry-level templates.</w:t>
      </w:r>
    </w:p>
    <w:bookmarkEnd w:id="65"/>
    <w:bookmarkEnd w:id="66"/>
    <w:p w14:paraId="6994DD97" w14:textId="07901201" w:rsidR="00FD3DA3" w:rsidRPr="00CA1354" w:rsidRDefault="00FD3DA3" w:rsidP="00CC3924">
      <w:pPr>
        <w:pStyle w:val="BodyText"/>
        <w:rPr>
          <w:noProof w:val="0"/>
        </w:rPr>
      </w:pPr>
      <w:r w:rsidRPr="00CA1354">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Default="00FD3DA3" w:rsidP="00CC3924">
      <w:pPr>
        <w:pStyle w:val="BodyText"/>
        <w:rPr>
          <w:noProof w:val="0"/>
        </w:rPr>
      </w:pPr>
      <w:r w:rsidRPr="00CA1354">
        <w:rPr>
          <w:noProof w:val="0"/>
        </w:rPr>
        <w:t>The section libraries for each document type list the required and optional sections.</w:t>
      </w:r>
    </w:p>
    <w:p w14:paraId="6994DD9B" w14:textId="7730F91E" w:rsidR="00FD3DA3" w:rsidRPr="00CA1354" w:rsidRDefault="00FD3DA3" w:rsidP="00B256B6">
      <w:pPr>
        <w:pStyle w:val="Heading2"/>
      </w:pPr>
      <w:bookmarkStart w:id="68" w:name="_Toc106623648"/>
      <w:bookmarkStart w:id="69" w:name="_Toc491857140"/>
      <w:r w:rsidRPr="00CA1354">
        <w:t>C</w:t>
      </w:r>
      <w:bookmarkEnd w:id="68"/>
      <w:r w:rsidRPr="00CA1354">
        <w:t>onformance Conventions Used in This Guide</w:t>
      </w:r>
      <w:bookmarkEnd w:id="69"/>
      <w:r w:rsidR="00C23946">
        <w:t xml:space="preserve"> </w:t>
      </w:r>
    </w:p>
    <w:p w14:paraId="6994DD9C" w14:textId="77777777" w:rsidR="00FD3DA3" w:rsidRPr="00CA1354" w:rsidRDefault="00FD3DA3" w:rsidP="00D249DF">
      <w:pPr>
        <w:pStyle w:val="Heading3"/>
      </w:pPr>
      <w:bookmarkStart w:id="70" w:name="_Toc491857141"/>
      <w:r w:rsidRPr="00CA1354">
        <w:t>Templates and Conformance Statements</w:t>
      </w:r>
      <w:bookmarkEnd w:id="70"/>
    </w:p>
    <w:p w14:paraId="29526E42" w14:textId="0683F88F" w:rsidR="0078567B" w:rsidRDefault="00FD3DA3" w:rsidP="00CC3924">
      <w:pPr>
        <w:pStyle w:val="BodyText"/>
        <w:keepLines/>
        <w:rPr>
          <w:noProof w:val="0"/>
        </w:rPr>
      </w:pPr>
      <w:r w:rsidRPr="00CA1354">
        <w:rPr>
          <w:noProof w:val="0"/>
        </w:rPr>
        <w:t xml:space="preserve">Conformance statements within </w:t>
      </w:r>
      <w:r w:rsidR="006C6762">
        <w:rPr>
          <w:noProof w:val="0"/>
        </w:rPr>
        <w:t>Volume</w:t>
      </w:r>
      <w:r w:rsidR="00857723">
        <w:rPr>
          <w:noProof w:val="0"/>
        </w:rPr>
        <w:t>s</w:t>
      </w:r>
      <w:r w:rsidR="006C6762">
        <w:rPr>
          <w:noProof w:val="0"/>
        </w:rPr>
        <w:t xml:space="preserve"> 2</w:t>
      </w:r>
      <w:r w:rsidR="00A74235">
        <w:rPr>
          <w:noProof w:val="0"/>
        </w:rPr>
        <w:t>,</w:t>
      </w:r>
      <w:r w:rsidR="00857723">
        <w:rPr>
          <w:noProof w:val="0"/>
        </w:rPr>
        <w:t xml:space="preserve"> 3</w:t>
      </w:r>
      <w:r w:rsidR="009442C8">
        <w:rPr>
          <w:noProof w:val="0"/>
        </w:rPr>
        <w:t>, and 4</w:t>
      </w:r>
      <w:r w:rsidR="006C6762">
        <w:rPr>
          <w:noProof w:val="0"/>
        </w:rPr>
        <w:t xml:space="preserve"> of </w:t>
      </w:r>
      <w:r w:rsidRPr="00CA1354">
        <w:rPr>
          <w:noProof w:val="0"/>
        </w:rPr>
        <w:t xml:space="preserve">this implementation guide are presented as constraints from </w:t>
      </w:r>
      <w:r w:rsidR="00B272F9">
        <w:rPr>
          <w:noProof w:val="0"/>
        </w:rPr>
        <w:t xml:space="preserve">Trifolia Workbench, a </w:t>
      </w:r>
      <w:r w:rsidR="00B272F9">
        <w:t>template repository.</w:t>
      </w:r>
      <w:r w:rsidRPr="00CA1354">
        <w:rPr>
          <w:noProof w:val="0"/>
        </w:rPr>
        <w:t xml:space="preserve"> An algorithm converts constraints recorded in </w:t>
      </w:r>
      <w:r w:rsidR="00BA07AF">
        <w:rPr>
          <w:noProof w:val="0"/>
        </w:rPr>
        <w:t>Trifolia</w:t>
      </w:r>
      <w:r w:rsidRPr="00CA1354">
        <w:rPr>
          <w:noProof w:val="0"/>
        </w:rPr>
        <w:t xml:space="preserve"> to a printable presentation. Each constraint is uniquely identified by an identifier at or near the end of the constraint (e.g., CONF:</w:t>
      </w:r>
      <w:r w:rsidR="00561F64">
        <w:rPr>
          <w:noProof w:val="0"/>
        </w:rPr>
        <w:t>86-</w:t>
      </w:r>
      <w:r w:rsidRPr="00CA1354">
        <w:rPr>
          <w:noProof w:val="0"/>
        </w:rPr>
        <w:t xml:space="preserve">7345). </w:t>
      </w:r>
      <w:r w:rsidR="00232B84">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CA1354">
        <w:rPr>
          <w:noProof w:val="0"/>
        </w:rPr>
        <w:t>These identifiers are persistent but not sequential.</w:t>
      </w:r>
      <w:r w:rsidR="0025140D">
        <w:rPr>
          <w:noProof w:val="0"/>
        </w:rPr>
        <w:t xml:space="preserve"> Conformance numbers in this guide associated with a conformance statement that is carried forward from </w:t>
      </w:r>
      <w:r w:rsidR="00814C24">
        <w:rPr>
          <w:noProof w:val="0"/>
        </w:rPr>
        <w:t>a previous version of this guide</w:t>
      </w:r>
      <w:r w:rsidR="0025140D">
        <w:rPr>
          <w:noProof w:val="0"/>
        </w:rPr>
        <w:t xml:space="preserve"> will carry the same conformance number from </w:t>
      </w:r>
      <w:r w:rsidR="00814C24">
        <w:rPr>
          <w:noProof w:val="0"/>
        </w:rPr>
        <w:t>the previous version</w:t>
      </w:r>
      <w:r w:rsidR="0025140D">
        <w:rPr>
          <w:noProof w:val="0"/>
        </w:rPr>
        <w:t>. This is true even if slightly edited. If a conformance statement is entirely new</w:t>
      </w:r>
      <w:r w:rsidR="00922D3D">
        <w:rPr>
          <w:noProof w:val="0"/>
        </w:rPr>
        <w:t>,</w:t>
      </w:r>
      <w:r w:rsidR="0025140D">
        <w:rPr>
          <w:noProof w:val="0"/>
        </w:rPr>
        <w:t xml:space="preserve"> it will have a new conformance number.</w:t>
      </w:r>
    </w:p>
    <w:p w14:paraId="2D54D9AC" w14:textId="76513284" w:rsidR="0078567B" w:rsidRDefault="00FD3DA3" w:rsidP="00CC3924">
      <w:pPr>
        <w:pStyle w:val="BodyText"/>
        <w:rPr>
          <w:noProof w:val="0"/>
        </w:rPr>
      </w:pPr>
      <w:r w:rsidRPr="00CA1354">
        <w:rPr>
          <w:noProof w:val="0"/>
        </w:rPr>
        <w:t xml:space="preserve">Bracketed information following each template title indicates the template type (section, observation, act, procedure, etc.), the </w:t>
      </w:r>
      <w:r w:rsidR="0088718F">
        <w:rPr>
          <w:rStyle w:val="XMLname"/>
          <w:rFonts w:cs="TimesNewRomanPSMT"/>
          <w:noProof w:val="0"/>
        </w:rPr>
        <w:t>identifier oid</w:t>
      </w:r>
      <w:r w:rsidR="0088718F" w:rsidRPr="0088718F">
        <w:t xml:space="preserve"> or </w:t>
      </w:r>
      <w:r w:rsidR="0088718F">
        <w:rPr>
          <w:rStyle w:val="XMLname"/>
          <w:rFonts w:cs="TimesNewRomanPSMT"/>
          <w:noProof w:val="0"/>
        </w:rPr>
        <w:t>identifier urn</w:t>
      </w:r>
      <w:r w:rsidRPr="00CA1354">
        <w:rPr>
          <w:noProof w:val="0"/>
        </w:rPr>
        <w:t xml:space="preserve">, and whether the template is </w:t>
      </w:r>
      <w:hyperlink w:anchor="IG_S_Open_and_Closed_Templates" w:history="1">
        <w:r w:rsidRPr="00CA1354">
          <w:rPr>
            <w:rStyle w:val="Hyperlink"/>
            <w:noProof w:val="0"/>
            <w:lang w:eastAsia="en-US"/>
          </w:rPr>
          <w:t>open or closed</w:t>
        </w:r>
      </w:hyperlink>
      <w:r w:rsidRPr="00CA1354">
        <w:rPr>
          <w:noProof w:val="0"/>
        </w:rPr>
        <w:t>.</w:t>
      </w:r>
      <w:r w:rsidR="0088718F">
        <w:rPr>
          <w:noProof w:val="0"/>
        </w:rPr>
        <w:t xml:space="preserve"> The </w:t>
      </w:r>
      <w:r w:rsidR="0088718F">
        <w:rPr>
          <w:rStyle w:val="XMLname"/>
          <w:rFonts w:cs="TimesNewRomanPSMT"/>
          <w:noProof w:val="0"/>
        </w:rPr>
        <w:t>identifier oid</w:t>
      </w:r>
      <w:r w:rsidR="0088718F" w:rsidRPr="0088718F">
        <w:t xml:space="preserve"> is the </w:t>
      </w:r>
      <w:r w:rsidR="0088718F" w:rsidRPr="00CA1354">
        <w:rPr>
          <w:rStyle w:val="XMLname"/>
          <w:rFonts w:cs="TimesNewRomanPSMT"/>
          <w:noProof w:val="0"/>
        </w:rPr>
        <w:t>templateId</w:t>
      </w:r>
      <w:r w:rsidR="0088718F">
        <w:rPr>
          <w:rStyle w:val="XMLname"/>
          <w:rFonts w:cs="TimesNewRomanPSMT"/>
          <w:noProof w:val="0"/>
        </w:rPr>
        <w:t>/@root value</w:t>
      </w:r>
      <w:r w:rsidR="0088718F" w:rsidRPr="0088718F">
        <w:t xml:space="preserve">; all </w:t>
      </w:r>
      <w:r w:rsidR="0088718F">
        <w:rPr>
          <w:rStyle w:val="XMLname"/>
          <w:rFonts w:cs="TimesNewRomanPSMT"/>
          <w:noProof w:val="0"/>
        </w:rPr>
        <w:t>templateIds</w:t>
      </w:r>
      <w:r w:rsidR="0088718F" w:rsidRPr="0088718F">
        <w:t xml:space="preserve"> have an </w:t>
      </w:r>
      <w:r w:rsidR="0088718F">
        <w:rPr>
          <w:rStyle w:val="XMLname"/>
          <w:rFonts w:cs="TimesNewRomanPSMT"/>
          <w:noProof w:val="0"/>
        </w:rPr>
        <w:t>@root</w:t>
      </w:r>
      <w:r w:rsidR="0088718F" w:rsidRPr="0088718F">
        <w:t xml:space="preserve"> value. </w:t>
      </w:r>
      <w:r w:rsidR="0088718F">
        <w:rPr>
          <w:noProof w:val="0"/>
        </w:rPr>
        <w:t xml:space="preserve">Newer </w:t>
      </w:r>
      <w:r w:rsidR="00232B84">
        <w:rPr>
          <w:noProof w:val="0"/>
        </w:rPr>
        <w:t xml:space="preserve">and/or versioned </w:t>
      </w:r>
      <w:r w:rsidR="0088718F">
        <w:rPr>
          <w:noProof w:val="0"/>
        </w:rPr>
        <w:t xml:space="preserve">templates also have an </w:t>
      </w:r>
      <w:r w:rsidR="0088718F">
        <w:rPr>
          <w:rStyle w:val="XMLname"/>
          <w:rFonts w:cs="TimesNewRomanPSMT"/>
          <w:noProof w:val="0"/>
        </w:rPr>
        <w:t>@</w:t>
      </w:r>
      <w:r w:rsidR="00476117">
        <w:rPr>
          <w:rStyle w:val="XMLname"/>
          <w:rFonts w:cs="TimesNewRomanPSMT"/>
          <w:noProof w:val="0"/>
        </w:rPr>
        <w:t>extension</w:t>
      </w:r>
      <w:r w:rsidR="0088718F">
        <w:rPr>
          <w:noProof w:val="0"/>
        </w:rPr>
        <w:t xml:space="preserve"> value, which</w:t>
      </w:r>
      <w:r w:rsidR="00232B84">
        <w:rPr>
          <w:noProof w:val="0"/>
        </w:rPr>
        <w:t xml:space="preserve"> is a date identifying the version of this template</w:t>
      </w:r>
      <w:r w:rsidR="000F6E1C">
        <w:rPr>
          <w:noProof w:val="0"/>
        </w:rPr>
        <w:t>; such templates are identified by</w:t>
      </w:r>
      <w:r w:rsidR="0088718F">
        <w:rPr>
          <w:noProof w:val="0"/>
        </w:rPr>
        <w:t xml:space="preserve"> </w:t>
      </w:r>
      <w:r w:rsidR="006475A5" w:rsidRPr="006475A5">
        <w:rPr>
          <w:rStyle w:val="XMLname"/>
        </w:rPr>
        <w:t>urn</w:t>
      </w:r>
      <w:r w:rsidR="0088718F">
        <w:rPr>
          <w:noProof w:val="0"/>
        </w:rPr>
        <w:t xml:space="preserve"> and the HL7 version (</w:t>
      </w:r>
      <w:r w:rsidR="006475A5" w:rsidRPr="006475A5">
        <w:rPr>
          <w:rStyle w:val="XMLname"/>
        </w:rPr>
        <w:t>urn:</w:t>
      </w:r>
      <w:r w:rsidR="0088718F" w:rsidRPr="006475A5">
        <w:rPr>
          <w:rStyle w:val="XMLname"/>
        </w:rPr>
        <w:t>hl7ii</w:t>
      </w:r>
      <w:r w:rsidR="0088718F">
        <w:rPr>
          <w:noProof w:val="0"/>
        </w:rPr>
        <w:t>)</w:t>
      </w:r>
      <w:r w:rsidR="000F6E1C">
        <w:rPr>
          <w:noProof w:val="0"/>
        </w:rPr>
        <w:t xml:space="preserve">. The </w:t>
      </w:r>
      <w:r w:rsidR="000F6E1C">
        <w:rPr>
          <w:rStyle w:val="XMLname"/>
          <w:rFonts w:cs="TimesNewRomanPSMT"/>
          <w:noProof w:val="0"/>
        </w:rPr>
        <w:t>urn</w:t>
      </w:r>
      <w:r w:rsidR="000F6E1C">
        <w:rPr>
          <w:noProof w:val="0"/>
        </w:rPr>
        <w:t xml:space="preserve"> identifier includes both the </w:t>
      </w:r>
      <w:r w:rsidR="000F6E1C">
        <w:rPr>
          <w:rStyle w:val="XMLname"/>
          <w:rFonts w:cs="TimesNewRomanPSMT"/>
          <w:noProof w:val="0"/>
        </w:rPr>
        <w:t>@root</w:t>
      </w:r>
      <w:r w:rsidR="000F6E1C">
        <w:rPr>
          <w:noProof w:val="0"/>
        </w:rPr>
        <w:t xml:space="preserve"> and </w:t>
      </w:r>
      <w:r w:rsidR="006475A5">
        <w:rPr>
          <w:rStyle w:val="XMLname"/>
          <w:rFonts w:cs="TimesNewRomanPSMT"/>
          <w:noProof w:val="0"/>
        </w:rPr>
        <w:t>@e</w:t>
      </w:r>
      <w:r w:rsidR="000F6E1C">
        <w:rPr>
          <w:rStyle w:val="XMLname"/>
          <w:rFonts w:cs="TimesNewRomanPSMT"/>
          <w:noProof w:val="0"/>
        </w:rPr>
        <w:t>xtension</w:t>
      </w:r>
      <w:r w:rsidR="000F6E1C">
        <w:rPr>
          <w:noProof w:val="0"/>
        </w:rPr>
        <w:t xml:space="preserve"> value for the </w:t>
      </w:r>
      <w:r w:rsidR="000F6E1C" w:rsidRPr="00CA1354">
        <w:rPr>
          <w:rStyle w:val="XMLname"/>
          <w:rFonts w:cs="TimesNewRomanPSMT"/>
          <w:noProof w:val="0"/>
        </w:rPr>
        <w:t>templa</w:t>
      </w:r>
      <w:r w:rsidR="000F6E1C" w:rsidRPr="006475A5">
        <w:rPr>
          <w:rStyle w:val="XMLname"/>
          <w:rFonts w:cs="TimesNewRomanPSMT"/>
          <w:noProof w:val="0"/>
        </w:rPr>
        <w:t>teId</w:t>
      </w:r>
      <w:r w:rsidR="000F6E1C" w:rsidRPr="006475A5">
        <w:rPr>
          <w:noProof w:val="0"/>
        </w:rPr>
        <w:t xml:space="preserve"> (for example, </w:t>
      </w:r>
      <w:r w:rsidR="000F6E1C" w:rsidRPr="00DD2622">
        <w:rPr>
          <w:rStyle w:val="XMLname"/>
        </w:rPr>
        <w:t xml:space="preserve">identifier </w:t>
      </w:r>
      <w:r w:rsidR="000F6E1C" w:rsidRPr="000F6E1C">
        <w:rPr>
          <w:rStyle w:val="XMLname"/>
        </w:rPr>
        <w:t>urn:hl7ii:2.16.840.1.113883.10.20.5.5.41:2014-06-09</w:t>
      </w:r>
      <w:r w:rsidR="000F6E1C">
        <w:rPr>
          <w:rFonts w:eastAsia="Times New Roman"/>
          <w:noProof w:val="0"/>
        </w:rPr>
        <w:t>).</w:t>
      </w:r>
    </w:p>
    <w:p w14:paraId="6994DD9F" w14:textId="0FE3305D" w:rsidR="00FD3DA3" w:rsidRDefault="00FD3DA3" w:rsidP="00CC3924">
      <w:pPr>
        <w:pStyle w:val="BodyText"/>
        <w:rPr>
          <w:noProof w:val="0"/>
        </w:rPr>
      </w:pPr>
      <w:r w:rsidRPr="00CA1354">
        <w:rPr>
          <w:noProof w:val="0"/>
        </w:rPr>
        <w:t xml:space="preserve">Each </w:t>
      </w:r>
      <w:r w:rsidRPr="00FC778F">
        <w:rPr>
          <w:noProof w:val="0"/>
        </w:rPr>
        <w:t>section</w:t>
      </w:r>
      <w:r w:rsidRPr="00CA1354">
        <w:rPr>
          <w:noProof w:val="0"/>
        </w:rPr>
        <w:t xml:space="preserve"> and </w:t>
      </w:r>
      <w:r w:rsidRPr="00FC778F">
        <w:rPr>
          <w:noProof w:val="0"/>
        </w:rPr>
        <w:t>entry</w:t>
      </w:r>
      <w:r w:rsidRPr="00CA1354">
        <w:rPr>
          <w:noProof w:val="0"/>
        </w:rPr>
        <w:t xml:space="preserve"> template in </w:t>
      </w:r>
      <w:r w:rsidR="008E34F5">
        <w:rPr>
          <w:noProof w:val="0"/>
        </w:rPr>
        <w:t>Volumes 2</w:t>
      </w:r>
      <w:r w:rsidR="009442C8">
        <w:rPr>
          <w:noProof w:val="0"/>
        </w:rPr>
        <w:t>,</w:t>
      </w:r>
      <w:r w:rsidR="008E34F5">
        <w:rPr>
          <w:noProof w:val="0"/>
        </w:rPr>
        <w:t xml:space="preserve"> 3</w:t>
      </w:r>
      <w:r w:rsidR="009442C8">
        <w:rPr>
          <w:noProof w:val="0"/>
        </w:rPr>
        <w:t>, and 4</w:t>
      </w:r>
      <w:r w:rsidR="00FC778F">
        <w:rPr>
          <w:noProof w:val="0"/>
        </w:rPr>
        <w:t xml:space="preserve"> of this </w:t>
      </w:r>
      <w:r w:rsidRPr="00CA1354">
        <w:rPr>
          <w:noProof w:val="0"/>
        </w:rPr>
        <w:t>guide includ</w:t>
      </w:r>
      <w:r w:rsidR="00E308B8">
        <w:rPr>
          <w:noProof w:val="0"/>
        </w:rPr>
        <w:t>es a context table. The "Contained By</w:t>
      </w:r>
      <w:r w:rsidRPr="00CA1354">
        <w:rPr>
          <w:noProof w:val="0"/>
        </w:rPr>
        <w:t xml:space="preserve">" column indicates which </w:t>
      </w:r>
      <w:r w:rsidR="00E308B8">
        <w:rPr>
          <w:noProof w:val="0"/>
        </w:rPr>
        <w:t>templates</w:t>
      </w:r>
      <w:r w:rsidRPr="00CA1354">
        <w:rPr>
          <w:noProof w:val="0"/>
        </w:rPr>
        <w:t xml:space="preserve"> use this tem</w:t>
      </w:r>
      <w:r w:rsidR="00E308B8">
        <w:rPr>
          <w:noProof w:val="0"/>
        </w:rPr>
        <w:t>plate, and if the template is optional or required in the containing template. The "Contains</w:t>
      </w:r>
      <w:r w:rsidRPr="00CA1354">
        <w:rPr>
          <w:noProof w:val="0"/>
        </w:rPr>
        <w:t xml:space="preserve">" column indicates any </w:t>
      </w:r>
      <w:r w:rsidR="00E308B8">
        <w:rPr>
          <w:noProof w:val="0"/>
        </w:rPr>
        <w:t>templates that</w:t>
      </w:r>
      <w:r w:rsidRPr="00CA1354">
        <w:rPr>
          <w:noProof w:val="0"/>
        </w:rPr>
        <w:t xml:space="preserve"> the template uses.</w:t>
      </w:r>
      <w:r w:rsidR="009941DA">
        <w:rPr>
          <w:noProof w:val="0"/>
        </w:rPr>
        <w:t xml:space="preserve"> </w:t>
      </w:r>
    </w:p>
    <w:p w14:paraId="5FDD3BC8" w14:textId="25A2434D" w:rsidR="00E308B8" w:rsidRDefault="00E308B8" w:rsidP="00E308B8">
      <w:pPr>
        <w:pStyle w:val="Caption"/>
      </w:pPr>
      <w:bookmarkStart w:id="71" w:name="_Toc491857214"/>
      <w:r>
        <w:t xml:space="preserve">Figure </w:t>
      </w:r>
      <w:r>
        <w:fldChar w:fldCharType="begin"/>
      </w:r>
      <w:r>
        <w:instrText xml:space="preserve"> SEQ Figure \* ARABIC </w:instrText>
      </w:r>
      <w:r>
        <w:fldChar w:fldCharType="separate"/>
      </w:r>
      <w:r w:rsidR="00AA28C3">
        <w:t>11</w:t>
      </w:r>
      <w:r>
        <w:fldChar w:fldCharType="end"/>
      </w:r>
      <w:r>
        <w:t>: Context Tables</w:t>
      </w:r>
      <w:bookmarkEnd w:id="71"/>
    </w:p>
    <w:p w14:paraId="033384A6" w14:textId="5A8D71AB" w:rsidR="00E308B8" w:rsidRPr="00E308B8" w:rsidRDefault="00241355" w:rsidP="00160F80">
      <w:pPr>
        <w:pStyle w:val="BodyText"/>
        <w:jc w:val="center"/>
        <w:rPr>
          <w:b/>
          <w:i/>
          <w:sz w:val="16"/>
          <w:szCs w:val="16"/>
        </w:rPr>
      </w:pPr>
      <w:r>
        <w:rPr>
          <w:b/>
          <w:i/>
          <w:sz w:val="16"/>
          <w:szCs w:val="16"/>
        </w:rPr>
        <w:t>XXX</w:t>
      </w:r>
      <w:r w:rsidR="00E308B8" w:rsidRPr="00E308B8">
        <w:rPr>
          <w:b/>
          <w:i/>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Caption w:val="Figure 11: Context Tables"/>
        <w:tblDescription w:val="Context Tables example"/>
      </w:tblPr>
      <w:tblGrid>
        <w:gridCol w:w="4869"/>
        <w:gridCol w:w="3771"/>
      </w:tblGrid>
      <w:tr w:rsidR="00E308B8" w14:paraId="243458D3" w14:textId="77777777" w:rsidTr="00895012">
        <w:trPr>
          <w:cantSplit/>
          <w:tblHeader/>
        </w:trPr>
        <w:tc>
          <w:tcPr>
            <w:tcW w:w="0" w:type="auto"/>
            <w:shd w:val="clear" w:color="auto" w:fill="E6E6E6"/>
          </w:tcPr>
          <w:p w14:paraId="6A747AD1" w14:textId="77777777" w:rsidR="00E308B8" w:rsidRDefault="00E308B8" w:rsidP="00B373A8">
            <w:pPr>
              <w:pStyle w:val="TableHead"/>
            </w:pPr>
            <w:r>
              <w:t>Contained By:</w:t>
            </w:r>
          </w:p>
        </w:tc>
        <w:tc>
          <w:tcPr>
            <w:tcW w:w="0" w:type="auto"/>
            <w:shd w:val="clear" w:color="auto" w:fill="E6E6E6"/>
          </w:tcPr>
          <w:p w14:paraId="11988BB5" w14:textId="77777777" w:rsidR="00E308B8" w:rsidRDefault="00E308B8" w:rsidP="00B373A8">
            <w:pPr>
              <w:pStyle w:val="TableHead"/>
            </w:pPr>
            <w:r>
              <w:t>Contains:</w:t>
            </w:r>
          </w:p>
        </w:tc>
      </w:tr>
      <w:tr w:rsidR="00E308B8" w14:paraId="10706965" w14:textId="77777777" w:rsidTr="00895012">
        <w:trPr>
          <w:cantSplit/>
        </w:trPr>
        <w:tc>
          <w:tcPr>
            <w:tcW w:w="0" w:type="auto"/>
          </w:tcPr>
          <w:p w14:paraId="074067BB" w14:textId="7413623F" w:rsidR="00E308B8" w:rsidRPr="00E308B8" w:rsidRDefault="00E308B8" w:rsidP="00B373A8">
            <w:pPr>
              <w:pStyle w:val="TableText"/>
            </w:pPr>
            <w:r w:rsidRPr="00E308B8">
              <w:rPr>
                <w:rStyle w:val="HyperlinkText9pt"/>
              </w:rPr>
              <w:t>Allergies Section (entries optional) (V2)</w:t>
            </w:r>
            <w:r w:rsidRPr="00E308B8">
              <w:t xml:space="preserve"> (optional)</w:t>
            </w:r>
          </w:p>
          <w:p w14:paraId="4CD81293" w14:textId="5835FB9A" w:rsidR="00E308B8" w:rsidRPr="00E308B8" w:rsidRDefault="00E308B8" w:rsidP="00B373A8">
            <w:pPr>
              <w:pStyle w:val="TableText"/>
            </w:pPr>
            <w:r w:rsidRPr="00E308B8">
              <w:rPr>
                <w:rStyle w:val="HyperlinkText9pt"/>
              </w:rPr>
              <w:t>Allergies Section (entries required) (V2)</w:t>
            </w:r>
            <w:r w:rsidRPr="00E308B8">
              <w:t xml:space="preserve"> (required)</w:t>
            </w:r>
          </w:p>
        </w:tc>
        <w:tc>
          <w:tcPr>
            <w:tcW w:w="0" w:type="auto"/>
          </w:tcPr>
          <w:p w14:paraId="184D8099" w14:textId="2DBE00B4" w:rsidR="00E308B8" w:rsidRPr="00E308B8" w:rsidRDefault="00E308B8" w:rsidP="00B373A8">
            <w:pPr>
              <w:pStyle w:val="TableText"/>
            </w:pPr>
            <w:r w:rsidRPr="00E308B8">
              <w:rPr>
                <w:rStyle w:val="HyperlinkText9pt"/>
              </w:rPr>
              <w:t>Allergy - Intolerance Observation (V2)</w:t>
            </w:r>
          </w:p>
          <w:p w14:paraId="704B3656" w14:textId="16B57A08" w:rsidR="00E308B8" w:rsidRPr="00E308B8" w:rsidRDefault="00E308B8" w:rsidP="00241D7B">
            <w:pPr>
              <w:pStyle w:val="TableText"/>
            </w:pPr>
            <w:r w:rsidRPr="00E308B8">
              <w:rPr>
                <w:rStyle w:val="HyperlinkText9pt"/>
              </w:rPr>
              <w:t>Author Participation</w:t>
            </w:r>
          </w:p>
        </w:tc>
      </w:tr>
    </w:tbl>
    <w:p w14:paraId="2D071168" w14:textId="77777777" w:rsidR="00E308B8" w:rsidRDefault="00E308B8" w:rsidP="00201A56">
      <w:pPr>
        <w:pStyle w:val="BodyText"/>
        <w:rPr>
          <w:lang w:eastAsia="zh-CN"/>
        </w:rPr>
      </w:pPr>
    </w:p>
    <w:p w14:paraId="372D94BB" w14:textId="0EEA90B1" w:rsidR="00550F5E" w:rsidRPr="00E308B8" w:rsidRDefault="00550F5E" w:rsidP="00550F5E">
      <w:pPr>
        <w:pStyle w:val="BodyText"/>
        <w:rPr>
          <w:lang w:eastAsia="zh-CN"/>
        </w:rPr>
      </w:pPr>
      <w:r w:rsidRPr="00CA1354">
        <w:t>Each template also includes a constraint overview table to summarize the</w:t>
      </w:r>
      <w:r w:rsidR="007D09E8">
        <w:t xml:space="preserve"> constraints </w:t>
      </w:r>
      <w:r>
        <w:t>in the template</w:t>
      </w:r>
      <w:r w:rsidRPr="00CA1354">
        <w:t>.</w:t>
      </w:r>
    </w:p>
    <w:p w14:paraId="3307D939" w14:textId="1BD9B6B2" w:rsidR="00FF1ECC" w:rsidRDefault="00FF1ECC" w:rsidP="00FF1ECC">
      <w:pPr>
        <w:pStyle w:val="Caption"/>
        <w:rPr>
          <w:noProof w:val="0"/>
        </w:rPr>
      </w:pPr>
      <w:bookmarkStart w:id="72" w:name="_Toc491857215"/>
      <w:r>
        <w:t xml:space="preserve">Figure </w:t>
      </w:r>
      <w:r>
        <w:fldChar w:fldCharType="begin"/>
      </w:r>
      <w:r>
        <w:instrText xml:space="preserve"> SEQ Figure \* ARABIC </w:instrText>
      </w:r>
      <w:r>
        <w:fldChar w:fldCharType="separate"/>
      </w:r>
      <w:r w:rsidR="00AA28C3">
        <w:t>12</w:t>
      </w:r>
      <w:r>
        <w:fldChar w:fldCharType="end"/>
      </w:r>
      <w:r>
        <w:t xml:space="preserve">: Constraints Overview </w:t>
      </w:r>
      <w:r w:rsidR="00922D3D">
        <w:t xml:space="preserve">Table </w:t>
      </w:r>
      <w:r>
        <w:t>Example</w:t>
      </w:r>
      <w:bookmarkEnd w:id="72"/>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Caption w:val="Figure 12: Constraints Overview Table Example"/>
        <w:tblDescription w:val="Constraints Overview Table Example"/>
      </w:tblPr>
      <w:tblGrid>
        <w:gridCol w:w="1430"/>
        <w:gridCol w:w="713"/>
        <w:gridCol w:w="818"/>
        <w:gridCol w:w="890"/>
        <w:gridCol w:w="857"/>
        <w:gridCol w:w="3932"/>
      </w:tblGrid>
      <w:tr w:rsidR="00ED09EE" w14:paraId="3674B1E9" w14:textId="77777777" w:rsidTr="00895012">
        <w:trPr>
          <w:cantSplit/>
          <w:tblHeader/>
        </w:trPr>
        <w:tc>
          <w:tcPr>
            <w:tcW w:w="0" w:type="auto"/>
            <w:shd w:val="clear" w:color="auto" w:fill="E6E6E6"/>
          </w:tcPr>
          <w:p w14:paraId="18CF42FD" w14:textId="77777777" w:rsidR="00ED09EE" w:rsidRDefault="00ED09EE" w:rsidP="00B373A8">
            <w:pPr>
              <w:pStyle w:val="TableHead"/>
            </w:pPr>
            <w:r>
              <w:t>XPath</w:t>
            </w:r>
          </w:p>
        </w:tc>
        <w:tc>
          <w:tcPr>
            <w:tcW w:w="0" w:type="auto"/>
            <w:shd w:val="clear" w:color="auto" w:fill="E6E6E6"/>
          </w:tcPr>
          <w:p w14:paraId="6249A64B" w14:textId="77777777" w:rsidR="00ED09EE" w:rsidRDefault="00ED09EE" w:rsidP="00B373A8">
            <w:pPr>
              <w:pStyle w:val="TableHead"/>
            </w:pPr>
            <w:r>
              <w:t>Card.</w:t>
            </w:r>
          </w:p>
        </w:tc>
        <w:tc>
          <w:tcPr>
            <w:tcW w:w="0" w:type="auto"/>
            <w:shd w:val="clear" w:color="auto" w:fill="E6E6E6"/>
          </w:tcPr>
          <w:p w14:paraId="3E7D88E7" w14:textId="77777777" w:rsidR="00ED09EE" w:rsidRDefault="00ED09EE" w:rsidP="00B373A8">
            <w:pPr>
              <w:pStyle w:val="TableHead"/>
            </w:pPr>
            <w:r>
              <w:t>Verb</w:t>
            </w:r>
          </w:p>
        </w:tc>
        <w:tc>
          <w:tcPr>
            <w:tcW w:w="0" w:type="auto"/>
            <w:shd w:val="clear" w:color="auto" w:fill="E6E6E6"/>
          </w:tcPr>
          <w:p w14:paraId="70F9D0D8" w14:textId="77777777" w:rsidR="00ED09EE" w:rsidRDefault="00ED09EE" w:rsidP="00B373A8">
            <w:pPr>
              <w:pStyle w:val="TableHead"/>
            </w:pPr>
            <w:r>
              <w:t>Data Type</w:t>
            </w:r>
          </w:p>
        </w:tc>
        <w:tc>
          <w:tcPr>
            <w:tcW w:w="0" w:type="auto"/>
            <w:shd w:val="clear" w:color="auto" w:fill="E6E6E6"/>
          </w:tcPr>
          <w:p w14:paraId="3ACDE0E3" w14:textId="77777777" w:rsidR="00ED09EE" w:rsidRDefault="00ED09EE" w:rsidP="00B373A8">
            <w:pPr>
              <w:pStyle w:val="TableHead"/>
            </w:pPr>
            <w:r>
              <w:t>CONF#</w:t>
            </w:r>
          </w:p>
        </w:tc>
        <w:tc>
          <w:tcPr>
            <w:tcW w:w="0" w:type="auto"/>
            <w:shd w:val="clear" w:color="auto" w:fill="E6E6E6"/>
          </w:tcPr>
          <w:p w14:paraId="07392608" w14:textId="77777777" w:rsidR="00ED09EE" w:rsidRDefault="00ED09EE" w:rsidP="00B373A8">
            <w:pPr>
              <w:pStyle w:val="TableHead"/>
            </w:pPr>
            <w:r>
              <w:t>Fixed Value</w:t>
            </w:r>
          </w:p>
        </w:tc>
      </w:tr>
      <w:tr w:rsidR="00ED09EE" w14:paraId="08ACE16E" w14:textId="77777777" w:rsidTr="00785DD0">
        <w:tc>
          <w:tcPr>
            <w:tcW w:w="0" w:type="auto"/>
            <w:gridSpan w:val="6"/>
          </w:tcPr>
          <w:p w14:paraId="35DA098B" w14:textId="4A8AC71F" w:rsidR="00ED09EE" w:rsidRDefault="00ED09EE" w:rsidP="00B373A8">
            <w:pPr>
              <w:pStyle w:val="TableText"/>
            </w:pPr>
            <w:r>
              <w:t>observation[</w:t>
            </w:r>
            <w:r w:rsidR="0088718F">
              <w:t>identifier: oid:</w:t>
            </w:r>
            <w:r>
              <w:t>2.16.840.1.113883.10.20.22.4.31]</w:t>
            </w:r>
          </w:p>
        </w:tc>
      </w:tr>
      <w:tr w:rsidR="00ED09EE" w14:paraId="59D6EB93" w14:textId="77777777" w:rsidTr="00785DD0">
        <w:tc>
          <w:tcPr>
            <w:tcW w:w="0" w:type="auto"/>
          </w:tcPr>
          <w:p w14:paraId="6B50FAD2" w14:textId="77777777" w:rsidR="00ED09EE" w:rsidRDefault="00ED09EE" w:rsidP="00B373A8">
            <w:pPr>
              <w:pStyle w:val="TableText"/>
            </w:pPr>
            <w:r>
              <w:tab/>
              <w:t>@classCode</w:t>
            </w:r>
          </w:p>
        </w:tc>
        <w:tc>
          <w:tcPr>
            <w:tcW w:w="0" w:type="auto"/>
          </w:tcPr>
          <w:p w14:paraId="1CB33D88" w14:textId="77777777" w:rsidR="00ED09EE" w:rsidRDefault="00ED09EE" w:rsidP="00B373A8">
            <w:pPr>
              <w:pStyle w:val="TableText"/>
            </w:pPr>
            <w:r>
              <w:t>1..1</w:t>
            </w:r>
          </w:p>
        </w:tc>
        <w:tc>
          <w:tcPr>
            <w:tcW w:w="0" w:type="auto"/>
          </w:tcPr>
          <w:p w14:paraId="234C4BF8" w14:textId="77777777" w:rsidR="00ED09EE" w:rsidRDefault="00ED09EE" w:rsidP="00B373A8">
            <w:pPr>
              <w:pStyle w:val="TableText"/>
            </w:pPr>
            <w:r>
              <w:t>SHALL</w:t>
            </w:r>
          </w:p>
        </w:tc>
        <w:tc>
          <w:tcPr>
            <w:tcW w:w="0" w:type="auto"/>
          </w:tcPr>
          <w:p w14:paraId="410B4076" w14:textId="77777777" w:rsidR="00ED09EE" w:rsidRDefault="00ED09EE" w:rsidP="00B373A8">
            <w:pPr>
              <w:pStyle w:val="TableText"/>
            </w:pPr>
          </w:p>
        </w:tc>
        <w:tc>
          <w:tcPr>
            <w:tcW w:w="0" w:type="auto"/>
          </w:tcPr>
          <w:p w14:paraId="67B4C0C3" w14:textId="1426BE89" w:rsidR="00ED09EE" w:rsidRPr="00ED09EE" w:rsidRDefault="007D09E8" w:rsidP="00B373A8">
            <w:pPr>
              <w:pStyle w:val="TableText"/>
            </w:pPr>
            <w:r>
              <w:rPr>
                <w:rStyle w:val="HyperlinkText9pt"/>
              </w:rPr>
              <w:t>XXXX</w:t>
            </w:r>
          </w:p>
        </w:tc>
        <w:tc>
          <w:tcPr>
            <w:tcW w:w="0" w:type="auto"/>
          </w:tcPr>
          <w:p w14:paraId="1C53E723" w14:textId="77777777" w:rsidR="00ED09EE" w:rsidRDefault="00ED09EE" w:rsidP="00B373A8">
            <w:pPr>
              <w:pStyle w:val="TableText"/>
            </w:pPr>
            <w:r>
              <w:t>2.16.840.1.113883.5.6 (HL7ActClass) = OBS</w:t>
            </w:r>
          </w:p>
        </w:tc>
      </w:tr>
      <w:tr w:rsidR="00ED09EE" w14:paraId="441422A9" w14:textId="77777777" w:rsidTr="00785DD0">
        <w:tc>
          <w:tcPr>
            <w:tcW w:w="0" w:type="auto"/>
          </w:tcPr>
          <w:p w14:paraId="251859A5" w14:textId="77777777" w:rsidR="00ED09EE" w:rsidRDefault="00ED09EE" w:rsidP="00B373A8">
            <w:pPr>
              <w:pStyle w:val="TableText"/>
            </w:pPr>
            <w:r>
              <w:tab/>
              <w:t>@moodCode</w:t>
            </w:r>
          </w:p>
        </w:tc>
        <w:tc>
          <w:tcPr>
            <w:tcW w:w="0" w:type="auto"/>
          </w:tcPr>
          <w:p w14:paraId="3233D05B" w14:textId="77777777" w:rsidR="00ED09EE" w:rsidRDefault="00ED09EE" w:rsidP="00B373A8">
            <w:pPr>
              <w:pStyle w:val="TableText"/>
            </w:pPr>
            <w:r>
              <w:t>1..1</w:t>
            </w:r>
          </w:p>
        </w:tc>
        <w:tc>
          <w:tcPr>
            <w:tcW w:w="0" w:type="auto"/>
          </w:tcPr>
          <w:p w14:paraId="08CCFC7E" w14:textId="77777777" w:rsidR="00ED09EE" w:rsidRDefault="00ED09EE" w:rsidP="00B373A8">
            <w:pPr>
              <w:pStyle w:val="TableText"/>
            </w:pPr>
            <w:r>
              <w:t>SHALL</w:t>
            </w:r>
          </w:p>
        </w:tc>
        <w:tc>
          <w:tcPr>
            <w:tcW w:w="0" w:type="auto"/>
          </w:tcPr>
          <w:p w14:paraId="3AFF218D" w14:textId="77777777" w:rsidR="00ED09EE" w:rsidRDefault="00ED09EE" w:rsidP="00B373A8">
            <w:pPr>
              <w:pStyle w:val="TableText"/>
            </w:pPr>
          </w:p>
        </w:tc>
        <w:tc>
          <w:tcPr>
            <w:tcW w:w="0" w:type="auto"/>
          </w:tcPr>
          <w:p w14:paraId="68B6E567" w14:textId="6E559224" w:rsidR="00ED09EE" w:rsidRPr="00ED09EE" w:rsidRDefault="007D09E8" w:rsidP="00B373A8">
            <w:pPr>
              <w:pStyle w:val="TableText"/>
            </w:pPr>
            <w:r>
              <w:rPr>
                <w:rStyle w:val="HyperlinkText9pt"/>
              </w:rPr>
              <w:t>XXXX</w:t>
            </w:r>
          </w:p>
        </w:tc>
        <w:tc>
          <w:tcPr>
            <w:tcW w:w="0" w:type="auto"/>
          </w:tcPr>
          <w:p w14:paraId="4B8B8FB0" w14:textId="77777777" w:rsidR="00ED09EE" w:rsidRDefault="00ED09EE" w:rsidP="00B373A8">
            <w:pPr>
              <w:pStyle w:val="TableText"/>
            </w:pPr>
            <w:r>
              <w:t>2.16.840.1.113883.5.1001 (ActMood) = EVN</w:t>
            </w:r>
          </w:p>
        </w:tc>
      </w:tr>
      <w:tr w:rsidR="00ED09EE" w14:paraId="56A7F20E" w14:textId="77777777" w:rsidTr="00785DD0">
        <w:tc>
          <w:tcPr>
            <w:tcW w:w="0" w:type="auto"/>
          </w:tcPr>
          <w:p w14:paraId="5382916C" w14:textId="77777777" w:rsidR="00ED09EE" w:rsidRDefault="00ED09EE" w:rsidP="00B373A8">
            <w:pPr>
              <w:pStyle w:val="TableText"/>
            </w:pPr>
            <w:r>
              <w:tab/>
              <w:t>code</w:t>
            </w:r>
          </w:p>
        </w:tc>
        <w:tc>
          <w:tcPr>
            <w:tcW w:w="0" w:type="auto"/>
          </w:tcPr>
          <w:p w14:paraId="5311C8E1" w14:textId="77777777" w:rsidR="00ED09EE" w:rsidRDefault="00ED09EE" w:rsidP="00B373A8">
            <w:pPr>
              <w:pStyle w:val="TableText"/>
            </w:pPr>
            <w:r>
              <w:t>1..1</w:t>
            </w:r>
          </w:p>
        </w:tc>
        <w:tc>
          <w:tcPr>
            <w:tcW w:w="0" w:type="auto"/>
          </w:tcPr>
          <w:p w14:paraId="6C54481C" w14:textId="77777777" w:rsidR="00ED09EE" w:rsidRDefault="00ED09EE" w:rsidP="00B373A8">
            <w:pPr>
              <w:pStyle w:val="TableText"/>
            </w:pPr>
            <w:r>
              <w:t>SHALL</w:t>
            </w:r>
          </w:p>
        </w:tc>
        <w:tc>
          <w:tcPr>
            <w:tcW w:w="0" w:type="auto"/>
          </w:tcPr>
          <w:p w14:paraId="785F5B58" w14:textId="77777777" w:rsidR="00ED09EE" w:rsidRDefault="00ED09EE" w:rsidP="00B373A8">
            <w:pPr>
              <w:pStyle w:val="TableText"/>
            </w:pPr>
          </w:p>
        </w:tc>
        <w:tc>
          <w:tcPr>
            <w:tcW w:w="0" w:type="auto"/>
          </w:tcPr>
          <w:p w14:paraId="7D4044DD" w14:textId="66FD577E" w:rsidR="00ED09EE" w:rsidRPr="00ED09EE" w:rsidRDefault="007D09E8" w:rsidP="00B373A8">
            <w:pPr>
              <w:pStyle w:val="TableText"/>
            </w:pPr>
            <w:r>
              <w:rPr>
                <w:rStyle w:val="HyperlinkText9pt"/>
              </w:rPr>
              <w:t>XXXX</w:t>
            </w:r>
          </w:p>
        </w:tc>
        <w:tc>
          <w:tcPr>
            <w:tcW w:w="0" w:type="auto"/>
          </w:tcPr>
          <w:p w14:paraId="259EC2E8" w14:textId="77777777" w:rsidR="00ED09EE" w:rsidRDefault="00ED09EE" w:rsidP="00B373A8">
            <w:pPr>
              <w:pStyle w:val="TableText"/>
            </w:pPr>
          </w:p>
        </w:tc>
      </w:tr>
      <w:tr w:rsidR="00ED09EE" w14:paraId="68909403" w14:textId="77777777" w:rsidTr="00785DD0">
        <w:tc>
          <w:tcPr>
            <w:tcW w:w="0" w:type="auto"/>
          </w:tcPr>
          <w:p w14:paraId="03FDF0A3" w14:textId="77777777" w:rsidR="00ED09EE" w:rsidRDefault="00ED09EE" w:rsidP="00B373A8">
            <w:pPr>
              <w:pStyle w:val="TableText"/>
            </w:pPr>
            <w:r>
              <w:tab/>
            </w:r>
            <w:r>
              <w:tab/>
              <w:t>@code</w:t>
            </w:r>
          </w:p>
        </w:tc>
        <w:tc>
          <w:tcPr>
            <w:tcW w:w="0" w:type="auto"/>
          </w:tcPr>
          <w:p w14:paraId="40053FC2" w14:textId="77777777" w:rsidR="00ED09EE" w:rsidRDefault="00ED09EE" w:rsidP="00B373A8">
            <w:pPr>
              <w:pStyle w:val="TableText"/>
            </w:pPr>
            <w:r>
              <w:t>1..1</w:t>
            </w:r>
          </w:p>
        </w:tc>
        <w:tc>
          <w:tcPr>
            <w:tcW w:w="0" w:type="auto"/>
          </w:tcPr>
          <w:p w14:paraId="246BC534" w14:textId="77777777" w:rsidR="00ED09EE" w:rsidRDefault="00ED09EE" w:rsidP="00B373A8">
            <w:pPr>
              <w:pStyle w:val="TableText"/>
            </w:pPr>
            <w:r>
              <w:t>SHALL</w:t>
            </w:r>
          </w:p>
        </w:tc>
        <w:tc>
          <w:tcPr>
            <w:tcW w:w="0" w:type="auto"/>
          </w:tcPr>
          <w:p w14:paraId="5579198E" w14:textId="77777777" w:rsidR="00ED09EE" w:rsidRDefault="00ED09EE" w:rsidP="00B373A8">
            <w:pPr>
              <w:pStyle w:val="TableText"/>
            </w:pPr>
          </w:p>
        </w:tc>
        <w:tc>
          <w:tcPr>
            <w:tcW w:w="0" w:type="auto"/>
          </w:tcPr>
          <w:p w14:paraId="21D6493C" w14:textId="7BA2AA6B" w:rsidR="00ED09EE" w:rsidRPr="00ED09EE" w:rsidRDefault="007D09E8" w:rsidP="00B373A8">
            <w:pPr>
              <w:pStyle w:val="TableText"/>
            </w:pPr>
            <w:r>
              <w:rPr>
                <w:rStyle w:val="HyperlinkText9pt"/>
              </w:rPr>
              <w:t>XXXX</w:t>
            </w:r>
          </w:p>
        </w:tc>
        <w:tc>
          <w:tcPr>
            <w:tcW w:w="0" w:type="auto"/>
          </w:tcPr>
          <w:p w14:paraId="34C444CF" w14:textId="77777777" w:rsidR="00ED09EE" w:rsidRDefault="00ED09EE" w:rsidP="00B373A8">
            <w:pPr>
              <w:pStyle w:val="TableText"/>
            </w:pPr>
            <w:r>
              <w:t>2.16.840.1.113883.6.96 (SNOMED CT) = 445518008</w:t>
            </w:r>
          </w:p>
        </w:tc>
      </w:tr>
      <w:tr w:rsidR="00ED09EE" w14:paraId="79F81B60" w14:textId="77777777" w:rsidTr="00785DD0">
        <w:tc>
          <w:tcPr>
            <w:tcW w:w="0" w:type="auto"/>
          </w:tcPr>
          <w:p w14:paraId="0D8B16A0" w14:textId="77777777" w:rsidR="00ED09EE" w:rsidRDefault="00ED09EE" w:rsidP="00B373A8">
            <w:pPr>
              <w:pStyle w:val="TableText"/>
            </w:pPr>
            <w:r>
              <w:tab/>
              <w:t>value</w:t>
            </w:r>
          </w:p>
        </w:tc>
        <w:tc>
          <w:tcPr>
            <w:tcW w:w="0" w:type="auto"/>
          </w:tcPr>
          <w:p w14:paraId="2BEFC24E" w14:textId="77777777" w:rsidR="00ED09EE" w:rsidRDefault="00ED09EE" w:rsidP="00B373A8">
            <w:pPr>
              <w:pStyle w:val="TableText"/>
            </w:pPr>
            <w:r>
              <w:t>1..1</w:t>
            </w:r>
          </w:p>
        </w:tc>
        <w:tc>
          <w:tcPr>
            <w:tcW w:w="0" w:type="auto"/>
          </w:tcPr>
          <w:p w14:paraId="27FDFD6F" w14:textId="77777777" w:rsidR="00ED09EE" w:rsidRDefault="00ED09EE" w:rsidP="00B373A8">
            <w:pPr>
              <w:pStyle w:val="TableText"/>
            </w:pPr>
            <w:r>
              <w:t>SHALL</w:t>
            </w:r>
          </w:p>
        </w:tc>
        <w:tc>
          <w:tcPr>
            <w:tcW w:w="0" w:type="auto"/>
          </w:tcPr>
          <w:p w14:paraId="55F04FA8" w14:textId="77777777" w:rsidR="00ED09EE" w:rsidRDefault="00ED09EE" w:rsidP="00B373A8">
            <w:pPr>
              <w:pStyle w:val="TableText"/>
            </w:pPr>
            <w:r>
              <w:t>PQ</w:t>
            </w:r>
          </w:p>
        </w:tc>
        <w:tc>
          <w:tcPr>
            <w:tcW w:w="0" w:type="auto"/>
          </w:tcPr>
          <w:p w14:paraId="7F2CD30B" w14:textId="42EC57EE" w:rsidR="00ED09EE" w:rsidRPr="00ED09EE" w:rsidRDefault="007D09E8" w:rsidP="00B373A8">
            <w:pPr>
              <w:pStyle w:val="TableText"/>
            </w:pPr>
            <w:r>
              <w:rPr>
                <w:rStyle w:val="HyperlinkText9pt"/>
              </w:rPr>
              <w:t>XXXX</w:t>
            </w:r>
          </w:p>
        </w:tc>
        <w:tc>
          <w:tcPr>
            <w:tcW w:w="0" w:type="auto"/>
          </w:tcPr>
          <w:p w14:paraId="75A9463A" w14:textId="77777777" w:rsidR="00ED09EE" w:rsidRDefault="00ED09EE" w:rsidP="00B373A8">
            <w:pPr>
              <w:pStyle w:val="TableText"/>
            </w:pPr>
          </w:p>
        </w:tc>
      </w:tr>
      <w:tr w:rsidR="00ED09EE" w14:paraId="4A3D3B35" w14:textId="77777777" w:rsidTr="00785DD0">
        <w:tc>
          <w:tcPr>
            <w:tcW w:w="0" w:type="auto"/>
          </w:tcPr>
          <w:p w14:paraId="3E3F18E7" w14:textId="77777777" w:rsidR="00ED09EE" w:rsidRDefault="00ED09EE" w:rsidP="00B373A8">
            <w:pPr>
              <w:pStyle w:val="TableText"/>
            </w:pPr>
            <w:r>
              <w:tab/>
            </w:r>
            <w:r>
              <w:tab/>
              <w:t>@unit</w:t>
            </w:r>
          </w:p>
        </w:tc>
        <w:tc>
          <w:tcPr>
            <w:tcW w:w="0" w:type="auto"/>
          </w:tcPr>
          <w:p w14:paraId="15AB2678" w14:textId="77777777" w:rsidR="00ED09EE" w:rsidRDefault="00ED09EE" w:rsidP="00B373A8">
            <w:pPr>
              <w:pStyle w:val="TableText"/>
            </w:pPr>
            <w:r>
              <w:t>1..1</w:t>
            </w:r>
          </w:p>
        </w:tc>
        <w:tc>
          <w:tcPr>
            <w:tcW w:w="0" w:type="auto"/>
          </w:tcPr>
          <w:p w14:paraId="61EF872F" w14:textId="77777777" w:rsidR="00ED09EE" w:rsidRDefault="00ED09EE" w:rsidP="00B373A8">
            <w:pPr>
              <w:pStyle w:val="TableText"/>
            </w:pPr>
            <w:r>
              <w:t>SHALL</w:t>
            </w:r>
          </w:p>
        </w:tc>
        <w:tc>
          <w:tcPr>
            <w:tcW w:w="0" w:type="auto"/>
          </w:tcPr>
          <w:p w14:paraId="3D21FBC1" w14:textId="77777777" w:rsidR="00ED09EE" w:rsidRDefault="00ED09EE" w:rsidP="00B373A8">
            <w:pPr>
              <w:pStyle w:val="TableText"/>
            </w:pPr>
            <w:r>
              <w:t>CS</w:t>
            </w:r>
          </w:p>
        </w:tc>
        <w:tc>
          <w:tcPr>
            <w:tcW w:w="0" w:type="auto"/>
          </w:tcPr>
          <w:p w14:paraId="5BC3E13F" w14:textId="727FC6D9" w:rsidR="00ED09EE" w:rsidRPr="00ED09EE" w:rsidRDefault="007D09E8" w:rsidP="00B373A8">
            <w:pPr>
              <w:pStyle w:val="TableText"/>
            </w:pPr>
            <w:r>
              <w:rPr>
                <w:rStyle w:val="HyperlinkText9pt"/>
              </w:rPr>
              <w:t>XXXX</w:t>
            </w:r>
          </w:p>
        </w:tc>
        <w:tc>
          <w:tcPr>
            <w:tcW w:w="0" w:type="auto"/>
          </w:tcPr>
          <w:p w14:paraId="04A50854" w14:textId="77777777" w:rsidR="00ED09EE" w:rsidRDefault="00ED09EE" w:rsidP="00B373A8">
            <w:pPr>
              <w:pStyle w:val="TableText"/>
            </w:pPr>
            <w:r>
              <w:t>2.16.840.1.113883.11.20.9.21 (AgePQ_UCUM)</w:t>
            </w:r>
          </w:p>
        </w:tc>
      </w:tr>
      <w:tr w:rsidR="00ED09EE" w14:paraId="10EABEC9" w14:textId="77777777" w:rsidTr="00785DD0">
        <w:tc>
          <w:tcPr>
            <w:tcW w:w="0" w:type="auto"/>
          </w:tcPr>
          <w:p w14:paraId="2A153F0A" w14:textId="77777777" w:rsidR="00ED09EE" w:rsidRDefault="00ED09EE" w:rsidP="00B373A8">
            <w:pPr>
              <w:pStyle w:val="TableText"/>
            </w:pPr>
            <w:r>
              <w:tab/>
              <w:t>templateId</w:t>
            </w:r>
          </w:p>
        </w:tc>
        <w:tc>
          <w:tcPr>
            <w:tcW w:w="0" w:type="auto"/>
          </w:tcPr>
          <w:p w14:paraId="0C2033DC" w14:textId="77777777" w:rsidR="00ED09EE" w:rsidRDefault="00ED09EE" w:rsidP="00B373A8">
            <w:pPr>
              <w:pStyle w:val="TableText"/>
            </w:pPr>
            <w:r>
              <w:t>1..1</w:t>
            </w:r>
          </w:p>
        </w:tc>
        <w:tc>
          <w:tcPr>
            <w:tcW w:w="0" w:type="auto"/>
          </w:tcPr>
          <w:p w14:paraId="4A722E80" w14:textId="77777777" w:rsidR="00ED09EE" w:rsidRDefault="00ED09EE" w:rsidP="00B373A8">
            <w:pPr>
              <w:pStyle w:val="TableText"/>
            </w:pPr>
            <w:r>
              <w:t>SHALL</w:t>
            </w:r>
          </w:p>
        </w:tc>
        <w:tc>
          <w:tcPr>
            <w:tcW w:w="0" w:type="auto"/>
          </w:tcPr>
          <w:p w14:paraId="196ECB74" w14:textId="77777777" w:rsidR="00ED09EE" w:rsidRDefault="00ED09EE" w:rsidP="00B373A8">
            <w:pPr>
              <w:pStyle w:val="TableText"/>
            </w:pPr>
          </w:p>
        </w:tc>
        <w:tc>
          <w:tcPr>
            <w:tcW w:w="0" w:type="auto"/>
          </w:tcPr>
          <w:p w14:paraId="4A7FEAA5" w14:textId="7D0F174D" w:rsidR="00ED09EE" w:rsidRPr="00ED09EE" w:rsidRDefault="007D09E8" w:rsidP="00B373A8">
            <w:pPr>
              <w:pStyle w:val="TableText"/>
            </w:pPr>
            <w:r>
              <w:rPr>
                <w:rStyle w:val="HyperlinkText9pt"/>
              </w:rPr>
              <w:t>XXXX</w:t>
            </w:r>
          </w:p>
        </w:tc>
        <w:tc>
          <w:tcPr>
            <w:tcW w:w="0" w:type="auto"/>
          </w:tcPr>
          <w:p w14:paraId="28599D0D" w14:textId="77777777" w:rsidR="00ED09EE" w:rsidRDefault="00ED09EE" w:rsidP="00B373A8">
            <w:pPr>
              <w:pStyle w:val="TableText"/>
            </w:pPr>
          </w:p>
        </w:tc>
      </w:tr>
      <w:tr w:rsidR="00ED09EE" w14:paraId="58C4337C" w14:textId="77777777" w:rsidTr="00785DD0">
        <w:tc>
          <w:tcPr>
            <w:tcW w:w="0" w:type="auto"/>
          </w:tcPr>
          <w:p w14:paraId="18A5EE4D" w14:textId="77777777" w:rsidR="00ED09EE" w:rsidRDefault="00ED09EE" w:rsidP="00B373A8">
            <w:pPr>
              <w:pStyle w:val="TableText"/>
            </w:pPr>
            <w:r>
              <w:tab/>
            </w:r>
            <w:r>
              <w:tab/>
              <w:t>@root</w:t>
            </w:r>
          </w:p>
        </w:tc>
        <w:tc>
          <w:tcPr>
            <w:tcW w:w="0" w:type="auto"/>
          </w:tcPr>
          <w:p w14:paraId="30B3CC2D" w14:textId="77777777" w:rsidR="00ED09EE" w:rsidRDefault="00ED09EE" w:rsidP="00B373A8">
            <w:pPr>
              <w:pStyle w:val="TableText"/>
            </w:pPr>
            <w:r>
              <w:t>1..1</w:t>
            </w:r>
          </w:p>
        </w:tc>
        <w:tc>
          <w:tcPr>
            <w:tcW w:w="0" w:type="auto"/>
          </w:tcPr>
          <w:p w14:paraId="7CACA9C5" w14:textId="77777777" w:rsidR="00ED09EE" w:rsidRDefault="00ED09EE" w:rsidP="00B373A8">
            <w:pPr>
              <w:pStyle w:val="TableText"/>
            </w:pPr>
            <w:r>
              <w:t>SHALL</w:t>
            </w:r>
          </w:p>
        </w:tc>
        <w:tc>
          <w:tcPr>
            <w:tcW w:w="0" w:type="auto"/>
          </w:tcPr>
          <w:p w14:paraId="06F9D917" w14:textId="77777777" w:rsidR="00ED09EE" w:rsidRDefault="00ED09EE" w:rsidP="00B373A8">
            <w:pPr>
              <w:pStyle w:val="TableText"/>
            </w:pPr>
          </w:p>
        </w:tc>
        <w:tc>
          <w:tcPr>
            <w:tcW w:w="0" w:type="auto"/>
          </w:tcPr>
          <w:p w14:paraId="3A09F7D6" w14:textId="12E7774B" w:rsidR="00ED09EE" w:rsidRPr="00ED09EE" w:rsidRDefault="007D09E8" w:rsidP="00B373A8">
            <w:pPr>
              <w:pStyle w:val="TableText"/>
            </w:pPr>
            <w:r>
              <w:rPr>
                <w:rStyle w:val="HyperlinkText9pt"/>
              </w:rPr>
              <w:t>XXXX</w:t>
            </w:r>
          </w:p>
        </w:tc>
        <w:tc>
          <w:tcPr>
            <w:tcW w:w="0" w:type="auto"/>
          </w:tcPr>
          <w:p w14:paraId="2B75943A" w14:textId="77777777" w:rsidR="00ED09EE" w:rsidRDefault="00ED09EE" w:rsidP="00B373A8">
            <w:pPr>
              <w:pStyle w:val="TableText"/>
            </w:pPr>
            <w:r>
              <w:t>2.16.840.1.113883.10.20.22.4.31</w:t>
            </w:r>
          </w:p>
        </w:tc>
      </w:tr>
      <w:tr w:rsidR="00ED09EE" w14:paraId="321C2B09" w14:textId="77777777" w:rsidTr="00785DD0">
        <w:tc>
          <w:tcPr>
            <w:tcW w:w="0" w:type="auto"/>
          </w:tcPr>
          <w:p w14:paraId="79F801A5" w14:textId="77777777" w:rsidR="00ED09EE" w:rsidRDefault="00ED09EE" w:rsidP="00B373A8">
            <w:pPr>
              <w:pStyle w:val="TableText"/>
            </w:pPr>
            <w:r>
              <w:tab/>
              <w:t>statusCode</w:t>
            </w:r>
          </w:p>
        </w:tc>
        <w:tc>
          <w:tcPr>
            <w:tcW w:w="0" w:type="auto"/>
          </w:tcPr>
          <w:p w14:paraId="3A6422D5" w14:textId="77777777" w:rsidR="00ED09EE" w:rsidRDefault="00ED09EE" w:rsidP="00B373A8">
            <w:pPr>
              <w:pStyle w:val="TableText"/>
            </w:pPr>
            <w:r>
              <w:t>1..1</w:t>
            </w:r>
          </w:p>
        </w:tc>
        <w:tc>
          <w:tcPr>
            <w:tcW w:w="0" w:type="auto"/>
          </w:tcPr>
          <w:p w14:paraId="2E992404" w14:textId="77777777" w:rsidR="00ED09EE" w:rsidRDefault="00ED09EE" w:rsidP="00B373A8">
            <w:pPr>
              <w:pStyle w:val="TableText"/>
            </w:pPr>
            <w:r>
              <w:t>SHALL</w:t>
            </w:r>
          </w:p>
        </w:tc>
        <w:tc>
          <w:tcPr>
            <w:tcW w:w="0" w:type="auto"/>
          </w:tcPr>
          <w:p w14:paraId="440770BD" w14:textId="77777777" w:rsidR="00ED09EE" w:rsidRDefault="00ED09EE" w:rsidP="00B373A8">
            <w:pPr>
              <w:pStyle w:val="TableText"/>
            </w:pPr>
          </w:p>
        </w:tc>
        <w:tc>
          <w:tcPr>
            <w:tcW w:w="0" w:type="auto"/>
          </w:tcPr>
          <w:p w14:paraId="6C7CE0D8" w14:textId="2CF8878E" w:rsidR="00ED09EE" w:rsidRPr="00ED09EE" w:rsidRDefault="007D09E8" w:rsidP="00B373A8">
            <w:pPr>
              <w:pStyle w:val="TableText"/>
            </w:pPr>
            <w:r>
              <w:rPr>
                <w:rStyle w:val="HyperlinkText9pt"/>
              </w:rPr>
              <w:t>XXXX</w:t>
            </w:r>
          </w:p>
        </w:tc>
        <w:tc>
          <w:tcPr>
            <w:tcW w:w="0" w:type="auto"/>
          </w:tcPr>
          <w:p w14:paraId="0DCAA4AD" w14:textId="77777777" w:rsidR="00ED09EE" w:rsidRDefault="00ED09EE" w:rsidP="00B373A8">
            <w:pPr>
              <w:pStyle w:val="TableText"/>
            </w:pPr>
          </w:p>
        </w:tc>
      </w:tr>
      <w:tr w:rsidR="00ED09EE" w14:paraId="49EF2A45" w14:textId="77777777" w:rsidTr="00785DD0">
        <w:tc>
          <w:tcPr>
            <w:tcW w:w="0" w:type="auto"/>
          </w:tcPr>
          <w:p w14:paraId="7DABB5DB" w14:textId="77777777" w:rsidR="00ED09EE" w:rsidRDefault="00ED09EE" w:rsidP="00B373A8">
            <w:pPr>
              <w:pStyle w:val="TableText"/>
            </w:pPr>
            <w:r>
              <w:tab/>
            </w:r>
            <w:r>
              <w:tab/>
              <w:t>@code</w:t>
            </w:r>
          </w:p>
        </w:tc>
        <w:tc>
          <w:tcPr>
            <w:tcW w:w="0" w:type="auto"/>
          </w:tcPr>
          <w:p w14:paraId="3F6C9E9A" w14:textId="77777777" w:rsidR="00ED09EE" w:rsidRDefault="00ED09EE" w:rsidP="00B373A8">
            <w:pPr>
              <w:pStyle w:val="TableText"/>
            </w:pPr>
            <w:r>
              <w:t>1..1</w:t>
            </w:r>
          </w:p>
        </w:tc>
        <w:tc>
          <w:tcPr>
            <w:tcW w:w="0" w:type="auto"/>
          </w:tcPr>
          <w:p w14:paraId="450D4027" w14:textId="77777777" w:rsidR="00ED09EE" w:rsidRDefault="00ED09EE" w:rsidP="00B373A8">
            <w:pPr>
              <w:pStyle w:val="TableText"/>
            </w:pPr>
            <w:r>
              <w:t>SHALL</w:t>
            </w:r>
          </w:p>
        </w:tc>
        <w:tc>
          <w:tcPr>
            <w:tcW w:w="0" w:type="auto"/>
          </w:tcPr>
          <w:p w14:paraId="2862F994" w14:textId="77777777" w:rsidR="00ED09EE" w:rsidRDefault="00ED09EE" w:rsidP="00B373A8">
            <w:pPr>
              <w:pStyle w:val="TableText"/>
            </w:pPr>
          </w:p>
        </w:tc>
        <w:tc>
          <w:tcPr>
            <w:tcW w:w="0" w:type="auto"/>
          </w:tcPr>
          <w:p w14:paraId="780D5B55" w14:textId="0DFF9724" w:rsidR="00ED09EE" w:rsidRPr="00ED09EE" w:rsidRDefault="007D09E8" w:rsidP="00B373A8">
            <w:pPr>
              <w:pStyle w:val="TableText"/>
            </w:pPr>
            <w:r>
              <w:rPr>
                <w:rStyle w:val="HyperlinkText9pt"/>
              </w:rPr>
              <w:t>XXXX</w:t>
            </w:r>
          </w:p>
        </w:tc>
        <w:tc>
          <w:tcPr>
            <w:tcW w:w="0" w:type="auto"/>
          </w:tcPr>
          <w:p w14:paraId="3375D167" w14:textId="77777777" w:rsidR="00ED09EE" w:rsidRDefault="00ED09EE" w:rsidP="00B373A8">
            <w:pPr>
              <w:pStyle w:val="TableText"/>
            </w:pPr>
            <w:r>
              <w:t>2.16.840.1.113883.5.14 (ActStatus) = completed</w:t>
            </w:r>
          </w:p>
        </w:tc>
      </w:tr>
    </w:tbl>
    <w:p w14:paraId="4F253A85" w14:textId="77777777" w:rsidR="00FF1ECC" w:rsidRDefault="00FF1ECC" w:rsidP="00CC3924">
      <w:pPr>
        <w:pStyle w:val="BodyText"/>
        <w:rPr>
          <w:noProof w:val="0"/>
        </w:rPr>
      </w:pPr>
    </w:p>
    <w:p w14:paraId="5BD0EB6B" w14:textId="19C30BEC" w:rsidR="0025140D" w:rsidRDefault="0025140D" w:rsidP="0025140D">
      <w:pPr>
        <w:pStyle w:val="BodyText"/>
        <w:rPr>
          <w:noProof w:val="0"/>
        </w:rPr>
      </w:pPr>
      <w:r w:rsidRPr="00CA1354">
        <w:rPr>
          <w:noProof w:val="0"/>
        </w:rPr>
        <w:t xml:space="preserve">The following </w:t>
      </w:r>
      <w:r>
        <w:rPr>
          <w:noProof w:val="0"/>
        </w:rPr>
        <w:t xml:space="preserve">figure shows a typical template’s set of constraints </w:t>
      </w:r>
      <w:r w:rsidRPr="00CA1354">
        <w:rPr>
          <w:noProof w:val="0"/>
        </w:rPr>
        <w:t xml:space="preserve">presented in </w:t>
      </w:r>
      <w:r w:rsidR="00E42EC7">
        <w:rPr>
          <w:noProof w:val="0"/>
        </w:rPr>
        <w:t>Volumes 2</w:t>
      </w:r>
      <w:r w:rsidR="009442C8">
        <w:rPr>
          <w:noProof w:val="0"/>
        </w:rPr>
        <w:t xml:space="preserve">, </w:t>
      </w:r>
      <w:r w:rsidR="00E42EC7">
        <w:rPr>
          <w:noProof w:val="0"/>
        </w:rPr>
        <w:t>3</w:t>
      </w:r>
      <w:r w:rsidR="009442C8">
        <w:rPr>
          <w:noProof w:val="0"/>
        </w:rPr>
        <w:t xml:space="preserve">, and 4 </w:t>
      </w:r>
      <w:r w:rsidR="00922D3D">
        <w:rPr>
          <w:noProof w:val="0"/>
        </w:rPr>
        <w:t xml:space="preserve">of </w:t>
      </w:r>
      <w:r w:rsidRPr="00CA1354">
        <w:rPr>
          <w:noProof w:val="0"/>
        </w:rPr>
        <w:t xml:space="preserve">this guide. The next </w:t>
      </w:r>
      <w:r>
        <w:rPr>
          <w:noProof w:val="0"/>
        </w:rPr>
        <w:t>chapters</w:t>
      </w:r>
      <w:r w:rsidRPr="00CA1354">
        <w:rPr>
          <w:noProof w:val="0"/>
        </w:rPr>
        <w:t xml:space="preserve"> describe specific aspects of conformance statements—open vs. closed statements, conformance verbs, cardinality, vocabulary conformance, containment relationships, and null flavors.</w:t>
      </w:r>
      <w:r>
        <w:rPr>
          <w:noProof w:val="0"/>
        </w:rPr>
        <w:t xml:space="preserve"> The expression “such that it” means, you (</w:t>
      </w:r>
      <w:r w:rsidRPr="00BA6EE2">
        <w:rPr>
          <w:rStyle w:val="keyword"/>
        </w:rPr>
        <w:t>SHALL</w:t>
      </w:r>
      <w:r>
        <w:rPr>
          <w:noProof w:val="0"/>
        </w:rPr>
        <w:t>/</w:t>
      </w:r>
      <w:r w:rsidRPr="00BA6EE2">
        <w:rPr>
          <w:rStyle w:val="keyword"/>
        </w:rPr>
        <w:t>SHOULD</w:t>
      </w:r>
      <w:r>
        <w:rPr>
          <w:noProof w:val="0"/>
        </w:rPr>
        <w:t>/</w:t>
      </w:r>
      <w:r w:rsidRPr="00BA6EE2">
        <w:rPr>
          <w:rStyle w:val="keyword"/>
        </w:rPr>
        <w:t>MAY</w:t>
      </w:r>
      <w:r>
        <w:rPr>
          <w:noProof w:val="0"/>
        </w:rPr>
        <w:t>) have one of those things that look like that, but you can also have another one of those things that look different. The example below states that you must have</w:t>
      </w:r>
      <w:r w:rsidRPr="00785DD0">
        <w:rPr>
          <w:rStyle w:val="XMLname"/>
        </w:rPr>
        <w:t xml:space="preserve"> </w:t>
      </w:r>
      <w:r w:rsidR="00785DD0" w:rsidRPr="00785DD0">
        <w:rPr>
          <w:rStyle w:val="XMLname"/>
        </w:rPr>
        <w:t>templateId</w:t>
      </w:r>
      <w:r w:rsidR="00785DD0">
        <w:rPr>
          <w:noProof w:val="0"/>
        </w:rPr>
        <w:t xml:space="preserve"> </w:t>
      </w:r>
      <w:r w:rsidR="00B2165D">
        <w:rPr>
          <w:noProof w:val="0"/>
        </w:rPr>
        <w:t xml:space="preserve">with a root of </w:t>
      </w:r>
      <w:r>
        <w:rPr>
          <w:rStyle w:val="XMLname"/>
        </w:rPr>
        <w:t xml:space="preserve">2.16.840.1.113883.10.20.22.4.31 </w:t>
      </w:r>
      <w:r>
        <w:rPr>
          <w:noProof w:val="0"/>
        </w:rPr>
        <w:t>but you can also have other template IDs.</w:t>
      </w:r>
    </w:p>
    <w:p w14:paraId="6994DDA1" w14:textId="312CD9B2" w:rsidR="00FD3DA3" w:rsidRDefault="00FD3DA3" w:rsidP="00CC3924">
      <w:pPr>
        <w:pStyle w:val="Caption"/>
        <w:rPr>
          <w:noProof w:val="0"/>
        </w:rPr>
      </w:pPr>
      <w:bookmarkStart w:id="73" w:name="_Toc109806951"/>
      <w:bookmarkStart w:id="74" w:name="_Toc159065722"/>
      <w:bookmarkStart w:id="75" w:name="_Toc361570670"/>
      <w:bookmarkStart w:id="76" w:name="_Toc491857216"/>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13</w:t>
      </w:r>
      <w:r w:rsidRPr="00CA1354">
        <w:rPr>
          <w:noProof w:val="0"/>
        </w:rPr>
        <w:fldChar w:fldCharType="end"/>
      </w:r>
      <w:r w:rsidRPr="00CA1354">
        <w:rPr>
          <w:noProof w:val="0"/>
        </w:rPr>
        <w:t xml:space="preserve">: </w:t>
      </w:r>
      <w:bookmarkEnd w:id="73"/>
      <w:r w:rsidRPr="00CA1354">
        <w:rPr>
          <w:noProof w:val="0"/>
        </w:rPr>
        <w:t xml:space="preserve">Constraints </w:t>
      </w:r>
      <w:r w:rsidR="00436683">
        <w:rPr>
          <w:noProof w:val="0"/>
        </w:rPr>
        <w:t>Format E</w:t>
      </w:r>
      <w:r w:rsidRPr="00CA1354">
        <w:rPr>
          <w:noProof w:val="0"/>
        </w:rPr>
        <w:t>xample</w:t>
      </w:r>
      <w:bookmarkEnd w:id="74"/>
      <w:bookmarkEnd w:id="75"/>
      <w:bookmarkEnd w:id="76"/>
    </w:p>
    <w:p w14:paraId="6994DE20" w14:textId="6E831042" w:rsidR="00FD3DA3" w:rsidRDefault="00AA1B6C" w:rsidP="00AA1B6C">
      <w:pPr>
        <w:rPr>
          <w:noProof w:val="0"/>
        </w:rPr>
      </w:pPr>
      <w:r w:rsidRPr="00AA1B6C">
        <mc:AlternateContent>
          <mc:Choice Requires="wps">
            <w:drawing>
              <wp:inline distT="0" distB="0" distL="0" distR="0" wp14:anchorId="3513AE7C" wp14:editId="39927113">
                <wp:extent cx="6400800" cy="3850445"/>
                <wp:effectExtent l="0" t="0" r="19050" b="13335"/>
                <wp:docPr id="4" name="Text Box 4" descr="Constraints Format Example" title="Figure 13: Constraints Format Example"/>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E0911BC" w14:textId="77777777" w:rsidR="00381159" w:rsidRDefault="00381159"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381159" w:rsidRPr="0025140D" w:rsidRDefault="00381159"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381159" w:rsidRPr="00E47E2C" w:rsidRDefault="00381159" w:rsidP="00AA1B6C"/>
                          <w:p w14:paraId="00DBF0AF"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381159" w:rsidRDefault="00381159"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381159" w:rsidRDefault="00381159"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381159" w:rsidRDefault="00381159"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381159" w:rsidRPr="005D1B6B" w:rsidRDefault="00381159"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513AE7C" id="_x0000_t202" coordsize="21600,21600" o:spt="202" path="m,l,21600r21600,l21600,xe">
                <v:stroke joinstyle="miter"/>
                <v:path gradientshapeok="t" o:connecttype="rect"/>
              </v:shapetype>
              <v:shape id="Text Box 4" o:spid="_x0000_s1026" type="#_x0000_t202" alt="Title: Figure 13: Constraints Format Example - Description: Constraints Format Example"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" filled="f" strokecolor="black [3213]" strokeweight=".5pt">
                <v:textbox style="mso-fit-shape-to-text:t">
                  <w:txbxContent>
                    <w:p w14:paraId="4E0911BC" w14:textId="77777777" w:rsidR="00381159" w:rsidRDefault="00381159"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381159" w:rsidRPr="0025140D" w:rsidRDefault="00381159"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381159" w:rsidRPr="00E47E2C" w:rsidRDefault="00381159" w:rsidP="00AA1B6C"/>
                    <w:p w14:paraId="00DBF0AF"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381159" w:rsidRDefault="00381159"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381159" w:rsidRDefault="00381159"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381159" w:rsidRDefault="00381159"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381159" w:rsidRDefault="00381159"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381159" w:rsidRPr="005D1B6B" w:rsidRDefault="00381159"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Default="00AA1B6C" w:rsidP="00CC3924">
      <w:pPr>
        <w:pStyle w:val="BodyText"/>
        <w:rPr>
          <w:noProof w:val="0"/>
        </w:rPr>
      </w:pPr>
    </w:p>
    <w:p w14:paraId="2189812E" w14:textId="721522AF" w:rsidR="008F5C8A" w:rsidRDefault="008F5C8A" w:rsidP="00D249DF">
      <w:pPr>
        <w:pStyle w:val="Heading3"/>
      </w:pPr>
      <w:bookmarkStart w:id="77" w:name="_Open_and_Closed"/>
      <w:bookmarkStart w:id="78" w:name="_Toc491857142"/>
      <w:bookmarkEnd w:id="77"/>
      <w:r>
        <w:t>Template Versioning</w:t>
      </w:r>
      <w:bookmarkEnd w:id="78"/>
    </w:p>
    <w:p w14:paraId="50AE5942" w14:textId="2F39F104" w:rsidR="00197FB6" w:rsidRDefault="002871B4" w:rsidP="008F5C8A">
      <w:pPr>
        <w:pStyle w:val="BodyText"/>
      </w:pPr>
      <w:r>
        <w:t>A new version of an existing implemen</w:t>
      </w:r>
      <w:r w:rsidR="00325F1D">
        <w:t>t</w:t>
      </w:r>
      <w:r>
        <w:t xml:space="preserve">ation guide reuses templates from the previous version. </w:t>
      </w:r>
      <w:r w:rsidR="00045C46">
        <w:t>During the ballot phase</w:t>
      </w:r>
      <w:r w:rsidR="00156243">
        <w:t xml:space="preserve"> or update phase</w:t>
      </w:r>
      <w:r w:rsidR="009865BB">
        <w:t xml:space="preserve">, templates carry the designation “Published” to indicate the template is unchanged from the previous version or “Draft” to indicate a new or revised template. </w:t>
      </w:r>
      <w:r w:rsidR="003C5FF0">
        <w:t>Substantial r</w:t>
      </w:r>
      <w:r w:rsidR="009865BB">
        <w:t xml:space="preserve">evisions to previously </w:t>
      </w:r>
      <w:r w:rsidR="00A303EA">
        <w:t xml:space="preserve">published </w:t>
      </w:r>
      <w:r w:rsidR="009865BB">
        <w:t>templates are always indicated by</w:t>
      </w:r>
      <w:r w:rsidR="00E77880">
        <w:t xml:space="preserve"> “(V</w:t>
      </w:r>
      <w:r w:rsidR="005E4C6E">
        <w:t>n</w:t>
      </w:r>
      <w:r w:rsidR="00E77880">
        <w:t>)”</w:t>
      </w:r>
      <w:r w:rsidR="009865BB">
        <w:t xml:space="preserve"> in </w:t>
      </w:r>
      <w:r w:rsidR="00DF28C9">
        <w:t xml:space="preserve">all cases: </w:t>
      </w:r>
      <w:r w:rsidR="009865BB">
        <w:t>ballot-phase</w:t>
      </w:r>
      <w:r w:rsidR="00156243">
        <w:t>, update-phase</w:t>
      </w:r>
      <w:r w:rsidR="00DF28C9">
        <w:t>,</w:t>
      </w:r>
      <w:r w:rsidR="009865BB">
        <w:t xml:space="preserve"> and published guides</w:t>
      </w:r>
      <w:r w:rsidR="00E77880">
        <w:t xml:space="preserve">. </w:t>
      </w:r>
    </w:p>
    <w:p w14:paraId="4A520AE2" w14:textId="5FFF262F" w:rsidR="00197FB6" w:rsidRDefault="002871B4" w:rsidP="008F5C8A">
      <w:pPr>
        <w:pStyle w:val="BodyText"/>
      </w:pPr>
      <w:r>
        <w:t>If there are no substantive changes</w:t>
      </w:r>
      <w:r w:rsidR="009865BB">
        <w:t xml:space="preserve"> </w:t>
      </w:r>
      <w:r w:rsidR="00A303EA">
        <w:t xml:space="preserve">to </w:t>
      </w:r>
      <w:r w:rsidR="009865BB">
        <w:t>a template that has been successfully published</w:t>
      </w:r>
      <w:r>
        <w:t xml:space="preserve">, the template will carry the same </w:t>
      </w:r>
      <w:r w:rsidRPr="002871B4">
        <w:rPr>
          <w:rStyle w:val="XMLname"/>
        </w:rPr>
        <w:t>templateId</w:t>
      </w:r>
      <w:r w:rsidR="00156243">
        <w:rPr>
          <w:rStyle w:val="XMLname"/>
        </w:rPr>
        <w:t>/@root</w:t>
      </w:r>
      <w:r>
        <w:t xml:space="preserve"> (</w:t>
      </w:r>
      <w:r w:rsidR="00476117">
        <w:rPr>
          <w:rStyle w:val="XMLname"/>
        </w:rPr>
        <w:t>identifier oid</w:t>
      </w:r>
      <w:r>
        <w:t>)</w:t>
      </w:r>
      <w:r w:rsidR="00156243">
        <w:t xml:space="preserve"> and </w:t>
      </w:r>
      <w:r w:rsidR="00156243" w:rsidRPr="00DF28C9">
        <w:rPr>
          <w:rStyle w:val="XMLname"/>
        </w:rPr>
        <w:t>templateId/@extension</w:t>
      </w:r>
      <w:r w:rsidR="00156243">
        <w:t xml:space="preserve"> </w:t>
      </w:r>
      <w:r w:rsidR="00530424">
        <w:t xml:space="preserve"> as in the previous implementation guide</w:t>
      </w:r>
      <w:r w:rsidR="00DF28C9">
        <w:t xml:space="preserve"> (in the case of older templates, the </w:t>
      </w:r>
      <w:r w:rsidR="00DF28C9" w:rsidRPr="00DF28C9">
        <w:rPr>
          <w:rStyle w:val="XMLname"/>
        </w:rPr>
        <w:t>@extension</w:t>
      </w:r>
      <w:r w:rsidR="00DF28C9">
        <w:t xml:space="preserve"> attribute will not be present)</w:t>
      </w:r>
      <w:r w:rsidR="0074635D">
        <w:t>.</w:t>
      </w:r>
      <w:r>
        <w:t xml:space="preserve"> </w:t>
      </w:r>
      <w:r w:rsidR="009865BB">
        <w:t xml:space="preserve">During a new ballot </w:t>
      </w:r>
      <w:r w:rsidR="00156243">
        <w:t xml:space="preserve">or update </w:t>
      </w:r>
      <w:r w:rsidR="009865BB">
        <w:t>phase</w:t>
      </w:r>
      <w:r w:rsidR="007159E9">
        <w:t>,</w:t>
      </w:r>
      <w:r w:rsidR="00197FB6">
        <w:t xml:space="preserve"> “Published” is appended to </w:t>
      </w:r>
      <w:r w:rsidR="00343DA8">
        <w:t xml:space="preserve">the </w:t>
      </w:r>
      <w:r w:rsidR="001E27FA">
        <w:t xml:space="preserve">main </w:t>
      </w:r>
      <w:r w:rsidR="00197FB6">
        <w:t>heading for the template</w:t>
      </w:r>
      <w:r w:rsidR="00530424">
        <w:t xml:space="preserve"> to indicate that the template cannot be commented on in </w:t>
      </w:r>
      <w:r w:rsidR="009865BB">
        <w:t xml:space="preserve">the </w:t>
      </w:r>
      <w:r w:rsidR="00530424">
        <w:t>ballot</w:t>
      </w:r>
      <w:r w:rsidR="00156243">
        <w:t xml:space="preserve"> or update</w:t>
      </w:r>
      <w:r w:rsidR="00197FB6">
        <w:t xml:space="preserve">. </w:t>
      </w:r>
      <w:r w:rsidR="00530424">
        <w:t>The “Published” designation is removed on final publication versions.</w:t>
      </w:r>
    </w:p>
    <w:p w14:paraId="06E28F85" w14:textId="48AAF733" w:rsidR="00197FB6" w:rsidRDefault="009C766B" w:rsidP="008F5C8A">
      <w:pPr>
        <w:pStyle w:val="BodyText"/>
      </w:pPr>
      <w:r>
        <w:t>A</w:t>
      </w:r>
      <w:r w:rsidR="008F5C8A">
        <w:t xml:space="preserve"> </w:t>
      </w:r>
      <w:r w:rsidR="007C4356">
        <w:t xml:space="preserve">revised </w:t>
      </w:r>
      <w:r w:rsidR="002871B4">
        <w:t xml:space="preserve">version of a previously </w:t>
      </w:r>
      <w:r w:rsidR="00A303EA">
        <w:t>published</w:t>
      </w:r>
      <w:r w:rsidR="002871B4">
        <w:t xml:space="preserve"> template </w:t>
      </w:r>
      <w:r w:rsidR="00156243">
        <w:t xml:space="preserve">keeps the same </w:t>
      </w:r>
      <w:r w:rsidR="00156243" w:rsidRPr="005B0394">
        <w:rPr>
          <w:rStyle w:val="XMLname"/>
        </w:rPr>
        <w:t>templateId/@root</w:t>
      </w:r>
      <w:r w:rsidR="00156243">
        <w:t xml:space="preserve"> as the previous version</w:t>
      </w:r>
      <w:r w:rsidR="00752501">
        <w:t>,</w:t>
      </w:r>
      <w:r w:rsidR="00156243">
        <w:t xml:space="preserve"> </w:t>
      </w:r>
      <w:r w:rsidR="005B0394">
        <w:t>but</w:t>
      </w:r>
      <w:r w:rsidR="00156243">
        <w:t xml:space="preserve"> it </w:t>
      </w:r>
      <w:r w:rsidR="002871B4">
        <w:t>is assigned a new</w:t>
      </w:r>
      <w:r w:rsidR="008F5C8A">
        <w:t xml:space="preserve"> </w:t>
      </w:r>
      <w:r w:rsidR="008F5C8A" w:rsidRPr="002871B4">
        <w:rPr>
          <w:rStyle w:val="XMLname"/>
        </w:rPr>
        <w:t>templateId</w:t>
      </w:r>
      <w:r w:rsidR="00156243">
        <w:rPr>
          <w:rStyle w:val="XMLname"/>
        </w:rPr>
        <w:t>/@extension.</w:t>
      </w:r>
      <w:r w:rsidR="008F5C8A">
        <w:t xml:space="preserve"> </w:t>
      </w:r>
      <w:r w:rsidR="00156243">
        <w:t>T</w:t>
      </w:r>
      <w:r w:rsidR="002871B4">
        <w:t>he notation “(V</w:t>
      </w:r>
      <w:r w:rsidR="00DD3C32">
        <w:t>n</w:t>
      </w:r>
      <w:r w:rsidR="002871B4">
        <w:t>)”</w:t>
      </w:r>
      <w:r w:rsidR="00DD3C32">
        <w:t xml:space="preserve"> (V2, V3, etc.)</w:t>
      </w:r>
      <w:r w:rsidR="002871B4">
        <w:t xml:space="preserve"> is </w:t>
      </w:r>
      <w:r w:rsidR="00156243">
        <w:t xml:space="preserve">also </w:t>
      </w:r>
      <w:r w:rsidR="002871B4">
        <w:t>added to the template name</w:t>
      </w:r>
      <w:r w:rsidR="008F5C8A">
        <w:t>. Versions are not necessarily forward or backward compati</w:t>
      </w:r>
      <w:r w:rsidR="00533CCA">
        <w:t>ble. A versioning may be due to substantive changes in the template and/or the fact that a contained template has changed.</w:t>
      </w:r>
      <w:r w:rsidR="007159E9">
        <w:t xml:space="preserve"> The “(V</w:t>
      </w:r>
      <w:r w:rsidR="00DD3C32">
        <w:t>n</w:t>
      </w:r>
      <w:r w:rsidR="007159E9">
        <w:t>)” designation is persistent; it appears with that template</w:t>
      </w:r>
      <w:r w:rsidR="0074635D">
        <w:t xml:space="preserve"> when it is used in subsequent guides.</w:t>
      </w:r>
      <w:r w:rsidR="00A8793E">
        <w:t xml:space="preserve"> During a new ballot </w:t>
      </w:r>
      <w:r w:rsidR="00156243">
        <w:t xml:space="preserve">or update </w:t>
      </w:r>
      <w:r w:rsidR="00A8793E">
        <w:t>phase, “Draft” is appended to the main heading for the template to indicate that it may be voted on in the ballot</w:t>
      </w:r>
      <w:r w:rsidR="00156243">
        <w:t xml:space="preserve"> or commented on in the update</w:t>
      </w:r>
      <w:r w:rsidR="00A8793E">
        <w:t>; the “Draft” designation is removed on final publication versions.</w:t>
      </w:r>
    </w:p>
    <w:p w14:paraId="75D2BFF9" w14:textId="0C287AD6" w:rsidR="00533CCA" w:rsidRDefault="00533CCA" w:rsidP="00533CCA">
      <w:pPr>
        <w:pStyle w:val="BodyText"/>
      </w:pPr>
      <w:r>
        <w:t xml:space="preserve">A </w:t>
      </w:r>
      <w:r w:rsidR="0060281A">
        <w:t xml:space="preserve">revised </w:t>
      </w:r>
      <w:r>
        <w:t>version of a template is explicitly linked to the prior version</w:t>
      </w:r>
      <w:r w:rsidR="00E07B6F">
        <w:t>.</w:t>
      </w:r>
      <w:r w:rsidR="00E07B6F" w:rsidRPr="00E07B6F">
        <w:t xml:space="preserve"> </w:t>
      </w:r>
      <w:r w:rsidR="00E07B6F">
        <w:t>When a new version appears for the first time in an IG, a detailed change log is automatically generated. All such changes for a given IG are shown</w:t>
      </w:r>
      <w:r>
        <w:t xml:space="preserve"> in Volume 2</w:t>
      </w:r>
      <w:r w:rsidR="00EE05D8">
        <w:t xml:space="preserve"> (and Volumes 3 and 4)</w:t>
      </w:r>
      <w:r>
        <w:t xml:space="preserve">, </w:t>
      </w:r>
      <w:r w:rsidR="00785DD0">
        <w:t xml:space="preserve">Section </w:t>
      </w:r>
      <w:r>
        <w:t>6 “</w:t>
      </w:r>
      <w:r w:rsidR="00785DD0" w:rsidRPr="00091E47">
        <w:t>Changes From Previous Version</w:t>
      </w:r>
      <w:r>
        <w:t>”.</w:t>
      </w:r>
      <w:r w:rsidR="002C545B">
        <w:t xml:space="preserve"> </w:t>
      </w:r>
    </w:p>
    <w:p w14:paraId="0604B95B" w14:textId="61AA4F1A" w:rsidR="00533CCA" w:rsidRDefault="00B50C81" w:rsidP="00533CCA">
      <w:pPr>
        <w:pStyle w:val="BodyText"/>
      </w:pPr>
      <w:r>
        <w:t xml:space="preserve">The following figure shows an </w:t>
      </w:r>
      <w:r w:rsidR="00533CCA">
        <w:t>example of a versioned template</w:t>
      </w:r>
      <w:r>
        <w:t xml:space="preserve">: </w:t>
      </w:r>
      <w:r w:rsidR="00B2165D">
        <w:t xml:space="preserve">HAI AUR Antimicrobial Resistance Option (ARO) Report </w:t>
      </w:r>
      <w:r w:rsidR="00533CCA">
        <w:t xml:space="preserve"> (</w:t>
      </w:r>
      <w:r w:rsidR="00B2165D" w:rsidRPr="00B2165D">
        <w:rPr>
          <w:rStyle w:val="XMLname"/>
        </w:rPr>
        <w:t>oid:2.16.840.1.113883.10.20.5.31</w:t>
      </w:r>
      <w:r w:rsidR="00EE74EA" w:rsidRPr="00533CCA">
        <w:t>)</w:t>
      </w:r>
      <w:r w:rsidR="00EE74EA">
        <w:t xml:space="preserve"> has versioned to </w:t>
      </w:r>
      <w:r w:rsidR="00B2165D" w:rsidRPr="00B2165D">
        <w:t>HAI AUR Antimicrobial Resistance Option (ARO) Report (V2)</w:t>
      </w:r>
      <w:r w:rsidR="00EE74EA">
        <w:t xml:space="preserve"> (</w:t>
      </w:r>
      <w:r w:rsidR="00B2165D" w:rsidRPr="00B2165D">
        <w:rPr>
          <w:rStyle w:val="XMLname"/>
        </w:rPr>
        <w:t>urn:hl7ii:2.16.840.1.113883.10.20.5.31:2014-06-09</w:t>
      </w:r>
      <w:r w:rsidR="00EE74EA" w:rsidRPr="00EE74EA">
        <w:t>)</w:t>
      </w:r>
      <w:r w:rsidR="00EE74EA">
        <w:t>.</w:t>
      </w:r>
    </w:p>
    <w:p w14:paraId="7D04D3C4" w14:textId="6F02147E" w:rsidR="00862D12" w:rsidRDefault="00533CCA" w:rsidP="00764C19">
      <w:pPr>
        <w:pStyle w:val="Caption"/>
        <w:rPr>
          <w:noProof w:val="0"/>
        </w:rPr>
      </w:pPr>
      <w:bookmarkStart w:id="79" w:name="_Toc491857217"/>
      <w:r>
        <w:t xml:space="preserve">Figure </w:t>
      </w:r>
      <w:r>
        <w:rPr>
          <w:b w:val="0"/>
          <w:i w:val="0"/>
          <w:iCs w:val="0"/>
        </w:rPr>
        <w:fldChar w:fldCharType="begin"/>
      </w:r>
      <w:r>
        <w:instrText xml:space="preserve"> SEQ Figure \* ARABIC </w:instrText>
      </w:r>
      <w:r>
        <w:rPr>
          <w:b w:val="0"/>
          <w:i w:val="0"/>
          <w:iCs w:val="0"/>
        </w:rPr>
        <w:fldChar w:fldCharType="separate"/>
      </w:r>
      <w:r w:rsidR="00AA28C3">
        <w:t>14</w:t>
      </w:r>
      <w:r>
        <w:rPr>
          <w:b w:val="0"/>
          <w:i w:val="0"/>
          <w:iCs w:val="0"/>
        </w:rPr>
        <w:fldChar w:fldCharType="end"/>
      </w:r>
      <w:r>
        <w:t xml:space="preserve">: </w:t>
      </w:r>
      <w:r w:rsidR="00436683">
        <w:t>V</w:t>
      </w:r>
      <w:r>
        <w:t xml:space="preserve">ersioned </w:t>
      </w:r>
      <w:r w:rsidR="00436683">
        <w:t>T</w:t>
      </w:r>
      <w:r>
        <w:t xml:space="preserve">emplate </w:t>
      </w:r>
      <w:r w:rsidR="00436683">
        <w:t>C</w:t>
      </w:r>
      <w:r>
        <w:t xml:space="preserve">hange </w:t>
      </w:r>
      <w:r w:rsidR="00436683">
        <w:t>L</w:t>
      </w:r>
      <w:r>
        <w:t xml:space="preserve">og </w:t>
      </w:r>
      <w:r w:rsidR="00436683">
        <w:t>Example</w:t>
      </w:r>
      <w:bookmarkEnd w:id="7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igure 14: Versioned Template Change Log Example"/>
        <w:tblDescription w:val="Versioned Template Change Log Example"/>
      </w:tblPr>
      <w:tblGrid>
        <w:gridCol w:w="2891"/>
        <w:gridCol w:w="3455"/>
        <w:gridCol w:w="3004"/>
      </w:tblGrid>
      <w:tr w:rsidR="00B2165D" w14:paraId="61BCE85E" w14:textId="77777777" w:rsidTr="00915A46">
        <w:trPr>
          <w:tblHeader/>
          <w:jc w:val="center"/>
        </w:trPr>
        <w:tc>
          <w:tcPr>
            <w:tcW w:w="3060" w:type="dxa"/>
            <w:shd w:val="clear" w:color="auto" w:fill="E6E6E6"/>
          </w:tcPr>
          <w:p w14:paraId="4559A7BA" w14:textId="77777777" w:rsidR="00B2165D" w:rsidRDefault="00B2165D" w:rsidP="009E66A6">
            <w:pPr>
              <w:pStyle w:val="TableHead"/>
            </w:pPr>
            <w:bookmarkStart w:id="80" w:name="_GoBack"/>
            <w:r>
              <w:t>Change</w:t>
            </w:r>
          </w:p>
        </w:tc>
        <w:tc>
          <w:tcPr>
            <w:tcW w:w="3660" w:type="dxa"/>
            <w:shd w:val="clear" w:color="auto" w:fill="E6E6E6"/>
          </w:tcPr>
          <w:p w14:paraId="1B8453ED" w14:textId="77777777" w:rsidR="00B2165D" w:rsidRDefault="00B2165D" w:rsidP="009E66A6">
            <w:pPr>
              <w:pStyle w:val="TableHead"/>
            </w:pPr>
            <w:r>
              <w:t>Old</w:t>
            </w:r>
          </w:p>
        </w:tc>
        <w:tc>
          <w:tcPr>
            <w:tcW w:w="3180" w:type="dxa"/>
            <w:shd w:val="clear" w:color="auto" w:fill="E6E6E6"/>
          </w:tcPr>
          <w:p w14:paraId="3E947E45" w14:textId="77777777" w:rsidR="00B2165D" w:rsidRDefault="00B2165D" w:rsidP="009E66A6">
            <w:pPr>
              <w:pStyle w:val="TableHead"/>
            </w:pPr>
            <w:r>
              <w:t>New</w:t>
            </w:r>
          </w:p>
        </w:tc>
      </w:tr>
      <w:tr w:rsidR="00B2165D" w14:paraId="7E0E0484" w14:textId="77777777" w:rsidTr="00915A46">
        <w:trPr>
          <w:jc w:val="center"/>
        </w:trPr>
        <w:tc>
          <w:tcPr>
            <w:tcW w:w="3060" w:type="dxa"/>
          </w:tcPr>
          <w:p w14:paraId="272B4D0B" w14:textId="77777777" w:rsidR="00B2165D" w:rsidRDefault="00B2165D" w:rsidP="009E66A6">
            <w:pPr>
              <w:pStyle w:val="TableText"/>
            </w:pPr>
            <w:r>
              <w:t>Name</w:t>
            </w:r>
          </w:p>
        </w:tc>
        <w:tc>
          <w:tcPr>
            <w:tcW w:w="3660" w:type="dxa"/>
          </w:tcPr>
          <w:p w14:paraId="4337723E" w14:textId="74537132" w:rsidR="00B2165D" w:rsidRDefault="00B2165D" w:rsidP="009E66A6">
            <w:pPr>
              <w:pStyle w:val="TableText"/>
            </w:pPr>
            <w:r>
              <w:t>HAI AUR Antimicrobial Resistance Option (ARO) Report</w:t>
            </w:r>
          </w:p>
        </w:tc>
        <w:tc>
          <w:tcPr>
            <w:tcW w:w="3180" w:type="dxa"/>
          </w:tcPr>
          <w:p w14:paraId="412686CC" w14:textId="77777777" w:rsidR="00B2165D" w:rsidRDefault="00B2165D" w:rsidP="009E66A6">
            <w:pPr>
              <w:pStyle w:val="TableText"/>
            </w:pPr>
            <w:r>
              <w:t>HAI AUR Antimicrobial Resistance Option (ARO) Report (V2)</w:t>
            </w:r>
          </w:p>
        </w:tc>
      </w:tr>
      <w:tr w:rsidR="00B2165D" w14:paraId="4E7A876C" w14:textId="77777777" w:rsidTr="00915A46">
        <w:trPr>
          <w:jc w:val="center"/>
        </w:trPr>
        <w:tc>
          <w:tcPr>
            <w:tcW w:w="3060" w:type="dxa"/>
          </w:tcPr>
          <w:p w14:paraId="7AD035EF" w14:textId="77777777" w:rsidR="00B2165D" w:rsidRDefault="00B2165D" w:rsidP="009E66A6">
            <w:pPr>
              <w:pStyle w:val="TableText"/>
            </w:pPr>
            <w:r>
              <w:t>Oid</w:t>
            </w:r>
          </w:p>
        </w:tc>
        <w:tc>
          <w:tcPr>
            <w:tcW w:w="3660" w:type="dxa"/>
          </w:tcPr>
          <w:p w14:paraId="20B206F0" w14:textId="77777777" w:rsidR="00B2165D" w:rsidRDefault="00B2165D" w:rsidP="009E66A6">
            <w:pPr>
              <w:pStyle w:val="TableText"/>
            </w:pPr>
            <w:r>
              <w:t>oid:2.16.840.1.113883.10.20.5.31</w:t>
            </w:r>
          </w:p>
        </w:tc>
        <w:tc>
          <w:tcPr>
            <w:tcW w:w="3180" w:type="dxa"/>
          </w:tcPr>
          <w:p w14:paraId="68C0FB6E" w14:textId="77777777" w:rsidR="00B2165D" w:rsidRDefault="00B2165D" w:rsidP="009E66A6">
            <w:pPr>
              <w:pStyle w:val="TableText"/>
            </w:pPr>
            <w:r>
              <w:t>urn:hl7ii:2.16.840.1.113883.10.20.5.31:2014-06-09</w:t>
            </w:r>
          </w:p>
        </w:tc>
      </w:tr>
      <w:tr w:rsidR="00B2165D" w14:paraId="1DE6A6FA" w14:textId="77777777" w:rsidTr="00915A46">
        <w:trPr>
          <w:jc w:val="center"/>
        </w:trPr>
        <w:tc>
          <w:tcPr>
            <w:tcW w:w="3060" w:type="dxa"/>
          </w:tcPr>
          <w:p w14:paraId="4DAA199E" w14:textId="77777777" w:rsidR="00B2165D" w:rsidRDefault="00B2165D" w:rsidP="009E66A6">
            <w:pPr>
              <w:pStyle w:val="TableText"/>
            </w:pPr>
            <w:r>
              <w:t>CONF #: 1129-30474 Added</w:t>
            </w:r>
          </w:p>
        </w:tc>
        <w:tc>
          <w:tcPr>
            <w:tcW w:w="3660" w:type="dxa"/>
          </w:tcPr>
          <w:p w14:paraId="11A5A502" w14:textId="77777777" w:rsidR="00B2165D" w:rsidRDefault="00B2165D" w:rsidP="009E66A6">
            <w:pPr>
              <w:pStyle w:val="TableText"/>
            </w:pPr>
          </w:p>
        </w:tc>
        <w:tc>
          <w:tcPr>
            <w:tcW w:w="3180" w:type="dxa"/>
          </w:tcPr>
          <w:p w14:paraId="1AB7F2B4" w14:textId="77777777" w:rsidR="00B2165D" w:rsidRDefault="00B2165D" w:rsidP="009E66A6">
            <w:pPr>
              <w:pStyle w:val="TableText"/>
            </w:pPr>
            <w:r>
              <w:t>SHALL contain exactly one [1..1] @extension="2014-06-09" (CONF:1129-30474).</w:t>
            </w:r>
          </w:p>
        </w:tc>
      </w:tr>
      <w:tr w:rsidR="00B2165D" w14:paraId="7C1DAC45" w14:textId="77777777" w:rsidTr="00915A46">
        <w:trPr>
          <w:jc w:val="center"/>
        </w:trPr>
        <w:tc>
          <w:tcPr>
            <w:tcW w:w="3060" w:type="dxa"/>
          </w:tcPr>
          <w:p w14:paraId="34A09884" w14:textId="77777777" w:rsidR="00B2165D" w:rsidRDefault="00B2165D" w:rsidP="009E66A6">
            <w:pPr>
              <w:pStyle w:val="TableText"/>
            </w:pPr>
            <w:r>
              <w:t>CONF #: 1129-21153 Modified</w:t>
            </w:r>
          </w:p>
        </w:tc>
        <w:tc>
          <w:tcPr>
            <w:tcW w:w="3660" w:type="dxa"/>
          </w:tcPr>
          <w:p w14:paraId="1007D5AD" w14:textId="2AEEE256" w:rsidR="00B2165D" w:rsidRDefault="00B2165D" w:rsidP="009E66A6">
            <w:pPr>
              <w:pStyle w:val="TableText"/>
            </w:pPr>
            <w:r>
              <w:t xml:space="preserve">SHALL contain exactly one [1..1] Findings Section in an ARO Report (identifier: oid:2.16.840.1.113883.10.20.5.5.32) </w:t>
            </w:r>
          </w:p>
        </w:tc>
        <w:tc>
          <w:tcPr>
            <w:tcW w:w="3180" w:type="dxa"/>
          </w:tcPr>
          <w:p w14:paraId="179CF989" w14:textId="77777777" w:rsidR="00B2165D" w:rsidRDefault="00B2165D" w:rsidP="009E66A6">
            <w:pPr>
              <w:pStyle w:val="TableText"/>
            </w:pPr>
            <w:r>
              <w:t xml:space="preserve">SHALL contain exactly one [1..1] Findings Section in an ARO Report (V2) (identifier: urn:hl7ii:2.16.840.1.113883.10.20.5.5.32:2014-06-09) </w:t>
            </w:r>
          </w:p>
        </w:tc>
      </w:tr>
      <w:bookmarkEnd w:id="80"/>
    </w:tbl>
    <w:p w14:paraId="057698CE" w14:textId="77777777" w:rsidR="002871B4" w:rsidRPr="002871B4" w:rsidRDefault="002871B4" w:rsidP="002871B4">
      <w:pPr>
        <w:pStyle w:val="BodyText"/>
      </w:pPr>
    </w:p>
    <w:p w14:paraId="6994DE21" w14:textId="77777777" w:rsidR="00FD3DA3" w:rsidRPr="00CA1354" w:rsidRDefault="00FD3DA3" w:rsidP="00D249DF">
      <w:pPr>
        <w:pStyle w:val="Heading3"/>
      </w:pPr>
      <w:bookmarkStart w:id="81" w:name="_Open_and_Closed_1"/>
      <w:bookmarkStart w:id="82" w:name="_Toc491857143"/>
      <w:bookmarkEnd w:id="81"/>
      <w:r w:rsidRPr="00CA1354">
        <w:t>O</w:t>
      </w:r>
      <w:bookmarkStart w:id="83" w:name="IG_S_Open_and_Closed_Templates"/>
      <w:bookmarkEnd w:id="83"/>
      <w:r w:rsidRPr="00CA1354">
        <w:t>pen and Closed Templates</w:t>
      </w:r>
      <w:bookmarkEnd w:id="82"/>
    </w:p>
    <w:p w14:paraId="2FCE4524" w14:textId="77777777" w:rsidR="00970E66" w:rsidRPr="00E54CCD" w:rsidRDefault="00970E66" w:rsidP="00970E66">
      <w:pPr>
        <w:pStyle w:val="BodyText"/>
        <w:keepNext/>
      </w:pPr>
      <w:r w:rsidRPr="00E54CCD">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CA1354" w:rsidRDefault="00970E66" w:rsidP="00970E66">
      <w:pPr>
        <w:pStyle w:val="BodyText"/>
        <w:rPr>
          <w:noProof w:val="0"/>
        </w:rPr>
      </w:pPr>
      <w:r w:rsidRPr="00E54CCD">
        <w:t xml:space="preserve">The exception to closed templates in HAI reports is that the </w:t>
      </w:r>
      <w:r w:rsidRPr="00E54CCD">
        <w:rPr>
          <w:rStyle w:val="XMLname"/>
        </w:rPr>
        <w:t>structuredBody</w:t>
      </w:r>
      <w:r w:rsidRPr="00E54CCD">
        <w:t xml:space="preserve"> is open: it may contain sections not specified in this guide. The content of such unspecified sections is not processed by NHSN.</w:t>
      </w:r>
    </w:p>
    <w:p w14:paraId="6994DE25" w14:textId="77777777" w:rsidR="00FD3DA3" w:rsidRPr="00CA1354" w:rsidRDefault="00FD3DA3" w:rsidP="00D249DF">
      <w:pPr>
        <w:pStyle w:val="Heading3"/>
      </w:pPr>
      <w:bookmarkStart w:id="84" w:name="_Toc491857144"/>
      <w:r w:rsidRPr="00CA1354">
        <w:t>Conformance Verbs (Keywords)</w:t>
      </w:r>
      <w:bookmarkEnd w:id="84"/>
    </w:p>
    <w:p w14:paraId="70E2C78C" w14:textId="3DFAFA93" w:rsidR="0078567B" w:rsidRDefault="00FD3DA3" w:rsidP="00785DD0">
      <w:pPr>
        <w:pStyle w:val="BodyText"/>
        <w:keepNext/>
        <w:rPr>
          <w:noProof w:val="0"/>
        </w:rPr>
      </w:pPr>
      <w:r w:rsidRPr="00CA1354">
        <w:rPr>
          <w:noProof w:val="0"/>
        </w:rPr>
        <w:t xml:space="preserve">The keywords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may</w:t>
      </w:r>
      <w:r w:rsidRPr="00CA1354">
        <w:rPr>
          <w:rStyle w:val="keyword"/>
          <w:noProof w:val="0"/>
        </w:rPr>
        <w:t xml:space="preserve">, </w:t>
      </w:r>
      <w:r w:rsidRPr="00CA1354">
        <w:rPr>
          <w:rStyle w:val="keyword"/>
          <w:rFonts w:eastAsia="SimSun"/>
          <w:noProof w:val="0"/>
        </w:rPr>
        <w:t>need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rStyle w:val="keyword"/>
          <w:rFonts w:eastAsia="SimSun"/>
          <w:noProof w:val="0"/>
        </w:rPr>
        <w:t>should</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and </w:t>
      </w:r>
      <w:r w:rsidRPr="00CA1354">
        <w:rPr>
          <w:rStyle w:val="keyword"/>
          <w:rFonts w:eastAsia="SimSun"/>
          <w:noProof w:val="0"/>
        </w:rPr>
        <w:t>shall</w:t>
      </w:r>
      <w:r w:rsidRPr="00CA1354">
        <w:rPr>
          <w:rStyle w:val="keyword"/>
          <w:noProof w:val="0"/>
        </w:rPr>
        <w:t xml:space="preserve"> </w:t>
      </w:r>
      <w:r w:rsidRPr="00CA1354">
        <w:rPr>
          <w:rStyle w:val="keyword"/>
          <w:rFonts w:eastAsia="SimSun"/>
          <w:noProof w:val="0"/>
        </w:rPr>
        <w:t>not</w:t>
      </w:r>
      <w:r w:rsidRPr="00CA1354">
        <w:rPr>
          <w:rStyle w:val="keyword"/>
          <w:noProof w:val="0"/>
        </w:rPr>
        <w:t xml:space="preserve"> </w:t>
      </w:r>
      <w:r w:rsidRPr="00CA1354">
        <w:rPr>
          <w:noProof w:val="0"/>
        </w:rPr>
        <w:t xml:space="preserve">in this document are to be interpreted as described in the </w:t>
      </w:r>
      <w:r w:rsidRPr="007A58CF">
        <w:rPr>
          <w:rFonts w:cs="Arial"/>
          <w:noProof w:val="0"/>
          <w:lang w:eastAsia="zh-CN"/>
        </w:rPr>
        <w:t>HL7 Version 3 Publishing Facilitator's Guide</w:t>
      </w:r>
      <w:r w:rsidR="007A58CF">
        <w:rPr>
          <w:rFonts w:cs="Arial"/>
          <w:noProof w:val="0"/>
          <w:lang w:eastAsia="zh-CN"/>
        </w:rPr>
        <w:t>.</w:t>
      </w:r>
      <w:r w:rsidR="007A58CF">
        <w:rPr>
          <w:rStyle w:val="FootnoteReference"/>
          <w:noProof w:val="0"/>
          <w:lang w:eastAsia="zh-CN"/>
        </w:rPr>
        <w:footnoteReference w:id="5"/>
      </w:r>
    </w:p>
    <w:p w14:paraId="6994DE27" w14:textId="4049F903" w:rsidR="00FD3DA3" w:rsidRPr="00CA1354" w:rsidRDefault="00FD3DA3" w:rsidP="005A2371">
      <w:pPr>
        <w:pStyle w:val="ListBullet"/>
      </w:pPr>
      <w:r w:rsidRPr="00CA1354">
        <w:rPr>
          <w:rStyle w:val="keyword"/>
        </w:rPr>
        <w:t>shall</w:t>
      </w:r>
      <w:r w:rsidRPr="00CA1354">
        <w:t>: an absolute requirement</w:t>
      </w:r>
    </w:p>
    <w:p w14:paraId="6994DE28" w14:textId="77777777" w:rsidR="00FD3DA3" w:rsidRPr="00CA1354" w:rsidRDefault="00FD3DA3" w:rsidP="005A2371">
      <w:pPr>
        <w:pStyle w:val="ListBullet"/>
      </w:pPr>
      <w:r w:rsidRPr="00CA1354">
        <w:rPr>
          <w:rStyle w:val="keyword"/>
        </w:rPr>
        <w:t>shall not</w:t>
      </w:r>
      <w:r w:rsidRPr="00CA1354">
        <w:t>: an absolute prohibition against inclusion</w:t>
      </w:r>
    </w:p>
    <w:p w14:paraId="6994DE29" w14:textId="77777777" w:rsidR="00FD3DA3" w:rsidRPr="00CA1354" w:rsidRDefault="00FD3DA3" w:rsidP="005A2371">
      <w:pPr>
        <w:pStyle w:val="ListBullet"/>
      </w:pPr>
      <w:r w:rsidRPr="00CA1354">
        <w:rPr>
          <w:rStyle w:val="keyword"/>
        </w:rPr>
        <w:t>should/should not</w:t>
      </w:r>
      <w:r w:rsidRPr="00CA1354">
        <w:t>: best practice or recommendation. There may be valid reasons to ignore an item, but the full implications must be understood and carefully weighed before choosing a different course</w:t>
      </w:r>
    </w:p>
    <w:p w14:paraId="063E8C9F" w14:textId="77777777" w:rsidR="0078567B" w:rsidRDefault="00FD3DA3" w:rsidP="005A2371">
      <w:pPr>
        <w:pStyle w:val="ListBullet"/>
      </w:pPr>
      <w:r w:rsidRPr="00CA1354">
        <w:rPr>
          <w:rStyle w:val="keyword"/>
        </w:rPr>
        <w:t>may/need not</w:t>
      </w:r>
      <w:r w:rsidRPr="00CA1354">
        <w:t>: truly optional; can be included or omitted as the author decides with no implications</w:t>
      </w:r>
    </w:p>
    <w:p w14:paraId="6994DE2B" w14:textId="470E2F6F" w:rsidR="00FD3DA3" w:rsidRPr="00CA1354" w:rsidRDefault="00FD3DA3" w:rsidP="00CC3924">
      <w:pPr>
        <w:pStyle w:val="BodyText"/>
        <w:rPr>
          <w:noProof w:val="0"/>
        </w:rPr>
      </w:pPr>
      <w:r w:rsidRPr="00CA1354">
        <w:rPr>
          <w:noProof w:val="0"/>
        </w:rPr>
        <w:t>The keyword "</w:t>
      </w:r>
      <w:r w:rsidRPr="00CA1354">
        <w:rPr>
          <w:rStyle w:val="keyword"/>
          <w:noProof w:val="0"/>
        </w:rPr>
        <w:t>shall"</w:t>
      </w:r>
      <w:r w:rsidRPr="00CA1354">
        <w:rPr>
          <w:noProof w:val="0"/>
        </w:rPr>
        <w:t xml:space="preserve"> allows the use of </w:t>
      </w:r>
      <w:r w:rsidRPr="00CA1354">
        <w:rPr>
          <w:rStyle w:val="XMLname"/>
          <w:rFonts w:cs="TimesNewRomanPSMT"/>
          <w:noProof w:val="0"/>
        </w:rPr>
        <w:t>nullFlavor</w:t>
      </w:r>
      <w:r w:rsidRPr="00CA1354">
        <w:rPr>
          <w:noProof w:val="0"/>
        </w:rPr>
        <w:t xml:space="preserve"> unless the requirement is on an attribute or the use of </w:t>
      </w:r>
      <w:r w:rsidRPr="00CA1354">
        <w:rPr>
          <w:rStyle w:val="XMLname"/>
          <w:rFonts w:cs="TimesNewRomanPSMT"/>
          <w:noProof w:val="0"/>
        </w:rPr>
        <w:t>nullFlavor</w:t>
      </w:r>
      <w:r w:rsidRPr="00CA1354">
        <w:rPr>
          <w:noProof w:val="0"/>
        </w:rPr>
        <w:t xml:space="preserve"> is explicitly precluded.</w:t>
      </w:r>
    </w:p>
    <w:p w14:paraId="6DE47B70" w14:textId="77777777" w:rsidR="0078567B" w:rsidRDefault="00FD3DA3" w:rsidP="00D249DF">
      <w:pPr>
        <w:pStyle w:val="Heading3"/>
      </w:pPr>
      <w:bookmarkStart w:id="85" w:name="_Toc491857145"/>
      <w:r w:rsidRPr="00CA1354">
        <w:t>Cardinality</w:t>
      </w:r>
      <w:bookmarkEnd w:id="85"/>
    </w:p>
    <w:p w14:paraId="6994DE2F" w14:textId="5CBA3086" w:rsidR="00FD3DA3" w:rsidRPr="00CA1354" w:rsidRDefault="00FD3DA3" w:rsidP="00CC3924">
      <w:pPr>
        <w:pStyle w:val="BodyText"/>
        <w:rPr>
          <w:noProof w:val="0"/>
        </w:rPr>
      </w:pPr>
      <w:r w:rsidRPr="00CA1354">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Default="00FD3DA3" w:rsidP="005A2371">
      <w:pPr>
        <w:pStyle w:val="ListBullet"/>
      </w:pPr>
      <w:r w:rsidRPr="00CA1354">
        <w:t>0..1 zero or one</w:t>
      </w:r>
    </w:p>
    <w:p w14:paraId="6994DE31" w14:textId="71607411" w:rsidR="00FD3DA3" w:rsidRPr="00CA1354" w:rsidRDefault="00FD3DA3" w:rsidP="005A2371">
      <w:pPr>
        <w:pStyle w:val="ListBullet"/>
      </w:pPr>
      <w:r w:rsidRPr="00CA1354">
        <w:t>1..1 exactly one</w:t>
      </w:r>
    </w:p>
    <w:p w14:paraId="43749895" w14:textId="77777777" w:rsidR="0078567B" w:rsidRDefault="00FD3DA3" w:rsidP="005A2371">
      <w:pPr>
        <w:pStyle w:val="ListBullet"/>
      </w:pPr>
      <w:r w:rsidRPr="00CA1354">
        <w:t>1..* at least one</w:t>
      </w:r>
    </w:p>
    <w:p w14:paraId="6994DE33" w14:textId="022AEA8B" w:rsidR="00FD3DA3" w:rsidRPr="00CA1354" w:rsidRDefault="00FD3DA3" w:rsidP="005A2371">
      <w:pPr>
        <w:pStyle w:val="ListBullet"/>
      </w:pPr>
      <w:r w:rsidRPr="00CA1354">
        <w:t>0..* zero or more</w:t>
      </w:r>
    </w:p>
    <w:p w14:paraId="6994DE34" w14:textId="77777777" w:rsidR="00FD3DA3" w:rsidRPr="00CA1354" w:rsidRDefault="00FD3DA3" w:rsidP="005A2371">
      <w:pPr>
        <w:pStyle w:val="ListBullet"/>
      </w:pPr>
      <w:r w:rsidRPr="00CA1354">
        <w:t>1..n at least one and not more than n</w:t>
      </w:r>
    </w:p>
    <w:p w14:paraId="6994DE35" w14:textId="77777777" w:rsidR="00FD3DA3" w:rsidRPr="00CA1354" w:rsidRDefault="00FD3DA3" w:rsidP="00CC3924">
      <w:pPr>
        <w:pStyle w:val="BodyText"/>
        <w:rPr>
          <w:noProof w:val="0"/>
        </w:rPr>
      </w:pPr>
      <w:r w:rsidRPr="00CA1354">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7A51A696" w:rsidR="00FD3DA3" w:rsidRPr="00CA1354" w:rsidRDefault="00FD3DA3" w:rsidP="00CC3924">
      <w:pPr>
        <w:pStyle w:val="Caption"/>
        <w:rPr>
          <w:noProof w:val="0"/>
        </w:rPr>
      </w:pPr>
      <w:bookmarkStart w:id="86" w:name="_Toc159065723"/>
      <w:bookmarkStart w:id="87" w:name="_Toc361570671"/>
      <w:bookmarkStart w:id="88" w:name="_Toc491857218"/>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15</w:t>
      </w:r>
      <w:r w:rsidRPr="00CA1354">
        <w:rPr>
          <w:noProof w:val="0"/>
        </w:rPr>
        <w:fldChar w:fldCharType="end"/>
      </w:r>
      <w:r w:rsidRPr="00CA1354">
        <w:rPr>
          <w:noProof w:val="0"/>
        </w:rPr>
        <w:t xml:space="preserve">: Constraints </w:t>
      </w:r>
      <w:r w:rsidR="00436683">
        <w:rPr>
          <w:noProof w:val="0"/>
        </w:rPr>
        <w:t>F</w:t>
      </w:r>
      <w:r w:rsidRPr="00CA1354">
        <w:rPr>
          <w:noProof w:val="0"/>
        </w:rPr>
        <w:t>ormat</w:t>
      </w:r>
      <w:r w:rsidR="002377B1">
        <w:rPr>
          <w:noProof w:val="0"/>
        </w:rPr>
        <w:t>—</w:t>
      </w:r>
      <w:r w:rsidRPr="00CA1354">
        <w:rPr>
          <w:noProof w:val="0"/>
        </w:rPr>
        <w:t>only one allowed</w:t>
      </w:r>
      <w:bookmarkEnd w:id="86"/>
      <w:bookmarkEnd w:id="87"/>
      <w:bookmarkEnd w:id="88"/>
    </w:p>
    <w:p w14:paraId="239B7610"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1. </w:t>
      </w:r>
      <w:r w:rsidRPr="00785DD0">
        <w:rPr>
          <w:rStyle w:val="keyword"/>
        </w:rPr>
        <w:t>SHALL</w:t>
      </w:r>
      <w:r w:rsidRPr="00785DD0">
        <w:rPr>
          <w:sz w:val="20"/>
        </w:rPr>
        <w:t xml:space="preserve"> </w:t>
      </w:r>
      <w:r w:rsidRPr="00785DD0">
        <w:rPr>
          <w:rFonts w:ascii="Bookman Old Style" w:hAnsi="Bookman Old Style"/>
          <w:sz w:val="20"/>
        </w:rPr>
        <w:t xml:space="preserve">contain exactly one [1..1] </w:t>
      </w:r>
      <w:r w:rsidRPr="00785DD0">
        <w:rPr>
          <w:b/>
          <w:sz w:val="20"/>
        </w:rPr>
        <w:t>participant</w:t>
      </w:r>
      <w:r w:rsidRPr="00785DD0">
        <w:rPr>
          <w:sz w:val="20"/>
        </w:rPr>
        <w:t xml:space="preserve"> </w:t>
      </w:r>
      <w:r w:rsidRPr="00785DD0">
        <w:rPr>
          <w:rFonts w:ascii="Bookman Old Style" w:hAnsi="Bookman Old Style"/>
          <w:sz w:val="20"/>
        </w:rPr>
        <w:t>(CONF:2777).</w:t>
      </w:r>
    </w:p>
    <w:p w14:paraId="6994DE38" w14:textId="6B0E6DE9" w:rsidR="00FD3DA3" w:rsidRPr="00785DD0" w:rsidRDefault="00FD3DA3" w:rsidP="00CC3924">
      <w:pPr>
        <w:pStyle w:val="Example"/>
        <w:spacing w:line="240" w:lineRule="exact"/>
        <w:rPr>
          <w:sz w:val="20"/>
        </w:rPr>
      </w:pPr>
      <w:r w:rsidRPr="00785DD0">
        <w:rPr>
          <w:sz w:val="20"/>
        </w:rPr>
        <w:t xml:space="preserve">     </w:t>
      </w:r>
      <w:r w:rsidRPr="00785DD0">
        <w:rPr>
          <w:rFonts w:ascii="Bookman Old Style" w:hAnsi="Bookman Old Style"/>
          <w:sz w:val="20"/>
        </w:rPr>
        <w:t>a. This participant</w:t>
      </w:r>
      <w:r w:rsidRPr="00785DD0">
        <w:rPr>
          <w:rFonts w:ascii="Bookman Old Style" w:hAnsi="Bookman Old Style"/>
          <w:b/>
          <w:sz w:val="20"/>
        </w:rPr>
        <w:t xml:space="preserve"> </w:t>
      </w:r>
      <w:r w:rsidRPr="00785DD0">
        <w:rPr>
          <w:rStyle w:val="keyword"/>
          <w:sz w:val="20"/>
        </w:rPr>
        <w:t>SHALL</w:t>
      </w:r>
      <w:r w:rsidRPr="00785DD0">
        <w:rPr>
          <w:sz w:val="20"/>
        </w:rPr>
        <w:t xml:space="preserve"> </w:t>
      </w:r>
      <w:r w:rsidRPr="00785DD0">
        <w:rPr>
          <w:rFonts w:ascii="Bookman Old Style" w:hAnsi="Bookman Old Style"/>
          <w:sz w:val="20"/>
        </w:rPr>
        <w:t xml:space="preserve">contain exactly one [1..1] </w:t>
      </w:r>
      <w:r w:rsidRPr="00785DD0">
        <w:rPr>
          <w:b/>
          <w:sz w:val="20"/>
        </w:rPr>
        <w:t>@typeCode</w:t>
      </w:r>
      <w:r w:rsidRPr="00785DD0">
        <w:rPr>
          <w:sz w:val="20"/>
        </w:rPr>
        <w:t xml:space="preserve">="LOC" </w:t>
      </w:r>
      <w:r w:rsidRPr="00785DD0">
        <w:rPr>
          <w:sz w:val="20"/>
        </w:rPr>
        <w:br/>
        <w:t xml:space="preserve">       (</w:t>
      </w:r>
      <w:r w:rsidRPr="00785DD0">
        <w:rPr>
          <w:rFonts w:ascii="Bookman Old Style" w:hAnsi="Bookman Old Style"/>
          <w:sz w:val="20"/>
        </w:rPr>
        <w:t>CodeSystem:</w:t>
      </w:r>
      <w:r w:rsidRPr="00785DD0">
        <w:rPr>
          <w:rStyle w:val="XMLname"/>
          <w:rFonts w:cs="TimesNewRomanPSMT"/>
        </w:rPr>
        <w:t xml:space="preserve"> 2.16.840.1.113883.5.90 HL7ParticipationType</w:t>
      </w:r>
      <w:r w:rsidRPr="00785DD0">
        <w:rPr>
          <w:rFonts w:ascii="Bookman Old Style" w:hAnsi="Bookman Old Style"/>
          <w:sz w:val="20"/>
        </w:rPr>
        <w:t xml:space="preserve">) </w:t>
      </w:r>
      <w:r w:rsidRPr="00785DD0">
        <w:rPr>
          <w:rFonts w:ascii="Bookman Old Style" w:hAnsi="Bookman Old Style"/>
          <w:sz w:val="20"/>
        </w:rPr>
        <w:br/>
      </w:r>
      <w:r w:rsidRPr="00785DD0">
        <w:rPr>
          <w:sz w:val="20"/>
        </w:rPr>
        <w:t xml:space="preserve">       </w:t>
      </w:r>
      <w:r w:rsidRPr="00785DD0">
        <w:rPr>
          <w:rFonts w:ascii="Bookman Old Style" w:hAnsi="Bookman Old Style"/>
          <w:sz w:val="20"/>
        </w:rPr>
        <w:t>(CONF:2230)</w:t>
      </w:r>
      <w:r w:rsidRPr="00785DD0">
        <w:rPr>
          <w:sz w:val="20"/>
        </w:rPr>
        <w:t>.</w:t>
      </w:r>
    </w:p>
    <w:p w14:paraId="6994DE39" w14:textId="77777777" w:rsidR="00FD3DA3" w:rsidRPr="00CA1354" w:rsidRDefault="00FD3DA3" w:rsidP="00CC3924">
      <w:pPr>
        <w:pStyle w:val="BodyText"/>
        <w:rPr>
          <w:noProof w:val="0"/>
        </w:rPr>
      </w:pPr>
    </w:p>
    <w:p w14:paraId="6994DE3A" w14:textId="77777777" w:rsidR="00FD3DA3" w:rsidRPr="00CA1354" w:rsidRDefault="00FD3DA3" w:rsidP="00CC3924">
      <w:pPr>
        <w:pStyle w:val="BodyText"/>
        <w:rPr>
          <w:noProof w:val="0"/>
        </w:rPr>
      </w:pPr>
      <w:r w:rsidRPr="00CA1354">
        <w:rPr>
          <w:noProof w:val="0"/>
        </w:rPr>
        <w:t>In the next figure, the constraint says only one participant “like this” is to be present. Other participant elements are not precluded by this constraint.</w:t>
      </w:r>
    </w:p>
    <w:p w14:paraId="6994DE3B" w14:textId="5E19E537" w:rsidR="00FD3DA3" w:rsidRPr="00CA1354" w:rsidRDefault="00FD3DA3" w:rsidP="00CC3924">
      <w:pPr>
        <w:pStyle w:val="Caption"/>
        <w:rPr>
          <w:noProof w:val="0"/>
        </w:rPr>
      </w:pPr>
      <w:bookmarkStart w:id="89" w:name="_Toc159065724"/>
      <w:bookmarkStart w:id="90" w:name="_Toc361570672"/>
      <w:bookmarkStart w:id="91" w:name="_Toc491857219"/>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16</w:t>
      </w:r>
      <w:r w:rsidRPr="00CA1354">
        <w:rPr>
          <w:noProof w:val="0"/>
        </w:rPr>
        <w:fldChar w:fldCharType="end"/>
      </w:r>
      <w:r w:rsidRPr="00CA1354">
        <w:rPr>
          <w:noProof w:val="0"/>
        </w:rPr>
        <w:t xml:space="preserve">: Constraints </w:t>
      </w:r>
      <w:r w:rsidR="00436683">
        <w:rPr>
          <w:noProof w:val="0"/>
        </w:rPr>
        <w:t>F</w:t>
      </w:r>
      <w:r w:rsidRPr="00CA1354">
        <w:rPr>
          <w:noProof w:val="0"/>
        </w:rPr>
        <w:t>ormat</w:t>
      </w:r>
      <w:r w:rsidR="002377B1">
        <w:rPr>
          <w:noProof w:val="0"/>
        </w:rPr>
        <w:t>—</w:t>
      </w:r>
      <w:r w:rsidRPr="00CA1354">
        <w:rPr>
          <w:noProof w:val="0"/>
        </w:rPr>
        <w:t>only one like this allowed</w:t>
      </w:r>
      <w:bookmarkEnd w:id="89"/>
      <w:bookmarkEnd w:id="90"/>
      <w:bookmarkEnd w:id="91"/>
    </w:p>
    <w:p w14:paraId="74940B3D"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1. </w:t>
      </w:r>
      <w:r w:rsidRPr="00CA1354">
        <w:rPr>
          <w:rStyle w:val="keyword"/>
        </w:rPr>
        <w:t>SHALL</w:t>
      </w:r>
      <w:r w:rsidRPr="00CA1354">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participant</w:t>
      </w:r>
      <w:r w:rsidRPr="00785DD0">
        <w:rPr>
          <w:sz w:val="20"/>
        </w:rPr>
        <w:t xml:space="preserve"> (CONF:2777) </w:t>
      </w:r>
      <w:r w:rsidRPr="00785DD0">
        <w:rPr>
          <w:rFonts w:ascii="Bookman Old Style" w:hAnsi="Bookman Old Style"/>
          <w:sz w:val="20"/>
        </w:rPr>
        <w:t>such that it</w:t>
      </w:r>
    </w:p>
    <w:p w14:paraId="43A8C63E" w14:textId="77777777" w:rsidR="0078567B" w:rsidRPr="00785DD0" w:rsidRDefault="00FD3DA3" w:rsidP="00CC3924">
      <w:pPr>
        <w:pStyle w:val="Example"/>
        <w:spacing w:line="240" w:lineRule="exact"/>
        <w:rPr>
          <w:rFonts w:ascii="Bookman Old Style" w:hAnsi="Bookman Old Style"/>
          <w:sz w:val="20"/>
        </w:rPr>
      </w:pPr>
      <w:r w:rsidRPr="00785DD0">
        <w:rPr>
          <w:sz w:val="20"/>
        </w:rPr>
        <w:t xml:space="preserve">     a.  </w:t>
      </w:r>
      <w:r w:rsidRPr="00CA1354">
        <w:rPr>
          <w:rStyle w:val="keyword"/>
        </w:rPr>
        <w:t>SHALL</w:t>
      </w:r>
      <w:r w:rsidRPr="00785DD0">
        <w:rPr>
          <w:sz w:val="20"/>
        </w:rPr>
        <w:t xml:space="preserve"> </w:t>
      </w:r>
      <w:r w:rsidRPr="00785DD0">
        <w:rPr>
          <w:rFonts w:ascii="Bookman Old Style" w:hAnsi="Bookman Old Style"/>
          <w:sz w:val="20"/>
        </w:rPr>
        <w:t xml:space="preserve">contain exactly one </w:t>
      </w:r>
      <w:r w:rsidRPr="00785DD0">
        <w:rPr>
          <w:sz w:val="20"/>
        </w:rPr>
        <w:t xml:space="preserve">[1..1] </w:t>
      </w:r>
      <w:r w:rsidRPr="00785DD0">
        <w:rPr>
          <w:b/>
          <w:sz w:val="20"/>
        </w:rPr>
        <w:t>@typeCode</w:t>
      </w:r>
      <w:r w:rsidRPr="00785DD0">
        <w:rPr>
          <w:sz w:val="20"/>
        </w:rPr>
        <w:t>="LOC" (</w:t>
      </w:r>
      <w:r w:rsidRPr="00785DD0">
        <w:rPr>
          <w:rFonts w:ascii="Bookman Old Style" w:hAnsi="Bookman Old Style"/>
          <w:sz w:val="20"/>
        </w:rPr>
        <w:t>CodeSystem:</w:t>
      </w:r>
    </w:p>
    <w:p w14:paraId="6994DE3E" w14:textId="6E801B6B" w:rsidR="00FD3DA3" w:rsidRPr="00CA1354" w:rsidRDefault="00FD3DA3" w:rsidP="00B256B6">
      <w:pPr>
        <w:pStyle w:val="Example"/>
      </w:pPr>
      <w:r w:rsidRPr="00785DD0">
        <w:rPr>
          <w:sz w:val="20"/>
        </w:rPr>
        <w:t xml:space="preserve">        2.16.840.1.113883.5.90 HL7ParticipationType) (CONF:2230).</w:t>
      </w:r>
    </w:p>
    <w:p w14:paraId="6994DE3F" w14:textId="77777777" w:rsidR="00FD3DA3" w:rsidRPr="00CA1354" w:rsidRDefault="00FD3DA3" w:rsidP="00CC3924">
      <w:pPr>
        <w:pStyle w:val="BodyText"/>
        <w:rPr>
          <w:noProof w:val="0"/>
        </w:rPr>
      </w:pPr>
    </w:p>
    <w:p w14:paraId="6994DE40" w14:textId="77777777" w:rsidR="00FD3DA3" w:rsidRPr="00CA1354" w:rsidRDefault="00FD3DA3" w:rsidP="00D249DF">
      <w:pPr>
        <w:pStyle w:val="Heading3"/>
      </w:pPr>
      <w:bookmarkStart w:id="92" w:name="_Toc491857146"/>
      <w:r w:rsidRPr="00CA1354">
        <w:t>Optional and Required with Cardinality</w:t>
      </w:r>
      <w:bookmarkEnd w:id="92"/>
    </w:p>
    <w:p w14:paraId="6994DE41" w14:textId="77777777" w:rsidR="00FD3DA3" w:rsidRPr="00CA1354" w:rsidRDefault="00FD3DA3" w:rsidP="00CC3924">
      <w:pPr>
        <w:pStyle w:val="BodyText"/>
        <w:keepNext/>
        <w:rPr>
          <w:noProof w:val="0"/>
        </w:rPr>
      </w:pPr>
      <w:r w:rsidRPr="00CA1354">
        <w:rPr>
          <w:noProof w:val="0"/>
        </w:rPr>
        <w:t xml:space="preserve">The terms </w:t>
      </w:r>
      <w:r w:rsidRPr="00CA1354">
        <w:rPr>
          <w:i/>
          <w:noProof w:val="0"/>
        </w:rPr>
        <w:t>optional</w:t>
      </w:r>
      <w:r w:rsidRPr="00CA1354">
        <w:rPr>
          <w:noProof w:val="0"/>
        </w:rPr>
        <w:t xml:space="preserve"> and </w:t>
      </w:r>
      <w:r w:rsidRPr="00CA1354">
        <w:rPr>
          <w:i/>
          <w:noProof w:val="0"/>
        </w:rPr>
        <w:t>required</w:t>
      </w:r>
      <w:r w:rsidRPr="00CA1354">
        <w:rPr>
          <w:noProof w:val="0"/>
        </w:rPr>
        <w:t xml:space="preserve"> describe the </w:t>
      </w:r>
      <w:r w:rsidRPr="00CA1354">
        <w:rPr>
          <w:i/>
          <w:noProof w:val="0"/>
        </w:rPr>
        <w:t>lower</w:t>
      </w:r>
      <w:r w:rsidRPr="00CA1354">
        <w:rPr>
          <w:noProof w:val="0"/>
        </w:rPr>
        <w:t xml:space="preserve"> bound of cardinality as follows:</w:t>
      </w:r>
    </w:p>
    <w:p w14:paraId="6994DE42" w14:textId="77777777" w:rsidR="00FD3DA3" w:rsidRPr="00CA1354" w:rsidRDefault="00FD3DA3" w:rsidP="00CC3924">
      <w:pPr>
        <w:pStyle w:val="BodyText"/>
        <w:rPr>
          <w:noProof w:val="0"/>
        </w:rPr>
      </w:pPr>
      <w:r w:rsidRPr="00CA1354">
        <w:rPr>
          <w:i/>
          <w:noProof w:val="0"/>
        </w:rPr>
        <w:t>Optional</w:t>
      </w:r>
      <w:r w:rsidRPr="00CA1354">
        <w:rPr>
          <w:noProof w:val="0"/>
        </w:rPr>
        <w:t xml:space="preserve"> means that the number of allowable occurrences of an element may be 0; the cardinality will be expressed as </w:t>
      </w:r>
      <w:r w:rsidRPr="00CA1354">
        <w:rPr>
          <w:rFonts w:ascii="Courier New" w:hAnsi="Courier New" w:cs="Courier New"/>
          <w:noProof w:val="0"/>
        </w:rPr>
        <w:t>[0..1]</w:t>
      </w:r>
      <w:r w:rsidRPr="00CA1354">
        <w:rPr>
          <w:noProof w:val="0"/>
        </w:rPr>
        <w:t xml:space="preserve"> or </w:t>
      </w:r>
      <w:r w:rsidRPr="00CA1354">
        <w:rPr>
          <w:rFonts w:ascii="Courier New" w:hAnsi="Courier New" w:cs="Courier New"/>
          <w:noProof w:val="0"/>
        </w:rPr>
        <w:t>[0..*]</w:t>
      </w:r>
      <w:r w:rsidRPr="00CA1354">
        <w:rPr>
          <w:noProof w:val="0"/>
        </w:rPr>
        <w:t xml:space="preserve"> or similar. In these cases, the element may not be present in the instance.</w:t>
      </w:r>
    </w:p>
    <w:p w14:paraId="2CA5A8B0" w14:textId="6DA55906" w:rsidR="0078567B" w:rsidRDefault="00FD3DA3" w:rsidP="00CC3924">
      <w:pPr>
        <w:pStyle w:val="BodyText"/>
        <w:rPr>
          <w:noProof w:val="0"/>
        </w:rPr>
      </w:pPr>
      <w:r w:rsidRPr="00CA1354">
        <w:rPr>
          <w:i/>
          <w:noProof w:val="0"/>
        </w:rPr>
        <w:t>Required</w:t>
      </w:r>
      <w:r w:rsidRPr="00CA1354">
        <w:rPr>
          <w:noProof w:val="0"/>
        </w:rPr>
        <w:t xml:space="preserve"> means that the number of allowable occurrences of an element must be at least 1; the cardinality will be expressed as </w:t>
      </w:r>
      <w:r w:rsidRPr="00CA1354">
        <w:rPr>
          <w:rStyle w:val="XMLname"/>
          <w:rFonts w:cs="TimesNewRomanPSMT"/>
          <w:noProof w:val="0"/>
        </w:rPr>
        <w:t>[m..n]</w:t>
      </w:r>
      <w:r w:rsidRPr="00CA1354">
        <w:rPr>
          <w:noProof w:val="0"/>
          <w:color w:val="000000"/>
        </w:rPr>
        <w:t xml:space="preserve"> where </w:t>
      </w:r>
      <w:r w:rsidRPr="00CA1354">
        <w:rPr>
          <w:rStyle w:val="XMLname"/>
          <w:rFonts w:cs="TimesNewRomanPSMT"/>
          <w:noProof w:val="0"/>
        </w:rPr>
        <w:t>m &gt;=1</w:t>
      </w:r>
      <w:r w:rsidRPr="00CA1354">
        <w:rPr>
          <w:noProof w:val="0"/>
          <w:color w:val="000000"/>
        </w:rPr>
        <w:t xml:space="preserve"> and </w:t>
      </w:r>
      <w:r w:rsidRPr="00CA1354">
        <w:rPr>
          <w:rStyle w:val="XMLname"/>
          <w:rFonts w:cs="TimesNewRomanPSMT"/>
          <w:noProof w:val="0"/>
        </w:rPr>
        <w:t>n &gt;=1</w:t>
      </w:r>
      <w:r w:rsidRPr="00CA1354">
        <w:rPr>
          <w:rFonts w:ascii="Courier New" w:hAnsi="Courier New" w:cs="Courier New"/>
          <w:noProof w:val="0"/>
        </w:rPr>
        <w:t xml:space="preserve"> </w:t>
      </w:r>
      <w:r w:rsidRPr="00CA1354">
        <w:rPr>
          <w:noProof w:val="0"/>
        </w:rPr>
        <w:t xml:space="preserve">for example </w:t>
      </w:r>
      <w:r w:rsidRPr="00CA1354">
        <w:rPr>
          <w:rFonts w:ascii="Courier New" w:hAnsi="Courier New" w:cs="Courier New"/>
          <w:noProof w:val="0"/>
        </w:rPr>
        <w:t>[1..1]</w:t>
      </w:r>
      <w:r w:rsidRPr="00CA1354">
        <w:rPr>
          <w:noProof w:val="0"/>
        </w:rPr>
        <w:t xml:space="preserve"> or </w:t>
      </w:r>
      <w:r w:rsidRPr="00CA1354">
        <w:rPr>
          <w:rFonts w:ascii="Courier New" w:hAnsi="Courier New" w:cs="Courier New"/>
          <w:noProof w:val="0"/>
        </w:rPr>
        <w:t>[1..*]</w:t>
      </w:r>
      <w:r w:rsidRPr="00CA1354">
        <w:rPr>
          <w:noProof w:val="0"/>
        </w:rPr>
        <w:t xml:space="preserve">. In these cases, the element must be present in the instance. If an element is required, but is not known (and would otherwise be omitted if it were optional), it must be represented by a </w:t>
      </w:r>
      <w:r w:rsidR="003E592F">
        <w:t>null flavor</w:t>
      </w:r>
      <w:r w:rsidR="00036DC1">
        <w:t>. See</w:t>
      </w:r>
      <w:r w:rsidR="00326810">
        <w:t xml:space="preserve"> “</w:t>
      </w:r>
      <w:hyperlink w:anchor="IG_S_Unknown_and_No_Known_Information" w:history="1">
        <w:r w:rsidR="00326810" w:rsidRPr="00326810">
          <w:rPr>
            <w:rStyle w:val="Hyperlink"/>
            <w:lang w:eastAsia="en-US"/>
          </w:rPr>
          <w:t>Unknown and No Known Information”</w:t>
        </w:r>
      </w:hyperlink>
      <w:r w:rsidR="00326810">
        <w:t>.</w:t>
      </w:r>
    </w:p>
    <w:p w14:paraId="6994DE44" w14:textId="3CCA016E" w:rsidR="00FD3DA3" w:rsidRPr="00CA1354" w:rsidRDefault="00FD3DA3" w:rsidP="00D249DF">
      <w:pPr>
        <w:pStyle w:val="Heading3"/>
      </w:pPr>
      <w:bookmarkStart w:id="93" w:name="_Toc491857147"/>
      <w:r w:rsidRPr="00CA1354">
        <w:t>Vocabulary Conformance</w:t>
      </w:r>
      <w:bookmarkEnd w:id="93"/>
      <w:r w:rsidRPr="00CA1354">
        <w:t xml:space="preserve"> </w:t>
      </w:r>
    </w:p>
    <w:p w14:paraId="6994DE45" w14:textId="7BB87EED" w:rsidR="00FD3DA3" w:rsidRPr="00CA1354" w:rsidRDefault="00FD3DA3" w:rsidP="00CC3924">
      <w:pPr>
        <w:pStyle w:val="BodyText"/>
        <w:rPr>
          <w:noProof w:val="0"/>
        </w:rPr>
      </w:pPr>
      <w:r w:rsidRPr="00CA1354">
        <w:rPr>
          <w:noProof w:val="0"/>
        </w:rPr>
        <w:t>The templates in this document use terms from several code systems.</w:t>
      </w:r>
      <w:r w:rsidR="003B13EE">
        <w:rPr>
          <w:noProof w:val="0"/>
        </w:rPr>
        <w:t xml:space="preserve"> </w:t>
      </w:r>
      <w:r w:rsidRPr="00CA1354">
        <w:rPr>
          <w:noProof w:val="0"/>
        </w:rPr>
        <w:t>These vocabularies are defined in various supporting specifications and may be maintained by other bodies, as is the case for the LOINC and SNOMED CT vocabularies.</w:t>
      </w:r>
    </w:p>
    <w:p w14:paraId="79C07197" w14:textId="77777777" w:rsidR="0078567B" w:rsidRDefault="00FD3DA3" w:rsidP="00CC3924">
      <w:pPr>
        <w:pStyle w:val="BodyText"/>
        <w:rPr>
          <w:noProof w:val="0"/>
        </w:rPr>
      </w:pPr>
      <w:r w:rsidRPr="00CA1354">
        <w:rPr>
          <w:noProof w:val="0"/>
        </w:rPr>
        <w:t xml:space="preserve">Note that value-set identifiers (e.g., ValueSet </w:t>
      </w:r>
      <w:r w:rsidRPr="00CA1354">
        <w:rPr>
          <w:rFonts w:ascii="Courier New" w:hAnsi="Courier New"/>
          <w:noProof w:val="0"/>
        </w:rPr>
        <w:t>2.16.840.1.113883.1.11.78 Observation Interpretation (HL7)</w:t>
      </w:r>
      <w:r w:rsidRPr="00CA1354">
        <w:rPr>
          <w:noProof w:val="0"/>
        </w:rPr>
        <w:t xml:space="preserve"> </w:t>
      </w:r>
      <w:r w:rsidRPr="00CA1354">
        <w:rPr>
          <w:b/>
          <w:bCs/>
          <w:noProof w:val="0"/>
          <w:sz w:val="16"/>
          <w:szCs w:val="16"/>
        </w:rPr>
        <w:t xml:space="preserve">DYNAMIC) </w:t>
      </w:r>
      <w:r w:rsidRPr="00CA1354">
        <w:rPr>
          <w:noProof w:val="0"/>
        </w:rPr>
        <w:t>do not appear in CDA submissions; they tie the conformance requirements of an implementation guide to the appropriate code system for validation.</w:t>
      </w:r>
    </w:p>
    <w:p w14:paraId="6994DE47" w14:textId="3F7CF06C" w:rsidR="00FD3DA3" w:rsidRPr="00CA1354" w:rsidRDefault="00FD3DA3" w:rsidP="00CC3924">
      <w:pPr>
        <w:pStyle w:val="BodyText"/>
        <w:rPr>
          <w:noProof w:val="0"/>
        </w:rPr>
      </w:pPr>
      <w:r w:rsidRPr="00CA1354">
        <w:rPr>
          <w:noProof w:val="0"/>
        </w:rPr>
        <w:t>Value-set bindings adhere to HL7 Vocabulary Working Group best practices, and include both a conformance verb (</w:t>
      </w:r>
      <w:r w:rsidRPr="00CA1354">
        <w:rPr>
          <w:rStyle w:val="keyword"/>
          <w:noProof w:val="0"/>
        </w:rPr>
        <w:t>shall</w:t>
      </w:r>
      <w:r w:rsidRPr="00CA1354">
        <w:rPr>
          <w:noProof w:val="0"/>
        </w:rPr>
        <w:t xml:space="preserve">, </w:t>
      </w:r>
      <w:r w:rsidRPr="00CA1354">
        <w:rPr>
          <w:rStyle w:val="keyword"/>
          <w:noProof w:val="0"/>
        </w:rPr>
        <w:t>should</w:t>
      </w:r>
      <w:r w:rsidRPr="00CA1354">
        <w:rPr>
          <w:noProof w:val="0"/>
        </w:rPr>
        <w:t xml:space="preserve">, </w:t>
      </w:r>
      <w:r w:rsidRPr="00CA1354">
        <w:rPr>
          <w:rStyle w:val="keyword"/>
          <w:noProof w:val="0"/>
        </w:rPr>
        <w:t>may</w:t>
      </w:r>
      <w:r w:rsidRPr="00CA1354">
        <w:rPr>
          <w:noProof w:val="0"/>
        </w:rPr>
        <w:t xml:space="preserve">, etc.) and an indication of </w:t>
      </w:r>
      <w:r w:rsidRPr="00CA1354">
        <w:rPr>
          <w:rStyle w:val="keyword"/>
          <w:noProof w:val="0"/>
        </w:rPr>
        <w:t>dynamic</w:t>
      </w:r>
      <w:r w:rsidRPr="00CA1354">
        <w:rPr>
          <w:noProof w:val="0"/>
        </w:rPr>
        <w:t xml:space="preserve"> vs. </w:t>
      </w:r>
      <w:r w:rsidRPr="00CA1354">
        <w:rPr>
          <w:rStyle w:val="keyword"/>
          <w:noProof w:val="0"/>
        </w:rPr>
        <w:t>static</w:t>
      </w:r>
      <w:r w:rsidRPr="00CA1354">
        <w:rPr>
          <w:noProof w:val="0"/>
        </w:rPr>
        <w:t xml:space="preserve"> binding.</w:t>
      </w:r>
      <w:r w:rsidR="003B13EE">
        <w:rPr>
          <w:noProof w:val="0"/>
        </w:rPr>
        <w:t xml:space="preserve"> </w:t>
      </w:r>
      <w:r w:rsidRPr="00CA1354">
        <w:rPr>
          <w:noProof w:val="0"/>
        </w:rPr>
        <w:t xml:space="preserve">Value-set constraints can be </w:t>
      </w:r>
      <w:r w:rsidRPr="00CA1354">
        <w:rPr>
          <w:rStyle w:val="keyword"/>
          <w:rFonts w:eastAsia="SimSun"/>
          <w:noProof w:val="0"/>
        </w:rPr>
        <w:t>static</w:t>
      </w:r>
      <w:r w:rsidRPr="00CA1354">
        <w:rPr>
          <w:noProof w:val="0"/>
        </w:rPr>
        <w:t xml:space="preserve">, meaning that they are bound to a specified version of a value set, or </w:t>
      </w:r>
      <w:r w:rsidRPr="00CA1354">
        <w:rPr>
          <w:rStyle w:val="keyword"/>
          <w:rFonts w:eastAsia="SimSun"/>
          <w:noProof w:val="0"/>
        </w:rPr>
        <w:t>dynamic</w:t>
      </w:r>
      <w:r w:rsidRPr="00CA1354">
        <w:rPr>
          <w:noProof w:val="0"/>
        </w:rPr>
        <w:t>, meaning that they are bound to the most current version of the value set. A simplified constraint, used when the binding is to a single code, includes the meaning of the code, as follows.</w:t>
      </w:r>
    </w:p>
    <w:p w14:paraId="37DA3053" w14:textId="71E5C3FF" w:rsidR="0078567B" w:rsidRDefault="00FD3DA3" w:rsidP="00CC3924">
      <w:pPr>
        <w:pStyle w:val="Caption"/>
        <w:rPr>
          <w:noProof w:val="0"/>
        </w:rPr>
      </w:pPr>
      <w:bookmarkStart w:id="94" w:name="_Toc361570673"/>
      <w:bookmarkStart w:id="95" w:name="_Toc491857220"/>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17</w:t>
      </w:r>
      <w:r w:rsidRPr="00CA1354">
        <w:rPr>
          <w:noProof w:val="0"/>
        </w:rPr>
        <w:fldChar w:fldCharType="end"/>
      </w:r>
      <w:r w:rsidRPr="00CA1354">
        <w:rPr>
          <w:noProof w:val="0"/>
        </w:rPr>
        <w:t xml:space="preserve">: Binding to a </w:t>
      </w:r>
      <w:r w:rsidR="00436683">
        <w:rPr>
          <w:noProof w:val="0"/>
        </w:rPr>
        <w:t>S</w:t>
      </w:r>
      <w:r w:rsidRPr="00CA1354">
        <w:rPr>
          <w:noProof w:val="0"/>
        </w:rPr>
        <w:t xml:space="preserve">ingle </w:t>
      </w:r>
      <w:r w:rsidR="00436683">
        <w:rPr>
          <w:noProof w:val="0"/>
        </w:rPr>
        <w:t>C</w:t>
      </w:r>
      <w:r w:rsidRPr="00CA1354">
        <w:rPr>
          <w:noProof w:val="0"/>
        </w:rPr>
        <w:t>ode</w:t>
      </w:r>
      <w:bookmarkEnd w:id="94"/>
      <w:bookmarkEnd w:id="95"/>
    </w:p>
    <w:p w14:paraId="39B2068A" w14:textId="73732C3F" w:rsidR="003254C6" w:rsidRPr="003254C6" w:rsidRDefault="003254C6" w:rsidP="00BC04F6">
      <w:pPr>
        <w:pStyle w:val="Example"/>
        <w:spacing w:line="240" w:lineRule="exact"/>
        <w:rPr>
          <w:rFonts w:ascii="Bookman Old Style" w:hAnsi="Bookman Old Style"/>
          <w:sz w:val="20"/>
        </w:rPr>
      </w:pPr>
      <w:r w:rsidRPr="003254C6">
        <w:rPr>
          <w:rStyle w:val="keyword"/>
          <w:b w:val="0"/>
          <w:sz w:val="20"/>
        </w:rPr>
        <w:t>2.</w:t>
      </w:r>
      <w:r>
        <w:rPr>
          <w:rStyle w:val="keyword"/>
          <w:szCs w:val="16"/>
        </w:rPr>
        <w:t xml:space="preserv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cs="Courier New"/>
        </w:rPr>
        <w:t>code</w:t>
      </w:r>
      <w:bookmarkStart w:id="96" w:name="C_15403"/>
      <w:bookmarkEnd w:id="96"/>
      <w:r w:rsidRPr="003254C6">
        <w:rPr>
          <w:rFonts w:ascii="Bookman Old Style" w:hAnsi="Bookman Old Style"/>
          <w:sz w:val="20"/>
        </w:rPr>
        <w:t xml:space="preserve"> (CONF:15403).</w:t>
      </w:r>
    </w:p>
    <w:p w14:paraId="0EB59197" w14:textId="77777777" w:rsidR="00CB0B20" w:rsidRDefault="003254C6" w:rsidP="00BC04F6">
      <w:pPr>
        <w:pStyle w:val="Example"/>
        <w:spacing w:line="240" w:lineRule="exact"/>
        <w:rPr>
          <w:rStyle w:val="XMLname"/>
          <w:rFonts w:ascii="Bookman Old Style" w:hAnsi="Bookman Old Style"/>
        </w:rPr>
      </w:pPr>
      <w:r>
        <w:rPr>
          <w:rFonts w:ascii="Bookman Old Style" w:hAnsi="Bookman Old Style"/>
          <w:sz w:val="20"/>
        </w:rPr>
        <w:t xml:space="preserve">    a)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w:t>
      </w:r>
      <w:r w:rsidRPr="003254C6">
        <w:rPr>
          <w:rFonts w:ascii="Bookman Old Style" w:hAnsi="Bookman Old Style"/>
          <w:sz w:val="20"/>
        </w:rPr>
        <w:t>=</w:t>
      </w:r>
      <w:r w:rsidR="00097973" w:rsidRPr="00097973">
        <w:rPr>
          <w:rStyle w:val="XMLname"/>
          <w:rFonts w:ascii="Bookman Old Style" w:hAnsi="Bookman Old Style"/>
        </w:rPr>
        <w:t xml:space="preserve">"11450-4" Problem List </w:t>
      </w:r>
      <w:r w:rsidR="00CB0B20">
        <w:rPr>
          <w:rStyle w:val="XMLname"/>
          <w:rFonts w:ascii="Bookman Old Style" w:hAnsi="Bookman Old Style"/>
        </w:rPr>
        <w:t xml:space="preserve"> </w:t>
      </w:r>
    </w:p>
    <w:p w14:paraId="7DB1B3B8" w14:textId="7C8FF0B8" w:rsidR="003254C6" w:rsidRPr="003254C6" w:rsidRDefault="00CB0B20" w:rsidP="00BC04F6">
      <w:pPr>
        <w:pStyle w:val="Example"/>
        <w:spacing w:line="240" w:lineRule="exact"/>
        <w:rPr>
          <w:rFonts w:ascii="Bookman Old Style" w:hAnsi="Bookman Old Style"/>
          <w:sz w:val="20"/>
        </w:rPr>
      </w:pPr>
      <w:r>
        <w:rPr>
          <w:rStyle w:val="XMLname"/>
          <w:rFonts w:ascii="Bookman Old Style" w:hAnsi="Bookman Old Style"/>
        </w:rPr>
        <w:t xml:space="preserve">       </w:t>
      </w:r>
      <w:r w:rsidR="00097973" w:rsidRPr="00097973">
        <w:rPr>
          <w:rStyle w:val="XMLname"/>
          <w:rFonts w:ascii="Bookman Old Style" w:hAnsi="Bookman Old Style"/>
        </w:rPr>
        <w:t>(CONF:15408)</w:t>
      </w:r>
      <w:r w:rsidR="003254C6" w:rsidRPr="003254C6">
        <w:rPr>
          <w:rFonts w:ascii="Bookman Old Style" w:hAnsi="Bookman Old Style"/>
          <w:sz w:val="20"/>
        </w:rPr>
        <w:t>.</w:t>
      </w:r>
    </w:p>
    <w:p w14:paraId="1B92371D" w14:textId="77777777" w:rsidR="003254C6" w:rsidRDefault="003254C6" w:rsidP="00BC04F6">
      <w:pPr>
        <w:pStyle w:val="Example"/>
        <w:spacing w:line="240" w:lineRule="exact"/>
        <w:rPr>
          <w:rFonts w:ascii="Bookman Old Style" w:hAnsi="Bookman Old Style"/>
          <w:sz w:val="20"/>
        </w:rPr>
      </w:pPr>
      <w:r>
        <w:rPr>
          <w:rFonts w:ascii="Bookman Old Style" w:hAnsi="Bookman Old Style"/>
          <w:sz w:val="20"/>
        </w:rPr>
        <w:t xml:space="preserve">    b) </w:t>
      </w:r>
      <w:r w:rsidRPr="003254C6">
        <w:rPr>
          <w:rFonts w:ascii="Bookman Old Style" w:hAnsi="Bookman Old Style"/>
          <w:sz w:val="20"/>
        </w:rPr>
        <w:t xml:space="preserve">This code </w:t>
      </w:r>
      <w:r w:rsidRPr="003254C6">
        <w:rPr>
          <w:rStyle w:val="keyword"/>
          <w:szCs w:val="16"/>
        </w:rPr>
        <w:t>SHALL</w:t>
      </w:r>
      <w:r w:rsidRPr="003254C6">
        <w:rPr>
          <w:rFonts w:ascii="Bookman Old Style" w:hAnsi="Bookman Old Style"/>
          <w:sz w:val="20"/>
        </w:rPr>
        <w:t xml:space="preserve"> contain exactly one [1..1] </w:t>
      </w:r>
      <w:r w:rsidRPr="003254C6">
        <w:rPr>
          <w:rStyle w:val="XMLnameBold"/>
          <w:rFonts w:ascii="Bookman Old Style" w:hAnsi="Bookman Old Style"/>
        </w:rPr>
        <w:t>@</w:t>
      </w:r>
      <w:r w:rsidRPr="003254C6">
        <w:rPr>
          <w:rStyle w:val="XMLnameBold"/>
          <w:rFonts w:cs="Courier New"/>
        </w:rPr>
        <w:t>codeSystem</w:t>
      </w:r>
      <w:r w:rsidRPr="003254C6">
        <w:rPr>
          <w:rFonts w:ascii="Bookman Old Style" w:hAnsi="Bookman Old Style"/>
          <w:sz w:val="20"/>
        </w:rPr>
        <w:t>=</w:t>
      </w:r>
      <w:r w:rsidRPr="003254C6">
        <w:rPr>
          <w:rStyle w:val="XMLname"/>
          <w:rFonts w:ascii="Bookman Old Style" w:hAnsi="Bookman Old Style"/>
        </w:rPr>
        <w:t>"2.16.840.1.113883.6.1"</w:t>
      </w:r>
      <w:r w:rsidRPr="003254C6">
        <w:rPr>
          <w:rFonts w:ascii="Bookman Old Style" w:hAnsi="Bookman Old Style"/>
          <w:sz w:val="20"/>
        </w:rPr>
        <w:t xml:space="preserve"> </w:t>
      </w:r>
      <w:r>
        <w:rPr>
          <w:rFonts w:ascii="Bookman Old Style" w:hAnsi="Bookman Old Style"/>
          <w:sz w:val="20"/>
        </w:rPr>
        <w:t xml:space="preserve"> </w:t>
      </w:r>
    </w:p>
    <w:p w14:paraId="2548A703" w14:textId="7098CB0E" w:rsidR="003254C6" w:rsidRPr="003254C6" w:rsidRDefault="003254C6" w:rsidP="00BC04F6">
      <w:pPr>
        <w:pStyle w:val="Example"/>
        <w:spacing w:line="240" w:lineRule="exact"/>
        <w:rPr>
          <w:rFonts w:ascii="Bookman Old Style" w:hAnsi="Bookman Old Style"/>
          <w:sz w:val="20"/>
        </w:rPr>
      </w:pPr>
      <w:r>
        <w:rPr>
          <w:rFonts w:ascii="Bookman Old Style" w:hAnsi="Bookman Old Style"/>
          <w:sz w:val="20"/>
        </w:rPr>
        <w:t xml:space="preserve">       </w:t>
      </w:r>
      <w:r w:rsidRPr="003254C6">
        <w:rPr>
          <w:rFonts w:ascii="Bookman Old Style" w:hAnsi="Bookman Old Style"/>
          <w:sz w:val="20"/>
        </w:rPr>
        <w:t xml:space="preserve">(CodeSystem: </w:t>
      </w:r>
      <w:r w:rsidRPr="003254C6">
        <w:rPr>
          <w:rStyle w:val="XMLname"/>
          <w:rFonts w:ascii="Bookman Old Style" w:hAnsi="Bookman Old Style"/>
        </w:rPr>
        <w:t>LOINC 2.16.840.1.113883.6.1</w:t>
      </w:r>
      <w:r w:rsidRPr="003254C6">
        <w:rPr>
          <w:rStyle w:val="keyword"/>
          <w:sz w:val="20"/>
        </w:rPr>
        <w:t xml:space="preserve"> </w:t>
      </w:r>
      <w:r w:rsidRPr="003254C6">
        <w:rPr>
          <w:rStyle w:val="keyword"/>
          <w:szCs w:val="16"/>
        </w:rPr>
        <w:t>STATIC</w:t>
      </w:r>
      <w:r w:rsidRPr="003254C6">
        <w:rPr>
          <w:rFonts w:ascii="Bookman Old Style" w:hAnsi="Bookman Old Style"/>
          <w:sz w:val="20"/>
        </w:rPr>
        <w:t>)</w:t>
      </w:r>
      <w:bookmarkStart w:id="97" w:name="C_30862"/>
      <w:bookmarkEnd w:id="97"/>
      <w:r w:rsidRPr="003254C6">
        <w:rPr>
          <w:rFonts w:ascii="Bookman Old Style" w:hAnsi="Bookman Old Style"/>
          <w:sz w:val="20"/>
        </w:rPr>
        <w:t xml:space="preserve"> (CONF:</w:t>
      </w:r>
      <w:r w:rsidR="00097973" w:rsidRPr="00097973">
        <w:t xml:space="preserve"> </w:t>
      </w:r>
      <w:r w:rsidR="00097973" w:rsidRPr="00097973">
        <w:rPr>
          <w:rFonts w:ascii="Bookman Old Style" w:hAnsi="Bookman Old Style"/>
          <w:sz w:val="20"/>
        </w:rPr>
        <w:t>31141</w:t>
      </w:r>
      <w:r w:rsidRPr="003254C6">
        <w:rPr>
          <w:rFonts w:ascii="Bookman Old Style" w:hAnsi="Bookman Old Style"/>
          <w:sz w:val="20"/>
        </w:rPr>
        <w:t>).</w:t>
      </w:r>
    </w:p>
    <w:p w14:paraId="74C4B71F" w14:textId="77777777" w:rsidR="003254C6" w:rsidRDefault="003254C6" w:rsidP="00997633">
      <w:pPr>
        <w:pStyle w:val="BodyText"/>
      </w:pPr>
    </w:p>
    <w:p w14:paraId="6994DE4B" w14:textId="77777777" w:rsidR="00FD3DA3" w:rsidRPr="00CA1354" w:rsidRDefault="00FD3DA3" w:rsidP="00CC3924">
      <w:pPr>
        <w:pStyle w:val="BodyText"/>
        <w:rPr>
          <w:noProof w:val="0"/>
        </w:rPr>
      </w:pPr>
      <w:r w:rsidRPr="00CA1354">
        <w:rPr>
          <w:noProof w:val="0"/>
        </w:rPr>
        <w:t>The notation conveys the actual code (</w:t>
      </w:r>
      <w:r w:rsidRPr="00CA1354">
        <w:rPr>
          <w:rStyle w:val="XMLname"/>
          <w:rFonts w:cs="TimesNewRomanPSMT"/>
          <w:noProof w:val="0"/>
        </w:rPr>
        <w:t>11450-4</w:t>
      </w:r>
      <w:r w:rsidRPr="00CA1354">
        <w:rPr>
          <w:noProof w:val="0"/>
        </w:rPr>
        <w:t xml:space="preserve">), the code’s </w:t>
      </w:r>
      <w:r w:rsidRPr="00CA1354">
        <w:rPr>
          <w:rStyle w:val="XMLname"/>
          <w:rFonts w:cs="TimesNewRomanPSMT"/>
          <w:noProof w:val="0"/>
        </w:rPr>
        <w:t>displayName</w:t>
      </w:r>
      <w:r w:rsidRPr="00CA1354">
        <w:rPr>
          <w:noProof w:val="0"/>
        </w:rPr>
        <w:t xml:space="preserve"> (Problem List), the OID of the </w:t>
      </w:r>
      <w:r w:rsidRPr="00CA1354">
        <w:rPr>
          <w:rStyle w:val="XMLname"/>
          <w:rFonts w:cs="TimesNewRomanPSMT"/>
          <w:noProof w:val="0"/>
        </w:rPr>
        <w:t>codeSystem</w:t>
      </w:r>
      <w:r w:rsidRPr="00CA1354">
        <w:rPr>
          <w:noProof w:val="0"/>
        </w:rPr>
        <w:t xml:space="preserve"> from which the code is drawn (2.16.840.1.113883.6.1), and the </w:t>
      </w:r>
      <w:r w:rsidRPr="00CA1354">
        <w:rPr>
          <w:rStyle w:val="XMLname"/>
          <w:rFonts w:cs="TimesNewRomanPSMT"/>
          <w:noProof w:val="0"/>
        </w:rPr>
        <w:t>codeSystemName</w:t>
      </w:r>
      <w:r w:rsidRPr="00CA1354">
        <w:rPr>
          <w:noProof w:val="0"/>
        </w:rPr>
        <w:t xml:space="preserve"> (LOINC).</w:t>
      </w:r>
    </w:p>
    <w:p w14:paraId="701E234D" w14:textId="77777777" w:rsidR="0078567B" w:rsidRDefault="00FD3DA3" w:rsidP="00CC3924">
      <w:pPr>
        <w:pStyle w:val="BodyText"/>
        <w:rPr>
          <w:noProof w:val="0"/>
        </w:rPr>
      </w:pPr>
      <w:r w:rsidRPr="00CA1354">
        <w:rPr>
          <w:noProof w:val="0"/>
        </w:rPr>
        <w:t xml:space="preserve">HL7 Data Types Release 1 requires the </w:t>
      </w:r>
      <w:r w:rsidRPr="00CA1354">
        <w:rPr>
          <w:rStyle w:val="XMLname"/>
          <w:rFonts w:cs="TimesNewRomanPSMT"/>
          <w:noProof w:val="0"/>
        </w:rPr>
        <w:t>codeSystem</w:t>
      </w:r>
      <w:r w:rsidRPr="00CA1354">
        <w:rPr>
          <w:noProof w:val="0"/>
        </w:rPr>
        <w:t xml:space="preserve"> attribute unless the underlying data type is “Coded Simple” or “CS”, in which case it is prohibited. The </w:t>
      </w:r>
      <w:r w:rsidRPr="00CA1354">
        <w:rPr>
          <w:rStyle w:val="XMLname"/>
          <w:rFonts w:cs="TimesNewRomanPSMT"/>
          <w:noProof w:val="0"/>
        </w:rPr>
        <w:t>displayName</w:t>
      </w:r>
      <w:r w:rsidRPr="00CA1354">
        <w:rPr>
          <w:noProof w:val="0"/>
        </w:rPr>
        <w:t xml:space="preserve"> and the </w:t>
      </w:r>
      <w:r w:rsidRPr="00CA1354">
        <w:rPr>
          <w:rStyle w:val="XMLname"/>
          <w:rFonts w:cs="TimesNewRomanPSMT"/>
          <w:noProof w:val="0"/>
        </w:rPr>
        <w:t>codeSystemName</w:t>
      </w:r>
      <w:r w:rsidRPr="00CA1354">
        <w:rPr>
          <w:noProof w:val="0"/>
        </w:rPr>
        <w:t xml:space="preserve"> are optional, but recommended, in all cases.</w:t>
      </w:r>
    </w:p>
    <w:p w14:paraId="6994DE4D" w14:textId="487CA04A" w:rsidR="00FD3DA3" w:rsidRPr="00CA1354" w:rsidRDefault="00FD3DA3" w:rsidP="008B6CA4">
      <w:pPr>
        <w:pStyle w:val="BodyText"/>
        <w:keepNext/>
        <w:rPr>
          <w:noProof w:val="0"/>
        </w:rPr>
      </w:pPr>
      <w:r w:rsidRPr="00CA1354">
        <w:rPr>
          <w:noProof w:val="0"/>
        </w:rPr>
        <w:t>The above example would be properly expressed as follows.</w:t>
      </w:r>
    </w:p>
    <w:p w14:paraId="6994DE4E" w14:textId="1C2AA19E" w:rsidR="00FD3DA3" w:rsidRPr="00CA1354" w:rsidRDefault="00FD3DA3" w:rsidP="00CC3924">
      <w:pPr>
        <w:pStyle w:val="Caption"/>
        <w:rPr>
          <w:noProof w:val="0"/>
        </w:rPr>
      </w:pPr>
      <w:bookmarkStart w:id="98" w:name="_Toc361570674"/>
      <w:bookmarkStart w:id="99" w:name="_Toc491857221"/>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18</w:t>
      </w:r>
      <w:r w:rsidRPr="00CA1354">
        <w:rPr>
          <w:noProof w:val="0"/>
        </w:rPr>
        <w:fldChar w:fldCharType="end"/>
      </w:r>
      <w:r w:rsidRPr="00CA1354">
        <w:rPr>
          <w:noProof w:val="0"/>
        </w:rPr>
        <w:t xml:space="preserve">: XML </w:t>
      </w:r>
      <w:r w:rsidR="00436683">
        <w:rPr>
          <w:noProof w:val="0"/>
        </w:rPr>
        <w:t>E</w:t>
      </w:r>
      <w:r w:rsidRPr="00CA1354">
        <w:rPr>
          <w:noProof w:val="0"/>
        </w:rPr>
        <w:t xml:space="preserve">xpression of a </w:t>
      </w:r>
      <w:r w:rsidR="00436683">
        <w:rPr>
          <w:noProof w:val="0"/>
        </w:rPr>
        <w:t>S</w:t>
      </w:r>
      <w:r w:rsidRPr="00CA1354">
        <w:rPr>
          <w:noProof w:val="0"/>
        </w:rPr>
        <w:t xml:space="preserve">ingle-code </w:t>
      </w:r>
      <w:r w:rsidR="00436683">
        <w:rPr>
          <w:noProof w:val="0"/>
        </w:rPr>
        <w:t>B</w:t>
      </w:r>
      <w:r w:rsidRPr="00CA1354">
        <w:rPr>
          <w:noProof w:val="0"/>
        </w:rPr>
        <w:t>inding</w:t>
      </w:r>
      <w:bookmarkEnd w:id="98"/>
      <w:bookmarkEnd w:id="99"/>
    </w:p>
    <w:p w14:paraId="7B05D829" w14:textId="77777777" w:rsidR="0078567B" w:rsidRDefault="00FD3DA3" w:rsidP="00CC3924">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r w:rsidRPr="00CA1354">
        <w:t>/&gt;</w:t>
      </w:r>
    </w:p>
    <w:p w14:paraId="6994DE50" w14:textId="4F3D3ACE" w:rsidR="00FD3DA3" w:rsidRPr="00CA1354" w:rsidRDefault="00FD3DA3" w:rsidP="00CC3924">
      <w:pPr>
        <w:pStyle w:val="Example"/>
      </w:pPr>
    </w:p>
    <w:p w14:paraId="6994DE51" w14:textId="77777777" w:rsidR="00FD3DA3" w:rsidRPr="00CA1354" w:rsidRDefault="00FD3DA3" w:rsidP="00CC3924">
      <w:pPr>
        <w:pStyle w:val="Example"/>
      </w:pPr>
      <w:r w:rsidRPr="00CA1354">
        <w:t>&lt;!-- or --&gt;</w:t>
      </w:r>
    </w:p>
    <w:p w14:paraId="6994DE52" w14:textId="77777777" w:rsidR="00FD3DA3" w:rsidRPr="00CA1354" w:rsidRDefault="00FD3DA3" w:rsidP="00CC3924">
      <w:pPr>
        <w:pStyle w:val="Example"/>
      </w:pPr>
    </w:p>
    <w:p w14:paraId="5597DC2D" w14:textId="77777777" w:rsidR="0078567B" w:rsidRDefault="00FD3DA3" w:rsidP="00CC3924">
      <w:pPr>
        <w:pStyle w:val="Example"/>
      </w:pPr>
      <w:r w:rsidRPr="00CA1354">
        <w:t>&lt;code code=</w:t>
      </w:r>
      <w:r w:rsidRPr="00CA1354">
        <w:rPr>
          <w:sz w:val="20"/>
        </w:rPr>
        <w:t>"</w:t>
      </w:r>
      <w:r w:rsidRPr="00CA1354">
        <w:t>11450-4</w:t>
      </w:r>
      <w:r w:rsidRPr="00CA1354">
        <w:rPr>
          <w:sz w:val="20"/>
        </w:rPr>
        <w:t>"</w:t>
      </w:r>
      <w:r w:rsidRPr="00CA1354">
        <w:t xml:space="preserve"> codeSystem=</w:t>
      </w:r>
      <w:r w:rsidRPr="00CA1354">
        <w:rPr>
          <w:sz w:val="20"/>
        </w:rPr>
        <w:t>"</w:t>
      </w:r>
      <w:r w:rsidRPr="00CA1354">
        <w:t>2.16.840.1.113883.6.1</w:t>
      </w:r>
      <w:r w:rsidRPr="00CA1354">
        <w:rPr>
          <w:sz w:val="20"/>
        </w:rPr>
        <w:t>"</w:t>
      </w:r>
    </w:p>
    <w:p w14:paraId="4E5EA323" w14:textId="77777777" w:rsidR="0078567B" w:rsidRDefault="00FD3DA3" w:rsidP="00CC3924">
      <w:pPr>
        <w:pStyle w:val="Example"/>
      </w:pPr>
      <w:r w:rsidRPr="00CA1354">
        <w:t xml:space="preserve">      displayName=</w:t>
      </w:r>
      <w:r w:rsidRPr="00CA1354">
        <w:rPr>
          <w:sz w:val="20"/>
        </w:rPr>
        <w:t>"</w:t>
      </w:r>
      <w:r w:rsidRPr="00CA1354">
        <w:t>Problem List</w:t>
      </w:r>
      <w:r w:rsidRPr="00CA1354">
        <w:rPr>
          <w:sz w:val="20"/>
        </w:rPr>
        <w:t>"</w:t>
      </w:r>
    </w:p>
    <w:p w14:paraId="6994DE55" w14:textId="3DE67D38" w:rsidR="00FD3DA3" w:rsidRPr="00CA1354" w:rsidRDefault="00FD3DA3" w:rsidP="00CC3924">
      <w:pPr>
        <w:pStyle w:val="Example"/>
      </w:pPr>
      <w:r w:rsidRPr="00CA1354">
        <w:t xml:space="preserve">      codeSystemName=”LOINC”/&gt;</w:t>
      </w:r>
    </w:p>
    <w:p w14:paraId="0A217B9D" w14:textId="77777777" w:rsidR="00997633" w:rsidRDefault="00997633" w:rsidP="00CC3924">
      <w:pPr>
        <w:pStyle w:val="BodyText"/>
        <w:rPr>
          <w:noProof w:val="0"/>
        </w:rPr>
      </w:pPr>
    </w:p>
    <w:p w14:paraId="6994DE56" w14:textId="0B1145B4" w:rsidR="00FD3DA3" w:rsidRPr="00CA1354" w:rsidRDefault="00FD3DA3" w:rsidP="00CC3924">
      <w:pPr>
        <w:pStyle w:val="BodyText"/>
        <w:rPr>
          <w:noProof w:val="0"/>
        </w:rPr>
      </w:pPr>
      <w:r w:rsidRPr="00CA1354">
        <w:rPr>
          <w:noProof w:val="0"/>
        </w:rPr>
        <w:t>A full discussion of the representation of vocabulary is outside the scope of this document; for more information, see the HL7 V3 Normative Edition 2010</w:t>
      </w:r>
      <w:r w:rsidRPr="00CA1354">
        <w:rPr>
          <w:rStyle w:val="FootnoteReference"/>
          <w:noProof w:val="0"/>
        </w:rPr>
        <w:footnoteReference w:id="6"/>
      </w:r>
      <w:r w:rsidRPr="00CA1354">
        <w:rPr>
          <w:noProof w:val="0"/>
        </w:rPr>
        <w:t xml:space="preserve"> sections on Abstract Data Types and XML Data Types R1.</w:t>
      </w:r>
    </w:p>
    <w:p w14:paraId="235D6F9C" w14:textId="4CBEC151" w:rsidR="00214A91" w:rsidRDefault="00214A91" w:rsidP="00CC3924">
      <w:pPr>
        <w:pStyle w:val="BodyText"/>
        <w:rPr>
          <w:noProof w:val="0"/>
        </w:rPr>
      </w:pPr>
      <w:r>
        <w:rPr>
          <w:noProof w:val="0"/>
        </w:rPr>
        <w:t>Value set tables are present</w:t>
      </w:r>
      <w:r w:rsidR="00BC04F6">
        <w:rPr>
          <w:noProof w:val="0"/>
        </w:rPr>
        <w:t>ed</w:t>
      </w:r>
      <w:r>
        <w:rPr>
          <w:noProof w:val="0"/>
        </w:rPr>
        <w:t xml:space="preserve"> below </w:t>
      </w:r>
      <w:r w:rsidR="00BC04F6">
        <w:rPr>
          <w:noProof w:val="0"/>
        </w:rPr>
        <w:t xml:space="preserve">the first </w:t>
      </w:r>
      <w:r>
        <w:rPr>
          <w:noProof w:val="0"/>
        </w:rPr>
        <w:t xml:space="preserve">template </w:t>
      </w:r>
      <w:r w:rsidR="00BC04F6">
        <w:rPr>
          <w:noProof w:val="0"/>
        </w:rPr>
        <w:t>that uses that</w:t>
      </w:r>
      <w:r>
        <w:rPr>
          <w:noProof w:val="0"/>
        </w:rPr>
        <w:t xml:space="preserve"> value set</w:t>
      </w:r>
      <w:r w:rsidR="00BC04F6">
        <w:rPr>
          <w:noProof w:val="0"/>
        </w:rPr>
        <w:t>; links are provided in subsequent templates that use the same value set</w:t>
      </w:r>
      <w:r>
        <w:rPr>
          <w:noProof w:val="0"/>
        </w:rPr>
        <w:t xml:space="preserve">. </w:t>
      </w:r>
      <w:r w:rsidR="00BB4417">
        <w:rPr>
          <w:noProof w:val="0"/>
        </w:rPr>
        <w:t xml:space="preserve">The value set tables include the </w:t>
      </w:r>
      <w:r>
        <w:rPr>
          <w:noProof w:val="0"/>
        </w:rPr>
        <w:t>value set identifier</w:t>
      </w:r>
      <w:r w:rsidR="00BB4417">
        <w:rPr>
          <w:noProof w:val="0"/>
        </w:rPr>
        <w:t>, a</w:t>
      </w:r>
      <w:r w:rsidR="00324A24">
        <w:rPr>
          <w:noProof w:val="0"/>
        </w:rPr>
        <w:t xml:space="preserve"> </w:t>
      </w:r>
      <w:r>
        <w:rPr>
          <w:noProof w:val="0"/>
        </w:rPr>
        <w:t>description</w:t>
      </w:r>
      <w:r w:rsidR="00BB4417">
        <w:rPr>
          <w:noProof w:val="0"/>
        </w:rPr>
        <w:t>,</w:t>
      </w:r>
      <w:r>
        <w:rPr>
          <w:noProof w:val="0"/>
        </w:rPr>
        <w:t xml:space="preserve"> a link</w:t>
      </w:r>
      <w:r w:rsidR="00E52925">
        <w:rPr>
          <w:noProof w:val="0"/>
        </w:rPr>
        <w:t xml:space="preserve"> (where appropriate)</w:t>
      </w:r>
      <w:r w:rsidR="00324A24">
        <w:rPr>
          <w:noProof w:val="0"/>
        </w:rPr>
        <w:t>,</w:t>
      </w:r>
      <w:r w:rsidR="00BB4417">
        <w:rPr>
          <w:noProof w:val="0"/>
        </w:rPr>
        <w:t xml:space="preserve"> and a list of codes in the value set. </w:t>
      </w:r>
      <w:r w:rsidR="006954A8">
        <w:rPr>
          <w:noProof w:val="0"/>
        </w:rPr>
        <w:t xml:space="preserve">Ellipses in the last </w:t>
      </w:r>
      <w:r w:rsidR="006E333D">
        <w:rPr>
          <w:noProof w:val="0"/>
        </w:rPr>
        <w:t>row</w:t>
      </w:r>
      <w:r w:rsidR="006954A8">
        <w:rPr>
          <w:noProof w:val="0"/>
        </w:rPr>
        <w:t xml:space="preserve"> </w:t>
      </w:r>
      <w:r w:rsidR="00324A24">
        <w:rPr>
          <w:noProof w:val="0"/>
        </w:rPr>
        <w:t>of</w:t>
      </w:r>
      <w:r w:rsidR="006954A8">
        <w:rPr>
          <w:noProof w:val="0"/>
        </w:rPr>
        <w:t xml:space="preserve"> </w:t>
      </w:r>
      <w:r w:rsidR="007762AB">
        <w:rPr>
          <w:noProof w:val="0"/>
        </w:rPr>
        <w:t>value-</w:t>
      </w:r>
      <w:r w:rsidR="003A3F6D">
        <w:rPr>
          <w:noProof w:val="0"/>
        </w:rPr>
        <w:t xml:space="preserve">set members shown </w:t>
      </w:r>
      <w:r w:rsidR="00324A24">
        <w:rPr>
          <w:noProof w:val="0"/>
        </w:rPr>
        <w:t>indicate that the list is an excerpt</w:t>
      </w:r>
      <w:r w:rsidR="00E52925">
        <w:rPr>
          <w:noProof w:val="0"/>
        </w:rPr>
        <w:t xml:space="preserve"> </w:t>
      </w:r>
      <w:r w:rsidR="006954A8">
        <w:rPr>
          <w:noProof w:val="0"/>
        </w:rPr>
        <w:t xml:space="preserve">and the </w:t>
      </w:r>
      <w:r w:rsidR="00E52925">
        <w:rPr>
          <w:noProof w:val="0"/>
        </w:rPr>
        <w:t xml:space="preserve">complete </w:t>
      </w:r>
      <w:r w:rsidR="006954A8">
        <w:rPr>
          <w:noProof w:val="0"/>
        </w:rPr>
        <w:t>source must be accessed to see all members.</w:t>
      </w:r>
      <w:r w:rsidR="00C57F8C">
        <w:rPr>
          <w:noProof w:val="0"/>
        </w:rPr>
        <w:t xml:space="preserve"> Where the table is an excerpt and no link is provided, the full set of values are contained in the hai_voc.xls spreadsheet</w:t>
      </w:r>
      <w:r w:rsidR="00324A24">
        <w:rPr>
          <w:noProof w:val="0"/>
        </w:rPr>
        <w:t xml:space="preserve"> included with this package</w:t>
      </w:r>
      <w:r w:rsidR="00C57F8C">
        <w:rPr>
          <w:noProof w:val="0"/>
        </w:rPr>
        <w:t>.</w:t>
      </w:r>
    </w:p>
    <w:p w14:paraId="2A603706" w14:textId="7D9C5293" w:rsidR="00214A91" w:rsidRPr="00214A91" w:rsidRDefault="00053B13" w:rsidP="00053B13">
      <w:pPr>
        <w:pStyle w:val="Caption"/>
      </w:pPr>
      <w:bookmarkStart w:id="100" w:name="_Toc491857222"/>
      <w:r>
        <w:t xml:space="preserve">Figure </w:t>
      </w:r>
      <w:r>
        <w:fldChar w:fldCharType="begin"/>
      </w:r>
      <w:r>
        <w:instrText xml:space="preserve"> SEQ Figure \* ARABIC </w:instrText>
      </w:r>
      <w:r>
        <w:fldChar w:fldCharType="separate"/>
      </w:r>
      <w:r w:rsidR="00AA28C3">
        <w:t>19</w:t>
      </w:r>
      <w:r>
        <w:fldChar w:fldCharType="end"/>
      </w:r>
      <w:r>
        <w:t xml:space="preserve">: </w:t>
      </w:r>
      <w:r w:rsidR="00804FE6">
        <w:t>Example Value Set Table</w:t>
      </w:r>
      <w:bookmarkEnd w:id="100"/>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Caption w:val="Figure 19: Example Value Set Table"/>
        <w:tblDescription w:val="Example Value Set Table"/>
      </w:tblPr>
      <w:tblGrid>
        <w:gridCol w:w="1728"/>
        <w:gridCol w:w="1890"/>
        <w:gridCol w:w="2520"/>
        <w:gridCol w:w="2718"/>
      </w:tblGrid>
      <w:tr w:rsidR="007762AB" w14:paraId="69FD7CE8" w14:textId="77777777" w:rsidTr="00895012">
        <w:trPr>
          <w:cantSplit/>
        </w:trPr>
        <w:tc>
          <w:tcPr>
            <w:tcW w:w="8856" w:type="dxa"/>
            <w:gridSpan w:val="4"/>
          </w:tcPr>
          <w:p w14:paraId="5C319C98" w14:textId="77777777" w:rsidR="007762AB" w:rsidRDefault="007762AB" w:rsidP="00CA7670">
            <w:pPr>
              <w:pStyle w:val="TableText"/>
            </w:pPr>
            <w:r>
              <w:t>Value Set: Referral Types 2.16.840.1.113883.11.20.9.56</w:t>
            </w:r>
          </w:p>
          <w:p w14:paraId="50E21EE7" w14:textId="0DC8675A" w:rsidR="007762AB" w:rsidRDefault="007762AB" w:rsidP="00CA7670">
            <w:pPr>
              <w:pStyle w:val="TableText"/>
            </w:pPr>
            <w:r>
              <w:t xml:space="preserve">A value set of SNOMED CT codes descending from "3457005" patient referral (procedure). </w:t>
            </w:r>
          </w:p>
          <w:p w14:paraId="2043F43D" w14:textId="47C25301" w:rsidR="007762AB" w:rsidRDefault="007762AB" w:rsidP="00326810">
            <w:pPr>
              <w:pStyle w:val="TableText"/>
            </w:pPr>
            <w:r>
              <w:t>Value Set S</w:t>
            </w:r>
            <w:r w:rsidRPr="00CA7670">
              <w:t xml:space="preserve">ource: </w:t>
            </w:r>
            <w:hyperlink r:id="rId45" w:history="1">
              <w:r w:rsidRPr="00CA7670">
                <w:rPr>
                  <w:rStyle w:val="Hyperlink"/>
                  <w:sz w:val="18"/>
                </w:rPr>
                <w:t>http://vtsl.vetmed.vt.edu/</w:t>
              </w:r>
            </w:hyperlink>
          </w:p>
        </w:tc>
      </w:tr>
      <w:tr w:rsidR="007762AB" w14:paraId="2393211F" w14:textId="77777777" w:rsidTr="00895012">
        <w:trPr>
          <w:cantSplit/>
          <w:tblHeader/>
        </w:trPr>
        <w:tc>
          <w:tcPr>
            <w:tcW w:w="1728" w:type="dxa"/>
            <w:shd w:val="clear" w:color="auto" w:fill="E6E6E6"/>
          </w:tcPr>
          <w:p w14:paraId="3CADCBB0" w14:textId="77777777" w:rsidR="007762AB" w:rsidRDefault="007762AB" w:rsidP="0007766C">
            <w:pPr>
              <w:pStyle w:val="TableHead"/>
            </w:pPr>
            <w:r>
              <w:t>Code</w:t>
            </w:r>
          </w:p>
        </w:tc>
        <w:tc>
          <w:tcPr>
            <w:tcW w:w="1890" w:type="dxa"/>
            <w:shd w:val="clear" w:color="auto" w:fill="E6E6E6"/>
          </w:tcPr>
          <w:p w14:paraId="726BFEFE" w14:textId="77777777" w:rsidR="007762AB" w:rsidRDefault="007762AB" w:rsidP="0007766C">
            <w:pPr>
              <w:pStyle w:val="TableHead"/>
            </w:pPr>
            <w:r>
              <w:t>Code System</w:t>
            </w:r>
          </w:p>
        </w:tc>
        <w:tc>
          <w:tcPr>
            <w:tcW w:w="2520" w:type="dxa"/>
            <w:shd w:val="clear" w:color="auto" w:fill="E6E6E6"/>
          </w:tcPr>
          <w:p w14:paraId="2FE59834" w14:textId="608E32C6" w:rsidR="007762AB" w:rsidRDefault="00A0228C" w:rsidP="0007766C">
            <w:pPr>
              <w:pStyle w:val="TableHead"/>
            </w:pPr>
            <w:r>
              <w:t>Code System OID</w:t>
            </w:r>
          </w:p>
        </w:tc>
        <w:tc>
          <w:tcPr>
            <w:tcW w:w="2718" w:type="dxa"/>
            <w:shd w:val="clear" w:color="auto" w:fill="E6E6E6"/>
          </w:tcPr>
          <w:p w14:paraId="3422513B" w14:textId="42E3955B" w:rsidR="007762AB" w:rsidRDefault="007762AB" w:rsidP="0007766C">
            <w:pPr>
              <w:pStyle w:val="TableHead"/>
            </w:pPr>
            <w:r>
              <w:t>Print Name</w:t>
            </w:r>
          </w:p>
        </w:tc>
      </w:tr>
      <w:tr w:rsidR="007762AB" w14:paraId="543E27DE" w14:textId="77777777" w:rsidTr="00895012">
        <w:trPr>
          <w:cantSplit/>
        </w:trPr>
        <w:tc>
          <w:tcPr>
            <w:tcW w:w="1728" w:type="dxa"/>
          </w:tcPr>
          <w:p w14:paraId="5E6A7030" w14:textId="77777777" w:rsidR="007762AB" w:rsidRDefault="007762AB" w:rsidP="00CA7670">
            <w:pPr>
              <w:pStyle w:val="TableText"/>
            </w:pPr>
            <w:r>
              <w:t>44383000</w:t>
            </w:r>
          </w:p>
        </w:tc>
        <w:tc>
          <w:tcPr>
            <w:tcW w:w="1890" w:type="dxa"/>
          </w:tcPr>
          <w:p w14:paraId="345EB7AE" w14:textId="77777777" w:rsidR="007762AB" w:rsidRDefault="007762AB" w:rsidP="00CA7670">
            <w:pPr>
              <w:pStyle w:val="TableText"/>
            </w:pPr>
            <w:r>
              <w:t>SNOMED CT</w:t>
            </w:r>
          </w:p>
        </w:tc>
        <w:tc>
          <w:tcPr>
            <w:tcW w:w="2520" w:type="dxa"/>
          </w:tcPr>
          <w:p w14:paraId="0662E4C6" w14:textId="047E1CE3" w:rsidR="007762AB" w:rsidRDefault="00A0228C" w:rsidP="00CA7670">
            <w:pPr>
              <w:pStyle w:val="TableText"/>
            </w:pPr>
            <w:r w:rsidRPr="00A0228C">
              <w:t>2.16.840.1.113883.6.96</w:t>
            </w:r>
          </w:p>
        </w:tc>
        <w:tc>
          <w:tcPr>
            <w:tcW w:w="2718" w:type="dxa"/>
          </w:tcPr>
          <w:p w14:paraId="30B96AAC" w14:textId="160CDC0F" w:rsidR="007762AB" w:rsidRDefault="007762AB" w:rsidP="00CA7670">
            <w:pPr>
              <w:pStyle w:val="TableText"/>
            </w:pPr>
            <w:r>
              <w:t>Patient referral for consultation</w:t>
            </w:r>
          </w:p>
        </w:tc>
      </w:tr>
      <w:tr w:rsidR="004D4698" w14:paraId="0D3EDAB7" w14:textId="77777777" w:rsidTr="00895012">
        <w:trPr>
          <w:cantSplit/>
        </w:trPr>
        <w:tc>
          <w:tcPr>
            <w:tcW w:w="1728" w:type="dxa"/>
          </w:tcPr>
          <w:p w14:paraId="6F8C5240" w14:textId="77777777" w:rsidR="004D4698" w:rsidRDefault="004D4698" w:rsidP="00CA7670">
            <w:pPr>
              <w:pStyle w:val="TableText"/>
            </w:pPr>
            <w:r>
              <w:t xml:space="preserve">391034007 </w:t>
            </w:r>
          </w:p>
        </w:tc>
        <w:tc>
          <w:tcPr>
            <w:tcW w:w="1890" w:type="dxa"/>
          </w:tcPr>
          <w:p w14:paraId="753C62F3" w14:textId="77777777" w:rsidR="004D4698" w:rsidRDefault="004D4698" w:rsidP="00CA7670">
            <w:pPr>
              <w:pStyle w:val="TableText"/>
            </w:pPr>
            <w:r>
              <w:t>SNOMED CT</w:t>
            </w:r>
          </w:p>
        </w:tc>
        <w:tc>
          <w:tcPr>
            <w:tcW w:w="2520" w:type="dxa"/>
          </w:tcPr>
          <w:p w14:paraId="6551D16D" w14:textId="1B4BBABA" w:rsidR="004D4698" w:rsidRDefault="004D4698" w:rsidP="00CA7670">
            <w:pPr>
              <w:pStyle w:val="TableText"/>
            </w:pPr>
            <w:r w:rsidRPr="00054C1B">
              <w:t>2.16.840.1.113883.6.96</w:t>
            </w:r>
          </w:p>
        </w:tc>
        <w:tc>
          <w:tcPr>
            <w:tcW w:w="2718" w:type="dxa"/>
          </w:tcPr>
          <w:p w14:paraId="28ACEE4D" w14:textId="1AEF31AF" w:rsidR="004D4698" w:rsidRDefault="004D4698" w:rsidP="00CA7670">
            <w:pPr>
              <w:pStyle w:val="TableText"/>
            </w:pPr>
            <w:r>
              <w:t>Refer for falls assessment (procedure)</w:t>
            </w:r>
          </w:p>
        </w:tc>
      </w:tr>
      <w:tr w:rsidR="004D4698" w14:paraId="2BD0E9F1" w14:textId="77777777" w:rsidTr="00895012">
        <w:trPr>
          <w:cantSplit/>
        </w:trPr>
        <w:tc>
          <w:tcPr>
            <w:tcW w:w="1728" w:type="dxa"/>
          </w:tcPr>
          <w:p w14:paraId="3F5950AF" w14:textId="77777777" w:rsidR="004D4698" w:rsidRDefault="004D4698" w:rsidP="00CA7670">
            <w:pPr>
              <w:pStyle w:val="TableText"/>
            </w:pPr>
            <w:r>
              <w:t>86395003</w:t>
            </w:r>
          </w:p>
        </w:tc>
        <w:tc>
          <w:tcPr>
            <w:tcW w:w="1890" w:type="dxa"/>
          </w:tcPr>
          <w:p w14:paraId="607917DF" w14:textId="77777777" w:rsidR="004D4698" w:rsidRDefault="004D4698" w:rsidP="00CA7670">
            <w:pPr>
              <w:pStyle w:val="TableText"/>
            </w:pPr>
            <w:r>
              <w:t>SNOMED CT</w:t>
            </w:r>
          </w:p>
        </w:tc>
        <w:tc>
          <w:tcPr>
            <w:tcW w:w="2520" w:type="dxa"/>
          </w:tcPr>
          <w:p w14:paraId="2FDF47F8" w14:textId="434729D7" w:rsidR="004D4698" w:rsidRDefault="004D4698" w:rsidP="00CA7670">
            <w:pPr>
              <w:pStyle w:val="TableText"/>
            </w:pPr>
            <w:r w:rsidRPr="00054C1B">
              <w:t>2.16.840.1.113883.6.96</w:t>
            </w:r>
          </w:p>
        </w:tc>
        <w:tc>
          <w:tcPr>
            <w:tcW w:w="2718" w:type="dxa"/>
          </w:tcPr>
          <w:p w14:paraId="2095BF19" w14:textId="0EDC2E0C" w:rsidR="004D4698" w:rsidRDefault="004D4698" w:rsidP="00CA7670">
            <w:pPr>
              <w:pStyle w:val="TableText"/>
            </w:pPr>
            <w:r>
              <w:t>patient referral for family planning (procedure)</w:t>
            </w:r>
          </w:p>
        </w:tc>
      </w:tr>
      <w:tr w:rsidR="004D4698" w14:paraId="580405CF" w14:textId="77777777" w:rsidTr="00895012">
        <w:trPr>
          <w:cantSplit/>
        </w:trPr>
        <w:tc>
          <w:tcPr>
            <w:tcW w:w="1728" w:type="dxa"/>
          </w:tcPr>
          <w:p w14:paraId="08AB7D73" w14:textId="77777777" w:rsidR="004D4698" w:rsidRDefault="004D4698" w:rsidP="00CA7670">
            <w:pPr>
              <w:pStyle w:val="TableText"/>
            </w:pPr>
            <w:r>
              <w:t>306106002</w:t>
            </w:r>
          </w:p>
        </w:tc>
        <w:tc>
          <w:tcPr>
            <w:tcW w:w="1890" w:type="dxa"/>
          </w:tcPr>
          <w:p w14:paraId="35F84F6A" w14:textId="77777777" w:rsidR="004D4698" w:rsidRDefault="004D4698" w:rsidP="00CA7670">
            <w:pPr>
              <w:pStyle w:val="TableText"/>
            </w:pPr>
            <w:r>
              <w:t>SNOMED CT</w:t>
            </w:r>
          </w:p>
        </w:tc>
        <w:tc>
          <w:tcPr>
            <w:tcW w:w="2520" w:type="dxa"/>
          </w:tcPr>
          <w:p w14:paraId="4E0EE970" w14:textId="1C1D06C2" w:rsidR="004D4698" w:rsidRDefault="004D4698" w:rsidP="00CA7670">
            <w:pPr>
              <w:pStyle w:val="TableText"/>
            </w:pPr>
            <w:r w:rsidRPr="00054C1B">
              <w:t>2.16.840.1.113883.6.96</w:t>
            </w:r>
          </w:p>
        </w:tc>
        <w:tc>
          <w:tcPr>
            <w:tcW w:w="2718" w:type="dxa"/>
          </w:tcPr>
          <w:p w14:paraId="120B568C" w14:textId="23D8C51F" w:rsidR="004D4698" w:rsidRDefault="004D4698" w:rsidP="00CA7670">
            <w:pPr>
              <w:pStyle w:val="TableText"/>
            </w:pPr>
            <w:r>
              <w:t>referral to intensive care service (procedure)</w:t>
            </w:r>
          </w:p>
        </w:tc>
      </w:tr>
      <w:tr w:rsidR="004D4698" w14:paraId="22FCE45F" w14:textId="77777777" w:rsidTr="00895012">
        <w:trPr>
          <w:cantSplit/>
        </w:trPr>
        <w:tc>
          <w:tcPr>
            <w:tcW w:w="1728" w:type="dxa"/>
          </w:tcPr>
          <w:p w14:paraId="2D5FC4F2" w14:textId="77777777" w:rsidR="004D4698" w:rsidRDefault="004D4698" w:rsidP="00CA7670">
            <w:pPr>
              <w:pStyle w:val="TableText"/>
            </w:pPr>
            <w:r>
              <w:t>306140002</w:t>
            </w:r>
          </w:p>
        </w:tc>
        <w:tc>
          <w:tcPr>
            <w:tcW w:w="1890" w:type="dxa"/>
          </w:tcPr>
          <w:p w14:paraId="4E133D39" w14:textId="77777777" w:rsidR="004D4698" w:rsidRDefault="004D4698" w:rsidP="00CA7670">
            <w:pPr>
              <w:pStyle w:val="TableText"/>
            </w:pPr>
            <w:r>
              <w:t>SNOMED CT</w:t>
            </w:r>
          </w:p>
        </w:tc>
        <w:tc>
          <w:tcPr>
            <w:tcW w:w="2520" w:type="dxa"/>
          </w:tcPr>
          <w:p w14:paraId="7E03F3B4" w14:textId="2098F84D" w:rsidR="004D4698" w:rsidRDefault="004D4698" w:rsidP="00CA7670">
            <w:pPr>
              <w:pStyle w:val="TableText"/>
            </w:pPr>
            <w:r w:rsidRPr="00054C1B">
              <w:t>2.16.840.1.113883.6.96</w:t>
            </w:r>
          </w:p>
        </w:tc>
        <w:tc>
          <w:tcPr>
            <w:tcW w:w="2718" w:type="dxa"/>
          </w:tcPr>
          <w:p w14:paraId="53208E38" w14:textId="2D1E49DA" w:rsidR="004D4698" w:rsidRDefault="004D4698" w:rsidP="00CA7670">
            <w:pPr>
              <w:pStyle w:val="TableText"/>
            </w:pPr>
            <w:r>
              <w:t>referral to clinical oncology service (procedure)</w:t>
            </w:r>
          </w:p>
        </w:tc>
      </w:tr>
      <w:tr w:rsidR="004D4698" w14:paraId="073229C7" w14:textId="77777777" w:rsidTr="00895012">
        <w:trPr>
          <w:cantSplit/>
        </w:trPr>
        <w:tc>
          <w:tcPr>
            <w:tcW w:w="1728" w:type="dxa"/>
          </w:tcPr>
          <w:p w14:paraId="5AD1C4CF" w14:textId="77777777" w:rsidR="004D4698" w:rsidRDefault="004D4698" w:rsidP="00CA7670">
            <w:pPr>
              <w:pStyle w:val="TableText"/>
            </w:pPr>
            <w:r>
              <w:t xml:space="preserve">396150002 </w:t>
            </w:r>
          </w:p>
        </w:tc>
        <w:tc>
          <w:tcPr>
            <w:tcW w:w="1890" w:type="dxa"/>
          </w:tcPr>
          <w:p w14:paraId="3C783129" w14:textId="77777777" w:rsidR="004D4698" w:rsidRDefault="004D4698" w:rsidP="00CA7670">
            <w:pPr>
              <w:pStyle w:val="TableText"/>
            </w:pPr>
            <w:r>
              <w:t>SNOMED CT</w:t>
            </w:r>
          </w:p>
        </w:tc>
        <w:tc>
          <w:tcPr>
            <w:tcW w:w="2520" w:type="dxa"/>
          </w:tcPr>
          <w:p w14:paraId="0E28CF87" w14:textId="277A61D0" w:rsidR="004D4698" w:rsidRDefault="004D4698" w:rsidP="00CA7670">
            <w:pPr>
              <w:pStyle w:val="TableText"/>
            </w:pPr>
            <w:r w:rsidRPr="00054C1B">
              <w:t>2.16.840.1.113883.6.96</w:t>
            </w:r>
          </w:p>
        </w:tc>
        <w:tc>
          <w:tcPr>
            <w:tcW w:w="2718" w:type="dxa"/>
          </w:tcPr>
          <w:p w14:paraId="6A02C450" w14:textId="78A9337A" w:rsidR="004D4698" w:rsidRDefault="004D4698" w:rsidP="00CA7670">
            <w:pPr>
              <w:pStyle w:val="TableText"/>
            </w:pPr>
            <w:r>
              <w:t>Referral for substance abuse (procedure)</w:t>
            </w:r>
          </w:p>
        </w:tc>
      </w:tr>
      <w:tr w:rsidR="007762AB" w14:paraId="0CD71234" w14:textId="77777777" w:rsidTr="00895012">
        <w:trPr>
          <w:cantSplit/>
        </w:trPr>
        <w:tc>
          <w:tcPr>
            <w:tcW w:w="1728" w:type="dxa"/>
          </w:tcPr>
          <w:p w14:paraId="0385D683" w14:textId="77777777" w:rsidR="007762AB" w:rsidRDefault="007762AB" w:rsidP="00CA7670">
            <w:pPr>
              <w:pStyle w:val="TableText"/>
            </w:pPr>
            <w:r>
              <w:t>...</w:t>
            </w:r>
          </w:p>
        </w:tc>
        <w:tc>
          <w:tcPr>
            <w:tcW w:w="1890" w:type="dxa"/>
          </w:tcPr>
          <w:p w14:paraId="40831A8F" w14:textId="77777777" w:rsidR="007762AB" w:rsidRDefault="007762AB" w:rsidP="00CA7670">
            <w:pPr>
              <w:pStyle w:val="TableText"/>
            </w:pPr>
          </w:p>
        </w:tc>
        <w:tc>
          <w:tcPr>
            <w:tcW w:w="2520" w:type="dxa"/>
          </w:tcPr>
          <w:p w14:paraId="08124AF6" w14:textId="77777777" w:rsidR="007762AB" w:rsidRDefault="007762AB" w:rsidP="00CA7670">
            <w:pPr>
              <w:pStyle w:val="TableText"/>
            </w:pPr>
          </w:p>
        </w:tc>
        <w:tc>
          <w:tcPr>
            <w:tcW w:w="2718" w:type="dxa"/>
          </w:tcPr>
          <w:p w14:paraId="2A795C4F" w14:textId="4EAE196D" w:rsidR="007762AB" w:rsidRDefault="007762AB" w:rsidP="00CA7670">
            <w:pPr>
              <w:pStyle w:val="TableText"/>
            </w:pPr>
          </w:p>
        </w:tc>
      </w:tr>
    </w:tbl>
    <w:p w14:paraId="67405741" w14:textId="77777777" w:rsidR="00214A91" w:rsidRPr="00CA1354" w:rsidRDefault="00214A91" w:rsidP="00CC3924">
      <w:pPr>
        <w:pStyle w:val="BodyText"/>
        <w:rPr>
          <w:noProof w:val="0"/>
        </w:rPr>
      </w:pPr>
    </w:p>
    <w:p w14:paraId="6994DEC4" w14:textId="4A294F14" w:rsidR="00FD3DA3" w:rsidRPr="00CA1354" w:rsidRDefault="00FD3DA3" w:rsidP="00D249DF">
      <w:pPr>
        <w:pStyle w:val="Heading3"/>
      </w:pPr>
      <w:bookmarkStart w:id="101" w:name="_Null_Flavor"/>
      <w:bookmarkStart w:id="102" w:name="_Containment_Relationships"/>
      <w:bookmarkStart w:id="103" w:name="_Null_Flavor_1"/>
      <w:bookmarkStart w:id="104" w:name="_Null_Flavor_2"/>
      <w:bookmarkStart w:id="105" w:name="_Toc491857148"/>
      <w:bookmarkEnd w:id="101"/>
      <w:bookmarkEnd w:id="102"/>
      <w:bookmarkEnd w:id="103"/>
      <w:bookmarkEnd w:id="104"/>
      <w:r w:rsidRPr="00CA1354">
        <w:t>Data Types</w:t>
      </w:r>
      <w:bookmarkEnd w:id="105"/>
    </w:p>
    <w:p w14:paraId="6994DEC5" w14:textId="77777777" w:rsidR="00FD3DA3" w:rsidRDefault="00FD3DA3" w:rsidP="00CC3924">
      <w:pPr>
        <w:pStyle w:val="BodyText"/>
        <w:rPr>
          <w:noProof w:val="0"/>
        </w:rPr>
      </w:pPr>
      <w:r w:rsidRPr="00CA1354">
        <w:rPr>
          <w:noProof w:val="0"/>
        </w:rPr>
        <w:t>All data types used in a CDA document are described in the CDA R2 normative edition</w:t>
      </w:r>
      <w:r w:rsidRPr="00CA1354">
        <w:rPr>
          <w:rStyle w:val="FootnoteReference"/>
          <w:noProof w:val="0"/>
        </w:rPr>
        <w:footnoteReference w:id="7"/>
      </w:r>
      <w:r w:rsidRPr="00CA1354">
        <w:rPr>
          <w:noProof w:val="0"/>
        </w:rPr>
        <w:t>. All attributes of a data type are allowed unless explicitly prohibited by this specification.</w:t>
      </w:r>
    </w:p>
    <w:p w14:paraId="48055231" w14:textId="77777777" w:rsidR="003878E7" w:rsidRPr="00E54CCD" w:rsidRDefault="003878E7" w:rsidP="003878E7">
      <w:pPr>
        <w:pStyle w:val="Heading3"/>
        <w:tabs>
          <w:tab w:val="clear" w:pos="936"/>
          <w:tab w:val="left" w:pos="864"/>
        </w:tabs>
        <w:rPr>
          <w:noProof/>
        </w:rPr>
      </w:pPr>
      <w:bookmarkStart w:id="106" w:name="_Toc214965032"/>
      <w:bookmarkStart w:id="107" w:name="_Toc373340910"/>
      <w:bookmarkStart w:id="108" w:name="_Toc491857149"/>
      <w:r w:rsidRPr="00E54CCD">
        <w:rPr>
          <w:noProof/>
        </w:rPr>
        <w:t>Succession Management</w:t>
      </w:r>
      <w:bookmarkEnd w:id="106"/>
      <w:bookmarkEnd w:id="107"/>
      <w:bookmarkEnd w:id="108"/>
    </w:p>
    <w:p w14:paraId="0F2EF640" w14:textId="77777777" w:rsidR="003878E7" w:rsidRPr="00E54CCD" w:rsidRDefault="003878E7" w:rsidP="003878E7">
      <w:pPr>
        <w:pStyle w:val="BodyText"/>
        <w:keepNext/>
        <w:keepLines/>
      </w:pPr>
      <w:r w:rsidRPr="00E54CCD">
        <w:t>CDA-conformant HAI instances use the elements defined in the CDA header (</w:t>
      </w:r>
      <w:r w:rsidRPr="00E54CCD">
        <w:rPr>
          <w:rStyle w:val="XMLname"/>
        </w:rPr>
        <w:t>documentId</w:t>
      </w:r>
      <w:r w:rsidRPr="00E54CCD">
        <w:t xml:space="preserve">, </w:t>
      </w:r>
      <w:r w:rsidRPr="00E54CCD">
        <w:rPr>
          <w:rStyle w:val="XMLname"/>
        </w:rPr>
        <w:t>setId</w:t>
      </w:r>
      <w:r w:rsidRPr="00E54CCD">
        <w:t xml:space="preserve">, version number, and </w:t>
      </w:r>
      <w:r w:rsidRPr="00E54CCD">
        <w:rPr>
          <w:rStyle w:val="XMLname"/>
        </w:rPr>
        <w:t>relatedDocument/typeCode</w:t>
      </w:r>
      <w:r w:rsidRPr="00E54CCD">
        <w:t xml:space="preserve">) to manage replacements and updates of the documents. As with all CDA documents, the </w:t>
      </w:r>
      <w:r w:rsidRPr="00E54CCD">
        <w:rPr>
          <w:rStyle w:val="XMLname"/>
        </w:rPr>
        <w:t>ClinicalDocument/id</w:t>
      </w:r>
      <w:r w:rsidRPr="00E54CCD">
        <w:t xml:space="preserve"> uniquely identifies a document instance (an electronic file). Incremented version numbers identify subsequent versions of the document. </w:t>
      </w:r>
    </w:p>
    <w:p w14:paraId="70B0C1BD" w14:textId="610E6C83" w:rsidR="003878E7" w:rsidRPr="00CA1354" w:rsidRDefault="003878E7" w:rsidP="003878E7">
      <w:pPr>
        <w:pStyle w:val="BodyText"/>
      </w:pPr>
      <w:r w:rsidRPr="00E54CCD">
        <w:t xml:space="preserve">NHSN assigns each participating vendor a root OID. The vendor system generates the </w:t>
      </w:r>
      <w:r w:rsidRPr="00E54CCD">
        <w:rPr>
          <w:rStyle w:val="XMLname"/>
        </w:rPr>
        <w:t>ClinicalDocument/setId</w:t>
      </w:r>
      <w:r w:rsidRPr="00E54CCD">
        <w:t xml:space="preserve">. The vendor is responsible for extending its OID as necessary to support the several unique numbering schemes it must generate; these include document </w:t>
      </w:r>
      <w:r>
        <w:t xml:space="preserve">identifiers </w:t>
      </w:r>
      <w:r w:rsidRPr="00E54CCD">
        <w:t xml:space="preserve">and facility-generated procedure </w:t>
      </w:r>
      <w:r>
        <w:t xml:space="preserve">identifiers. </w:t>
      </w:r>
    </w:p>
    <w:p w14:paraId="6994DEC6" w14:textId="77777777" w:rsidR="00FD3DA3" w:rsidRPr="00CA1354" w:rsidRDefault="00FD3DA3" w:rsidP="00175EC2">
      <w:pPr>
        <w:pStyle w:val="Heading2"/>
        <w:ind w:left="720" w:hanging="720"/>
      </w:pPr>
      <w:bookmarkStart w:id="109" w:name="_Toc491857150"/>
      <w:r w:rsidRPr="00CA1354">
        <w:t>XML Conventions Used in This Guide</w:t>
      </w:r>
      <w:bookmarkEnd w:id="109"/>
    </w:p>
    <w:p w14:paraId="65782BA9" w14:textId="77777777" w:rsidR="0078567B" w:rsidRDefault="00FD3DA3" w:rsidP="00804344">
      <w:pPr>
        <w:pStyle w:val="Heading3"/>
      </w:pPr>
      <w:bookmarkStart w:id="110" w:name="_Toc491857151"/>
      <w:r w:rsidRPr="00CA1354">
        <w:t>XPath Notation</w:t>
      </w:r>
      <w:bookmarkEnd w:id="110"/>
    </w:p>
    <w:p w14:paraId="6994DEC8" w14:textId="241025E0" w:rsidR="00FD3DA3" w:rsidRPr="00CA1354" w:rsidRDefault="00FD3DA3" w:rsidP="00CC3924">
      <w:pPr>
        <w:pStyle w:val="BodyText"/>
        <w:rPr>
          <w:noProof w:val="0"/>
        </w:rPr>
      </w:pPr>
      <w:r w:rsidRPr="00CA1354">
        <w:rPr>
          <w:noProof w:val="0"/>
        </w:rPr>
        <w:t>Instead of the traditional dotted notation used by HL7 to represent RIM classes, this document uses XML Path Language (XPath) notation</w:t>
      </w:r>
      <w:r w:rsidRPr="00CA1354">
        <w:rPr>
          <w:rStyle w:val="FootnoteReference"/>
          <w:noProof w:val="0"/>
        </w:rPr>
        <w:footnoteReference w:id="8"/>
      </w:r>
      <w:r w:rsidRPr="00CA1354">
        <w:rPr>
          <w:noProof w:val="0"/>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CA1354" w:rsidRDefault="00FD3DA3" w:rsidP="00CC3924">
      <w:pPr>
        <w:pStyle w:val="BodyText"/>
        <w:rPr>
          <w:rStyle w:val="XMLname"/>
          <w:rFonts w:cs="TimesNewRomanPSMT"/>
          <w:noProof w:val="0"/>
        </w:rPr>
      </w:pPr>
      <w:r w:rsidRPr="00CA1354">
        <w:rPr>
          <w:noProof w:val="0"/>
        </w:rPr>
        <w:t xml:space="preserve">XPath statements appear in this document in a </w:t>
      </w:r>
      <w:r w:rsidRPr="00CA1354">
        <w:rPr>
          <w:rStyle w:val="XMLname"/>
          <w:rFonts w:cs="TimesNewRomanPSMT"/>
          <w:noProof w:val="0"/>
        </w:rPr>
        <w:t>monospace font.</w:t>
      </w:r>
    </w:p>
    <w:p w14:paraId="1AF468E3" w14:textId="77777777" w:rsidR="0078567B" w:rsidRPr="00B272F9" w:rsidRDefault="00FD3DA3" w:rsidP="00CC3924">
      <w:pPr>
        <w:pStyle w:val="BodyText"/>
      </w:pPr>
      <w:r w:rsidRPr="00B272F9">
        <w:t>XPath syntax selects nodes from an XML document using a path containing the context of the node(s). The path is constructed from node names and attribute names (prefixed by a ‘@’) and catenated with a ‘/’ symbol.</w:t>
      </w:r>
    </w:p>
    <w:p w14:paraId="6994DECB" w14:textId="74226B1C" w:rsidR="00FD3DA3" w:rsidRPr="00CA1354" w:rsidRDefault="00FD3DA3" w:rsidP="00CC3924">
      <w:pPr>
        <w:pStyle w:val="Caption"/>
        <w:rPr>
          <w:noProof w:val="0"/>
        </w:rPr>
      </w:pPr>
      <w:bookmarkStart w:id="111" w:name="_Toc361570683"/>
      <w:bookmarkStart w:id="112" w:name="_Toc491857223"/>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20</w:t>
      </w:r>
      <w:r w:rsidRPr="00CA1354">
        <w:rPr>
          <w:noProof w:val="0"/>
        </w:rPr>
        <w:fldChar w:fldCharType="end"/>
      </w:r>
      <w:r w:rsidRPr="00CA1354">
        <w:rPr>
          <w:noProof w:val="0"/>
        </w:rPr>
        <w:t xml:space="preserve">: XML </w:t>
      </w:r>
      <w:r w:rsidR="008B1476">
        <w:rPr>
          <w:noProof w:val="0"/>
        </w:rPr>
        <w:t>D</w:t>
      </w:r>
      <w:r w:rsidRPr="00CA1354">
        <w:rPr>
          <w:noProof w:val="0"/>
        </w:rPr>
        <w:t xml:space="preserve">ocument </w:t>
      </w:r>
      <w:r w:rsidR="008B1476">
        <w:rPr>
          <w:noProof w:val="0"/>
        </w:rPr>
        <w:t>E</w:t>
      </w:r>
      <w:r w:rsidRPr="00CA1354">
        <w:rPr>
          <w:noProof w:val="0"/>
        </w:rPr>
        <w:t>xample</w:t>
      </w:r>
      <w:bookmarkEnd w:id="111"/>
      <w:bookmarkEnd w:id="112"/>
    </w:p>
    <w:p w14:paraId="6994DECC" w14:textId="77777777" w:rsidR="00FD3DA3" w:rsidRPr="00CA1354" w:rsidRDefault="00FD3DA3" w:rsidP="00CC3924">
      <w:pPr>
        <w:pStyle w:val="Example"/>
      </w:pPr>
      <w:r w:rsidRPr="00CA1354">
        <w:t>&lt;author&gt;</w:t>
      </w:r>
    </w:p>
    <w:p w14:paraId="6994DECD" w14:textId="77777777" w:rsidR="00FD3DA3" w:rsidRPr="00CA1354" w:rsidRDefault="00FD3DA3" w:rsidP="00CC3924">
      <w:pPr>
        <w:pStyle w:val="Example"/>
      </w:pPr>
      <w:r w:rsidRPr="00CA1354">
        <w:t xml:space="preserve">  &lt;assignedAuthor&gt;</w:t>
      </w:r>
    </w:p>
    <w:p w14:paraId="6994DECE" w14:textId="77777777" w:rsidR="00FD3DA3" w:rsidRPr="00CA1354" w:rsidRDefault="00FD3DA3" w:rsidP="00CC3924">
      <w:pPr>
        <w:pStyle w:val="Example"/>
      </w:pPr>
      <w:r w:rsidRPr="00CA1354">
        <w:t xml:space="preserve">  ...</w:t>
      </w:r>
    </w:p>
    <w:p w14:paraId="7A2934CB" w14:textId="77777777" w:rsidR="00B20410" w:rsidRDefault="00FD3DA3" w:rsidP="00CC3924">
      <w:pPr>
        <w:pStyle w:val="Example"/>
      </w:pPr>
      <w:r w:rsidRPr="00CA1354">
        <w:t xml:space="preserve">    &lt;code codeSystem='2.16.840.1.113883.6.96' </w:t>
      </w:r>
    </w:p>
    <w:p w14:paraId="6994DECF" w14:textId="0C71BC38" w:rsidR="00FD3DA3" w:rsidRPr="00CA1354" w:rsidRDefault="00B20410" w:rsidP="00CC3924">
      <w:pPr>
        <w:pStyle w:val="Example"/>
      </w:pPr>
      <w:r>
        <w:t xml:space="preserve">          </w:t>
      </w:r>
      <w:r w:rsidR="00FD3DA3" w:rsidRPr="00CA1354">
        <w:t>codeSystemName='SNOMED CT'</w:t>
      </w:r>
    </w:p>
    <w:p w14:paraId="024E68B2" w14:textId="77777777" w:rsidR="00B20410" w:rsidRDefault="00FD3DA3" w:rsidP="00CC3924">
      <w:pPr>
        <w:pStyle w:val="Example"/>
      </w:pPr>
      <w:r w:rsidRPr="00CA1354">
        <w:t xml:space="preserve">          code='17561000' </w:t>
      </w:r>
    </w:p>
    <w:p w14:paraId="6994DED0" w14:textId="18A1D9A8" w:rsidR="00FD3DA3" w:rsidRPr="00CA1354" w:rsidRDefault="00B20410" w:rsidP="00CC3924">
      <w:pPr>
        <w:pStyle w:val="Example"/>
      </w:pPr>
      <w:r>
        <w:t xml:space="preserve">          </w:t>
      </w:r>
      <w:r w:rsidR="00FD3DA3" w:rsidRPr="00CA1354">
        <w:t>displayName='Cardiologist' /&gt;</w:t>
      </w:r>
    </w:p>
    <w:p w14:paraId="6994DED1" w14:textId="77777777" w:rsidR="00FD3DA3" w:rsidRPr="00CA1354" w:rsidRDefault="00FD3DA3" w:rsidP="00CC3924">
      <w:pPr>
        <w:pStyle w:val="Example"/>
      </w:pPr>
      <w:r w:rsidRPr="00CA1354">
        <w:t xml:space="preserve">  ...</w:t>
      </w:r>
    </w:p>
    <w:p w14:paraId="6994DED2" w14:textId="77777777" w:rsidR="00FD3DA3" w:rsidRPr="00CA1354" w:rsidRDefault="00FD3DA3" w:rsidP="00CC3924">
      <w:pPr>
        <w:pStyle w:val="Example"/>
      </w:pPr>
      <w:r w:rsidRPr="00CA1354">
        <w:t xml:space="preserve">  &lt;/assignedAuthor&gt;</w:t>
      </w:r>
    </w:p>
    <w:p w14:paraId="6994DED3" w14:textId="77777777" w:rsidR="00FD3DA3" w:rsidRPr="00CA1354" w:rsidRDefault="00FD3DA3" w:rsidP="00CC3924">
      <w:pPr>
        <w:pStyle w:val="Example"/>
      </w:pPr>
      <w:r w:rsidRPr="00CA1354">
        <w:t>&lt;/author&gt;</w:t>
      </w:r>
    </w:p>
    <w:p w14:paraId="6994DED4" w14:textId="77777777" w:rsidR="00FD3DA3" w:rsidRPr="00CA1354" w:rsidRDefault="00FD3DA3" w:rsidP="00CC3924">
      <w:pPr>
        <w:pStyle w:val="BodyText"/>
        <w:keepNext/>
        <w:rPr>
          <w:noProof w:val="0"/>
        </w:rPr>
      </w:pPr>
      <w:r w:rsidRPr="002815D3">
        <w:t xml:space="preserve">In the above example, </w:t>
      </w:r>
      <w:r w:rsidRPr="00CA1354">
        <w:rPr>
          <w:noProof w:val="0"/>
        </w:rPr>
        <w:t xml:space="preserve">the </w:t>
      </w:r>
      <w:r w:rsidRPr="00CA1354">
        <w:rPr>
          <w:rStyle w:val="XMLname"/>
          <w:rFonts w:cs="TimesNewRomanPSMT"/>
          <w:noProof w:val="0"/>
        </w:rPr>
        <w:t>code</w:t>
      </w:r>
      <w:r w:rsidRPr="00CA1354">
        <w:rPr>
          <w:noProof w:val="0"/>
        </w:rPr>
        <w:t xml:space="preserve"> attribute of the code could be selected with the XPath expression in the next figure.</w:t>
      </w:r>
    </w:p>
    <w:p w14:paraId="6994DED5" w14:textId="348BE3FF" w:rsidR="00FD3DA3" w:rsidRPr="00CA1354" w:rsidRDefault="00FD3DA3" w:rsidP="00CC3924">
      <w:pPr>
        <w:pStyle w:val="Caption"/>
        <w:rPr>
          <w:noProof w:val="0"/>
        </w:rPr>
      </w:pPr>
      <w:bookmarkStart w:id="113" w:name="_Toc361570684"/>
      <w:bookmarkStart w:id="114" w:name="_Toc491857224"/>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21</w:t>
      </w:r>
      <w:r w:rsidRPr="00CA1354">
        <w:rPr>
          <w:noProof w:val="0"/>
        </w:rPr>
        <w:fldChar w:fldCharType="end"/>
      </w:r>
      <w:r w:rsidRPr="00CA1354">
        <w:rPr>
          <w:noProof w:val="0"/>
        </w:rPr>
        <w:t xml:space="preserve">: XPath </w:t>
      </w:r>
      <w:r w:rsidR="008B1476">
        <w:rPr>
          <w:noProof w:val="0"/>
        </w:rPr>
        <w:t>E</w:t>
      </w:r>
      <w:r w:rsidRPr="00CA1354">
        <w:rPr>
          <w:noProof w:val="0"/>
        </w:rPr>
        <w:t xml:space="preserve">xpression </w:t>
      </w:r>
      <w:r w:rsidR="008B1476">
        <w:rPr>
          <w:noProof w:val="0"/>
        </w:rPr>
        <w:t>E</w:t>
      </w:r>
      <w:r w:rsidRPr="00CA1354">
        <w:rPr>
          <w:noProof w:val="0"/>
        </w:rPr>
        <w:t>xample</w:t>
      </w:r>
      <w:bookmarkEnd w:id="113"/>
      <w:bookmarkEnd w:id="114"/>
    </w:p>
    <w:p w14:paraId="6994DED6" w14:textId="77777777" w:rsidR="00FD3DA3" w:rsidRPr="00CA1354" w:rsidRDefault="00FD3DA3" w:rsidP="00CC3924">
      <w:pPr>
        <w:pStyle w:val="Example"/>
      </w:pPr>
      <w:r w:rsidRPr="00CA1354">
        <w:t>author/assignedAuthor/code/@code</w:t>
      </w:r>
    </w:p>
    <w:p w14:paraId="6994DED7" w14:textId="77777777" w:rsidR="00FD3DA3" w:rsidRPr="00CA1354" w:rsidRDefault="00FD3DA3" w:rsidP="00CC3924">
      <w:pPr>
        <w:pStyle w:val="BodyText"/>
        <w:rPr>
          <w:noProof w:val="0"/>
        </w:rPr>
      </w:pPr>
    </w:p>
    <w:p w14:paraId="6994DED8" w14:textId="77777777" w:rsidR="00FD3DA3" w:rsidRPr="00CA1354" w:rsidRDefault="00FD3DA3" w:rsidP="00804344">
      <w:pPr>
        <w:pStyle w:val="Heading3"/>
      </w:pPr>
      <w:bookmarkStart w:id="115" w:name="_Toc491857152"/>
      <w:r w:rsidRPr="00CA1354">
        <w:t>XML Examples and Sample Documents</w:t>
      </w:r>
      <w:bookmarkEnd w:id="115"/>
    </w:p>
    <w:p w14:paraId="6994DED9" w14:textId="05B27480" w:rsidR="00FD3DA3" w:rsidRPr="00CA1354" w:rsidRDefault="00FD3DA3" w:rsidP="00CC3924">
      <w:pPr>
        <w:pStyle w:val="BodyText"/>
        <w:rPr>
          <w:noProof w:val="0"/>
        </w:rPr>
      </w:pPr>
      <w:r w:rsidRPr="00CA1354">
        <w:rPr>
          <w:noProof w:val="0"/>
        </w:rPr>
        <w:t xml:space="preserve">Extensible Mark-up Language (XML) examples appear in figures in this document in </w:t>
      </w:r>
      <w:r w:rsidRPr="00CA1354">
        <w:rPr>
          <w:rStyle w:val="XMLname"/>
          <w:rFonts w:cs="TimesNewRomanPSMT"/>
          <w:noProof w:val="0"/>
        </w:rPr>
        <w:t>this monospace font</w:t>
      </w:r>
      <w:r w:rsidRPr="00CA1354">
        <w:rPr>
          <w:noProof w:val="0"/>
          <w:sz w:val="22"/>
          <w:szCs w:val="22"/>
        </w:rPr>
        <w:t xml:space="preserve">. </w:t>
      </w:r>
      <w:r w:rsidRPr="00CA1354">
        <w:rPr>
          <w:noProof w:val="0"/>
        </w:rPr>
        <w:t>Portions of the XML content may be omitted from the content for brevity, marked by an ellipsis (</w:t>
      </w:r>
      <w:r w:rsidRPr="00CA1354">
        <w:rPr>
          <w:rFonts w:ascii="Courier New" w:hAnsi="Courier New"/>
          <w:noProof w:val="0"/>
          <w:sz w:val="18"/>
          <w:szCs w:val="18"/>
        </w:rPr>
        <w:t>...</w:t>
      </w:r>
      <w:r w:rsidRPr="00CA1354">
        <w:rPr>
          <w:noProof w:val="0"/>
        </w:rPr>
        <w:t>) as shown in the example below.</w:t>
      </w:r>
    </w:p>
    <w:p w14:paraId="6994DEDA" w14:textId="2FE411C2" w:rsidR="00FD3DA3" w:rsidRPr="00CA1354" w:rsidRDefault="00FD3DA3" w:rsidP="00CC3924">
      <w:pPr>
        <w:pStyle w:val="Caption"/>
        <w:rPr>
          <w:noProof w:val="0"/>
        </w:rPr>
      </w:pPr>
      <w:bookmarkStart w:id="116" w:name="_Toc137657983"/>
      <w:bookmarkStart w:id="117" w:name="_Toc361570685"/>
      <w:bookmarkStart w:id="118" w:name="_Toc491857225"/>
      <w:r w:rsidRPr="00CA1354">
        <w:rPr>
          <w:noProof w:val="0"/>
        </w:rPr>
        <w:t xml:space="preserve">Figure </w:t>
      </w:r>
      <w:r w:rsidRPr="00CA1354">
        <w:rPr>
          <w:noProof w:val="0"/>
        </w:rPr>
        <w:fldChar w:fldCharType="begin"/>
      </w:r>
      <w:r w:rsidRPr="00CA1354">
        <w:rPr>
          <w:noProof w:val="0"/>
        </w:rPr>
        <w:instrText xml:space="preserve"> SEQ Figure \* ARABIC </w:instrText>
      </w:r>
      <w:r w:rsidRPr="00CA1354">
        <w:rPr>
          <w:noProof w:val="0"/>
        </w:rPr>
        <w:fldChar w:fldCharType="separate"/>
      </w:r>
      <w:r w:rsidR="00AA28C3">
        <w:t>22</w:t>
      </w:r>
      <w:r w:rsidRPr="00CA1354">
        <w:rPr>
          <w:noProof w:val="0"/>
        </w:rPr>
        <w:fldChar w:fldCharType="end"/>
      </w:r>
      <w:r w:rsidRPr="00CA1354">
        <w:rPr>
          <w:noProof w:val="0"/>
        </w:rPr>
        <w:t xml:space="preserve">: ClinicalDocument </w:t>
      </w:r>
      <w:r w:rsidR="008B1476">
        <w:rPr>
          <w:noProof w:val="0"/>
        </w:rPr>
        <w:t>E</w:t>
      </w:r>
      <w:r w:rsidRPr="00CA1354">
        <w:rPr>
          <w:noProof w:val="0"/>
        </w:rPr>
        <w:t>xample</w:t>
      </w:r>
      <w:bookmarkEnd w:id="116"/>
      <w:bookmarkEnd w:id="117"/>
      <w:bookmarkEnd w:id="118"/>
    </w:p>
    <w:p w14:paraId="6994DEDB" w14:textId="77777777" w:rsidR="00FD3DA3" w:rsidRPr="00CA1354" w:rsidRDefault="00FD3DA3" w:rsidP="00CC3924">
      <w:pPr>
        <w:pStyle w:val="Example"/>
      </w:pPr>
      <w:r w:rsidRPr="00CA1354">
        <w:t>&lt;ClinicalDocument xmls="urn:h17-org:v3"&gt;</w:t>
      </w:r>
    </w:p>
    <w:p w14:paraId="6994DEDC" w14:textId="77777777" w:rsidR="00FD3DA3" w:rsidRPr="00CA1354" w:rsidRDefault="00FD3DA3" w:rsidP="00CC3924">
      <w:pPr>
        <w:pStyle w:val="Example"/>
      </w:pPr>
      <w:r w:rsidRPr="00CA1354">
        <w:t xml:space="preserve">  ...</w:t>
      </w:r>
    </w:p>
    <w:p w14:paraId="6994DEDD" w14:textId="77777777" w:rsidR="00FD3DA3" w:rsidRPr="00CA1354" w:rsidRDefault="00FD3DA3" w:rsidP="00CC3924">
      <w:pPr>
        <w:pStyle w:val="Example"/>
      </w:pPr>
      <w:r w:rsidRPr="00CA1354">
        <w:t>&lt;/ClinicalDocument&gt;</w:t>
      </w:r>
    </w:p>
    <w:p w14:paraId="1C155CD4" w14:textId="77777777" w:rsidR="0078567B" w:rsidRDefault="00FD3DA3" w:rsidP="00CC3924">
      <w:pPr>
        <w:pStyle w:val="BodyText"/>
        <w:rPr>
          <w:noProof w:val="0"/>
        </w:rPr>
      </w:pPr>
      <w:r w:rsidRPr="00CA1354">
        <w:rPr>
          <w:noProof w:val="0"/>
        </w:rPr>
        <w:t>Within the narrative, XML element (</w:t>
      </w:r>
      <w:r w:rsidRPr="00CA1354">
        <w:rPr>
          <w:rStyle w:val="XMLname"/>
          <w:rFonts w:cs="TimesNewRomanPSMT"/>
          <w:noProof w:val="0"/>
        </w:rPr>
        <w:t>code</w:t>
      </w:r>
      <w:r w:rsidRPr="00CA1354">
        <w:rPr>
          <w:noProof w:val="0"/>
        </w:rPr>
        <w:t xml:space="preserve">, </w:t>
      </w:r>
      <w:r w:rsidRPr="00CA1354">
        <w:rPr>
          <w:rStyle w:val="XMLname"/>
          <w:rFonts w:cs="TimesNewRomanPSMT"/>
          <w:noProof w:val="0"/>
        </w:rPr>
        <w:t>assignedAuthor</w:t>
      </w:r>
      <w:r w:rsidRPr="00CA1354">
        <w:rPr>
          <w:noProof w:val="0"/>
        </w:rPr>
        <w:t>, etc.) and attribute (</w:t>
      </w:r>
      <w:r w:rsidRPr="00CA1354">
        <w:rPr>
          <w:rStyle w:val="XMLname"/>
          <w:rFonts w:cs="TimesNewRomanPSMT"/>
          <w:noProof w:val="0"/>
        </w:rPr>
        <w:t>SNOMED CT, 17561000</w:t>
      </w:r>
      <w:r w:rsidRPr="00CA1354">
        <w:rPr>
          <w:noProof w:val="0"/>
        </w:rPr>
        <w:t xml:space="preserve">, etc.) names also appear in </w:t>
      </w:r>
      <w:r w:rsidRPr="00CA1354">
        <w:rPr>
          <w:rStyle w:val="XMLname"/>
          <w:rFonts w:cs="TimesNewRomanPSMT"/>
          <w:noProof w:val="0"/>
        </w:rPr>
        <w:t>this monospace font</w:t>
      </w:r>
      <w:r w:rsidRPr="00CA1354">
        <w:rPr>
          <w:noProof w:val="0"/>
        </w:rPr>
        <w:t>.</w:t>
      </w:r>
    </w:p>
    <w:p w14:paraId="0E5D52AF" w14:textId="44E2C313" w:rsidR="0078567B" w:rsidRDefault="00FD3DA3" w:rsidP="00844B9F">
      <w:pPr>
        <w:pStyle w:val="BodyText"/>
        <w:rPr>
          <w:noProof w:val="0"/>
        </w:rPr>
      </w:pPr>
      <w:bookmarkStart w:id="119" w:name="_Toc106623649"/>
      <w:bookmarkStart w:id="120" w:name="_Ref202260987"/>
      <w:r w:rsidRPr="00CA1354">
        <w:rPr>
          <w:noProof w:val="0"/>
        </w:rPr>
        <w:t xml:space="preserve">This package includes sample documents as listed in the </w:t>
      </w:r>
      <w:hyperlink w:anchor="T_Contents_of_the_Package" w:history="1">
        <w:r w:rsidR="00D15F62" w:rsidRPr="00306624">
          <w:rPr>
            <w:rStyle w:val="Hyperlink"/>
            <w:noProof w:val="0"/>
            <w:lang w:eastAsia="en-US"/>
          </w:rPr>
          <w:t>Contents of the Package</w:t>
        </w:r>
      </w:hyperlink>
      <w:r w:rsidRPr="00CA1354">
        <w:rPr>
          <w:noProof w:val="0"/>
        </w:rPr>
        <w:t xml:space="preserve"> table. </w:t>
      </w:r>
    </w:p>
    <w:p w14:paraId="19AF7CC6" w14:textId="77777777" w:rsidR="003878E7" w:rsidRPr="00EB3A22" w:rsidRDefault="003878E7" w:rsidP="003878E7">
      <w:pPr>
        <w:pStyle w:val="Heading2"/>
        <w:widowControl w:val="0"/>
        <w:tabs>
          <w:tab w:val="clear" w:pos="864"/>
          <w:tab w:val="left" w:pos="1181"/>
        </w:tabs>
        <w:ind w:left="720" w:hanging="720"/>
      </w:pPr>
      <w:bookmarkStart w:id="121" w:name="_Toc373340914"/>
      <w:bookmarkStart w:id="122" w:name="_Toc491857153"/>
      <w:r w:rsidRPr="00EB3A22">
        <w:t>Supporting Tools</w:t>
      </w:r>
      <w:bookmarkEnd w:id="121"/>
      <w:bookmarkEnd w:id="122"/>
    </w:p>
    <w:p w14:paraId="7C526F60" w14:textId="77777777" w:rsidR="003878E7" w:rsidRPr="00EB3A22" w:rsidRDefault="003878E7" w:rsidP="003878E7">
      <w:pPr>
        <w:pStyle w:val="Heading3"/>
        <w:widowControl w:val="0"/>
        <w:tabs>
          <w:tab w:val="clear" w:pos="936"/>
          <w:tab w:val="left" w:pos="864"/>
          <w:tab w:val="left" w:pos="1080"/>
        </w:tabs>
        <w:spacing w:line="260" w:lineRule="exact"/>
      </w:pPr>
      <w:bookmarkStart w:id="123" w:name="_Validation"/>
      <w:bookmarkStart w:id="124" w:name="_Ref184357592"/>
      <w:bookmarkStart w:id="125" w:name="_Ref184357602"/>
      <w:bookmarkStart w:id="126" w:name="_Toc111796637"/>
      <w:bookmarkStart w:id="127" w:name="_Toc373340915"/>
      <w:bookmarkStart w:id="128" w:name="_Toc491857154"/>
      <w:bookmarkEnd w:id="123"/>
      <w:r w:rsidRPr="00EB3A22">
        <w:t>Validation</w:t>
      </w:r>
      <w:bookmarkEnd w:id="124"/>
      <w:bookmarkEnd w:id="125"/>
      <w:bookmarkEnd w:id="126"/>
      <w:bookmarkEnd w:id="127"/>
      <w:bookmarkEnd w:id="128"/>
    </w:p>
    <w:p w14:paraId="01879F9A" w14:textId="77777777" w:rsidR="003878E7" w:rsidRPr="000B3031" w:rsidRDefault="003878E7" w:rsidP="003878E7">
      <w:pPr>
        <w:pStyle w:val="BodyText"/>
      </w:pPr>
      <w:r>
        <w:t>T</w:t>
      </w:r>
      <w:r w:rsidRPr="000B3031">
        <w:t xml:space="preserve">his guide expresses CDA R2 constraints in a technology-neutral formalism. The release when published also provides a non-normative set of Schematron schemas based on the technology-neutral formalism, which can test template conformance. </w:t>
      </w:r>
    </w:p>
    <w:p w14:paraId="3D3A0F40" w14:textId="6611EA78" w:rsidR="003878E7" w:rsidRPr="00EB3A22" w:rsidRDefault="003878E7" w:rsidP="003878E7">
      <w:pPr>
        <w:pStyle w:val="BodyText"/>
      </w:pPr>
      <w:r w:rsidRPr="00EB3A22">
        <w:t xml:space="preserve">Schematron is “a language for making assertions about patterns found in XML documents.” The schemas provided for CDA and for this </w:t>
      </w:r>
      <w:r>
        <w:t>package</w:t>
      </w:r>
      <w:r w:rsidRPr="00EB3A22">
        <w:t xml:space="preserve"> support two-stage validation. First, the CDA schema CDA.xsd validates the basic structural and semantic requirements of any CDA instance. Second, t</w:t>
      </w:r>
      <w:r w:rsidRPr="008818E9">
        <w:t>he IG-specif</w:t>
      </w:r>
      <w:r w:rsidRPr="00EB3A22">
        <w:t xml:space="preserve">ic Schematron schema validates the specific requirements of this </w:t>
      </w:r>
      <w:r>
        <w:t>package</w:t>
      </w:r>
      <w:r w:rsidRPr="00EB3A22">
        <w:t xml:space="preserve">. </w:t>
      </w:r>
    </w:p>
    <w:p w14:paraId="7767E283" w14:textId="4A628EB0" w:rsidR="003878E7" w:rsidRPr="00EB3A22" w:rsidRDefault="003878E7" w:rsidP="003878E7">
      <w:pPr>
        <w:pStyle w:val="BodyText"/>
      </w:pPr>
      <w:r w:rsidRPr="00E54CCD">
        <w:t>Validation services are provided through the NHSN import mechanism and by Lantana Group’s CDA Validator</w:t>
      </w:r>
      <w:r>
        <w:t xml:space="preserve"> (</w:t>
      </w:r>
      <w:hyperlink r:id="rId46" w:history="1">
        <w:r w:rsidRPr="00912FA4">
          <w:rPr>
            <w:rStyle w:val="Hyperlink"/>
          </w:rPr>
          <w:t>https://www.lantanagroup.com/validator/</w:t>
        </w:r>
      </w:hyperlink>
      <w:r>
        <w:t>)</w:t>
      </w:r>
      <w:r w:rsidRPr="00E54CCD">
        <w:t>.</w:t>
      </w:r>
      <w:r>
        <w:t xml:space="preserve"> </w:t>
      </w:r>
      <w:r w:rsidRPr="00B7634C">
        <w:t xml:space="preserve">The CDA Validator is an online application that validates a CDA document’s conformance to several standards and implementation guides; it includes the Schematron files described above. </w:t>
      </w:r>
    </w:p>
    <w:p w14:paraId="6769BABE" w14:textId="77777777" w:rsidR="003878E7" w:rsidRPr="00EB3A22" w:rsidRDefault="003878E7" w:rsidP="003878E7">
      <w:pPr>
        <w:pStyle w:val="Heading3"/>
        <w:widowControl w:val="0"/>
        <w:tabs>
          <w:tab w:val="clear" w:pos="936"/>
          <w:tab w:val="left" w:pos="864"/>
          <w:tab w:val="left" w:pos="1080"/>
        </w:tabs>
        <w:spacing w:line="260" w:lineRule="exact"/>
      </w:pPr>
      <w:bookmarkStart w:id="129" w:name="_Toc111796638"/>
      <w:bookmarkStart w:id="130" w:name="_Toc373340916"/>
      <w:bookmarkStart w:id="131" w:name="_Toc491857155"/>
      <w:r w:rsidRPr="00EB3A22">
        <w:t>Generation of Narrative Block</w:t>
      </w:r>
      <w:bookmarkEnd w:id="129"/>
      <w:bookmarkEnd w:id="130"/>
      <w:bookmarkEnd w:id="131"/>
    </w:p>
    <w:p w14:paraId="5E2DEE4D" w14:textId="4208C729" w:rsidR="003878E7" w:rsidRPr="000B3031" w:rsidRDefault="003878E7" w:rsidP="003878E7">
      <w:pPr>
        <w:pStyle w:val="BodyText"/>
      </w:pPr>
      <w:r w:rsidRPr="000B3031">
        <w:t>Clinical documents generated by clinicians for a patient chart can assume an almost infinite set of semantic structures. For this reason, CDA relies on a narrative block (</w:t>
      </w:r>
      <w:r w:rsidRPr="000B3031">
        <w:rPr>
          <w:rStyle w:val="XMLname"/>
        </w:rPr>
        <w:t>section/text</w:t>
      </w:r>
      <w:r w:rsidRPr="000B3031">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0B3031">
          <w:rPr>
            <w:rStyle w:val="Hyperlink"/>
          </w:rPr>
          <w:t>References</w:t>
        </w:r>
      </w:hyperlink>
      <w:r w:rsidRPr="000B3031">
        <w:t>.)</w:t>
      </w:r>
    </w:p>
    <w:p w14:paraId="231BF3AA" w14:textId="77777777" w:rsidR="003878E7" w:rsidRPr="00E54CCD" w:rsidRDefault="003878E7" w:rsidP="003878E7">
      <w:pPr>
        <w:pStyle w:val="BodyText"/>
      </w:pPr>
      <w:r w:rsidRPr="00E54CCD">
        <w:t xml:space="preserve">In contrast, the structure and semantics of HAI reports to the NHSN are tightly constrained for unambiguous insertion into the NHSN database. Few elements allow unstructured, uncoded narrative. </w:t>
      </w:r>
      <w:r>
        <w:t>T</w:t>
      </w:r>
      <w:r w:rsidRPr="00E54CCD">
        <w: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Default="003878E7" w:rsidP="003878E7">
      <w:pPr>
        <w:pStyle w:val="Heading3"/>
        <w:tabs>
          <w:tab w:val="num" w:pos="720"/>
          <w:tab w:val="left" w:pos="864"/>
        </w:tabs>
      </w:pPr>
      <w:bookmarkStart w:id="132" w:name="_Toc373340917"/>
      <w:bookmarkStart w:id="133" w:name="_Toc491857156"/>
      <w:r>
        <w:t>Display Transforms</w:t>
      </w:r>
      <w:bookmarkEnd w:id="132"/>
      <w:bookmarkEnd w:id="133"/>
    </w:p>
    <w:p w14:paraId="2595D578" w14:textId="77777777" w:rsidR="003878E7" w:rsidRPr="000B3031" w:rsidRDefault="003878E7" w:rsidP="003878E7">
      <w:pPr>
        <w:pStyle w:val="BodyText"/>
      </w:pPr>
      <w:r w:rsidRPr="000B3031">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A35D90" w:rsidRDefault="003878E7" w:rsidP="003878E7">
      <w:pPr>
        <w:pStyle w:val="BodyText"/>
      </w:pPr>
      <w:r w:rsidRPr="00E54CCD">
        <w:t xml:space="preserve">In addition, this project has a customized stylesheet that conforms more closely to the display format typical of such records. </w:t>
      </w:r>
    </w:p>
    <w:p w14:paraId="45F34837" w14:textId="77777777" w:rsidR="00353AD5" w:rsidRPr="00E54CCD" w:rsidRDefault="00353AD5" w:rsidP="00353AD5">
      <w:pPr>
        <w:pStyle w:val="Heading1"/>
        <w:tabs>
          <w:tab w:val="clear" w:pos="720"/>
          <w:tab w:val="num" w:pos="432"/>
        </w:tabs>
        <w:rPr>
          <w:noProof/>
        </w:rPr>
      </w:pPr>
      <w:bookmarkStart w:id="134" w:name="_Content_of_the"/>
      <w:bookmarkStart w:id="135" w:name="_U.S._Realm_CDA"/>
      <w:bookmarkStart w:id="136" w:name="_General_Header_Template"/>
      <w:bookmarkStart w:id="137" w:name="_References"/>
      <w:bookmarkStart w:id="138" w:name="_Toc214965178"/>
      <w:bookmarkStart w:id="139" w:name="_Toc373341040"/>
      <w:bookmarkStart w:id="140" w:name="_Toc106623729"/>
      <w:bookmarkStart w:id="141" w:name="_Toc491857157"/>
      <w:bookmarkEnd w:id="119"/>
      <w:bookmarkEnd w:id="120"/>
      <w:bookmarkEnd w:id="134"/>
      <w:bookmarkEnd w:id="135"/>
      <w:bookmarkEnd w:id="136"/>
      <w:bookmarkEnd w:id="137"/>
      <w:r w:rsidRPr="00E54CCD">
        <w:rPr>
          <w:noProof/>
        </w:rPr>
        <w:t>R</w:t>
      </w:r>
      <w:bookmarkStart w:id="142" w:name="IG_S_References"/>
      <w:bookmarkEnd w:id="142"/>
      <w:r w:rsidRPr="00E54CCD">
        <w:rPr>
          <w:noProof/>
        </w:rPr>
        <w:t>eferences</w:t>
      </w:r>
      <w:bookmarkEnd w:id="138"/>
      <w:bookmarkEnd w:id="139"/>
      <w:bookmarkEnd w:id="141"/>
    </w:p>
    <w:p w14:paraId="51742398" w14:textId="65CD45D6" w:rsidR="00353AD5" w:rsidRPr="00E54CCD" w:rsidRDefault="00353AD5" w:rsidP="005A2371">
      <w:pPr>
        <w:pStyle w:val="ListBullet"/>
      </w:pPr>
      <w:r w:rsidRPr="00E54CCD">
        <w:t xml:space="preserve">"The Clinical Document Architecture Quick Start Guide (CDA </w:t>
      </w:r>
      <w:r w:rsidR="00871F7B">
        <w:t>Quick Start Guide</w:t>
      </w:r>
      <w:r w:rsidRPr="00E54CCD">
        <w:t>)", Alschuler Associates, LLC (became Lantana Consulting Group on January 1, 2011). Available at:</w:t>
      </w:r>
      <w:r w:rsidRPr="00E54CCD">
        <w:br/>
      </w:r>
      <w:hyperlink r:id="rId47" w:history="1">
        <w:r w:rsidR="00871F7B">
          <w:rPr>
            <w:rStyle w:val="Hyperlink"/>
          </w:rPr>
          <w:t>https://www.lantanagroup.com/resources/free-tools/</w:t>
        </w:r>
      </w:hyperlink>
      <w:r w:rsidRPr="00E54CCD">
        <w:t>.</w:t>
      </w:r>
    </w:p>
    <w:p w14:paraId="6F864FE3" w14:textId="0EFD09B2" w:rsidR="00353AD5" w:rsidRPr="00D51925" w:rsidRDefault="00353AD5" w:rsidP="005A2371">
      <w:pPr>
        <w:pStyle w:val="ListBullet"/>
        <w:rPr>
          <w:lang w:val="es-PR"/>
        </w:rPr>
      </w:pPr>
      <w:r w:rsidRPr="00D51925">
        <w:rPr>
          <w:lang w:val="es-PR"/>
        </w:rPr>
        <w:t xml:space="preserve">CDA Validator, </w:t>
      </w:r>
      <w:hyperlink r:id="rId48" w:history="1">
        <w:r w:rsidRPr="00D51925">
          <w:rPr>
            <w:rStyle w:val="HyperlinkText"/>
            <w:lang w:val="es-PR"/>
          </w:rPr>
          <w:t>http://www.lantanagroup.com/validator.</w:t>
        </w:r>
      </w:hyperlink>
    </w:p>
    <w:p w14:paraId="0EB3B739" w14:textId="1C69BB2C" w:rsidR="00353AD5" w:rsidRPr="00E54CCD" w:rsidRDefault="00353AD5" w:rsidP="005A2371">
      <w:pPr>
        <w:pStyle w:val="ListBullet"/>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rsidR="00F61077">
        <w:t xml:space="preserve">to HL7 members </w:t>
      </w:r>
      <w:r w:rsidRPr="00E54CCD">
        <w:t>at:</w:t>
      </w:r>
      <w:r w:rsidRPr="00E54CCD">
        <w:br/>
      </w:r>
      <w:hyperlink r:id="rId49" w:history="1">
        <w:r w:rsidRPr="00E54CCD">
          <w:rPr>
            <w:rStyle w:val="Hyperlink"/>
          </w:rPr>
          <w:t>http://www.hl7.org/documentcenter/private/standards/cda/r2/cda_r2_normativewebedition.zip</w:t>
        </w:r>
      </w:hyperlink>
      <w:r w:rsidRPr="00E54CCD">
        <w:t>.</w:t>
      </w:r>
    </w:p>
    <w:p w14:paraId="1F88ADA5" w14:textId="1F3E41BB" w:rsidR="00353AD5" w:rsidRPr="00E54CCD" w:rsidRDefault="00353AD5" w:rsidP="005A2371">
      <w:pPr>
        <w:pStyle w:val="ListBullet"/>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50" w:history="1">
        <w:r w:rsidRPr="00E54CCD">
          <w:rPr>
            <w:rStyle w:val="Hyperlink"/>
          </w:rPr>
          <w:t>http://www.jamia.org/cgi/reprint/13/1/30</w:t>
        </w:r>
      </w:hyperlink>
      <w:r w:rsidRPr="00E54CCD">
        <w:t>.</w:t>
      </w:r>
    </w:p>
    <w:p w14:paraId="597A65A9" w14:textId="326C65FF" w:rsidR="00353AD5" w:rsidRPr="00E54CCD" w:rsidRDefault="00353AD5" w:rsidP="005A2371">
      <w:pPr>
        <w:pStyle w:val="ListBullet"/>
        <w:rPr>
          <w:rFonts w:cs="Arial"/>
          <w:color w:val="333399"/>
          <w:kern w:val="20"/>
          <w:u w:val="single"/>
          <w:lang w:eastAsia="zh-CN"/>
        </w:rPr>
      </w:pPr>
      <w:r w:rsidRPr="00E54CCD">
        <w:t xml:space="preserve">Extensible Markup Language, </w:t>
      </w:r>
      <w:hyperlink r:id="rId51" w:history="1">
        <w:r w:rsidRPr="00E54CCD">
          <w:rPr>
            <w:rStyle w:val="HyperlinkText"/>
          </w:rPr>
          <w:t>www.w3.org/XML</w:t>
        </w:r>
      </w:hyperlink>
      <w:r w:rsidRPr="00E54CCD">
        <w:t>.</w:t>
      </w:r>
    </w:p>
    <w:p w14:paraId="479AF29D" w14:textId="0391B0EC" w:rsidR="00353AD5" w:rsidRDefault="00353AD5" w:rsidP="005A2371">
      <w:pPr>
        <w:pStyle w:val="ListBullet"/>
      </w:pPr>
      <w:r w:rsidRPr="00E54CCD">
        <w:t xml:space="preserve">HL7 Governance and Operations Manual, </w:t>
      </w:r>
      <w:hyperlink r:id="rId52" w:history="1">
        <w:r w:rsidRPr="00E54CCD">
          <w:rPr>
            <w:rStyle w:val="Hyperlink"/>
          </w:rPr>
          <w:t>http://www.hl7.org/documentcenter/public/membership/HL7_Governance_and_Operations_Manual.pdf</w:t>
        </w:r>
      </w:hyperlink>
      <w:r w:rsidRPr="00E54CCD">
        <w:t>.</w:t>
      </w:r>
    </w:p>
    <w:p w14:paraId="1E5A524B" w14:textId="073CF394" w:rsidR="00353AD5" w:rsidRPr="00625551" w:rsidRDefault="00353AD5" w:rsidP="005A2371">
      <w:pPr>
        <w:pStyle w:val="ListBullet"/>
      </w:pPr>
      <w:r w:rsidRPr="00F63957">
        <w:rPr>
          <w:i/>
        </w:rPr>
        <w:t xml:space="preserve">HL7 Implementation Guide for CDA Release 2.0, Consolidated CDA Templates, (US Realm). </w:t>
      </w:r>
      <w:hyperlink r:id="rId53" w:history="1">
        <w:r w:rsidRPr="00F63957">
          <w:rPr>
            <w:rStyle w:val="Hyperlink"/>
            <w:szCs w:val="20"/>
            <w:lang w:eastAsia="x-none"/>
          </w:rPr>
          <w:t>http://www.hl7.org/implement/standards/product_brief.cfm?product_id=258</w:t>
        </w:r>
      </w:hyperlink>
    </w:p>
    <w:p w14:paraId="0A13D83F" w14:textId="48591DD3" w:rsidR="00353AD5" w:rsidRPr="00E54CCD" w:rsidRDefault="00353AD5" w:rsidP="005A2371">
      <w:pPr>
        <w:pStyle w:val="ListBullet"/>
        <w:rPr>
          <w:rStyle w:val="HyperlinkText"/>
        </w:rPr>
      </w:pPr>
      <w:r w:rsidRPr="00E54CCD">
        <w:t xml:space="preserve">HL7 Version 3 Publishing Facilitator’s Guide, </w:t>
      </w:r>
      <w:r w:rsidR="00816576">
        <w:t xml:space="preserve">available to HL7 members at: </w:t>
      </w:r>
      <w:hyperlink r:id="rId54" w:history="1">
        <w:r w:rsidRPr="00E54CCD">
          <w:rPr>
            <w:rStyle w:val="Hyperlink"/>
          </w:rPr>
          <w:t>http://www.hl7.org/v3ballot/html/help/pfg/pfg.htm</w:t>
        </w:r>
      </w:hyperlink>
      <w:r w:rsidRPr="00E54CCD">
        <w:t>.</w:t>
      </w:r>
    </w:p>
    <w:p w14:paraId="365BA9ED" w14:textId="52916CC0" w:rsidR="00353AD5" w:rsidRPr="00E54CCD" w:rsidRDefault="00915A46" w:rsidP="005A2371">
      <w:pPr>
        <w:pStyle w:val="ListBullet"/>
      </w:pPr>
      <w:hyperlink r:id="rId55" w:history="1">
        <w:r w:rsidR="00353AD5" w:rsidRPr="00E54CCD">
          <w:rPr>
            <w:rStyle w:val="Hyperlink"/>
            <w:rFonts w:eastAsia="?l?r ??’c"/>
          </w:rPr>
          <w:t>LOINC</w:t>
        </w:r>
        <w:r w:rsidR="00353AD5" w:rsidRPr="00E54CCD">
          <w:rPr>
            <w:rStyle w:val="Hyperlink"/>
            <w:rFonts w:eastAsia="?l?r ??’c"/>
            <w:vertAlign w:val="superscript"/>
          </w:rPr>
          <w:t>®</w:t>
        </w:r>
      </w:hyperlink>
      <w:r w:rsidR="00353AD5" w:rsidRPr="00E54CCD">
        <w:t>: Logical</w:t>
      </w:r>
      <w:r w:rsidR="00353AD5" w:rsidRPr="00712634">
        <w:t xml:space="preserve"> Observation </w:t>
      </w:r>
      <w:r w:rsidR="00353AD5" w:rsidRPr="00E54CCD">
        <w:t xml:space="preserve">Identifiers Names and Codes, Regenstrief Institute. Available at: </w:t>
      </w:r>
      <w:hyperlink r:id="rId56" w:history="1">
        <w:r w:rsidR="0059246E" w:rsidRPr="0059246E">
          <w:rPr>
            <w:rStyle w:val="Hyperlink"/>
            <w:lang w:eastAsia="en-US"/>
          </w:rPr>
          <w:t>http://loinc.org</w:t>
        </w:r>
      </w:hyperlink>
    </w:p>
    <w:p w14:paraId="185ED91B" w14:textId="3005E8A1" w:rsidR="00353AD5" w:rsidRPr="00E54CCD" w:rsidRDefault="00353AD5" w:rsidP="005A2371">
      <w:pPr>
        <w:pStyle w:val="ListBullet"/>
      </w:pPr>
      <w:r w:rsidRPr="00E54CCD">
        <w:t xml:space="preserve">NHSN members’ website, </w:t>
      </w:r>
      <w:hyperlink r:id="rId57" w:history="1">
        <w:r w:rsidRPr="00E54CCD">
          <w:rPr>
            <w:rStyle w:val="Hyperlink"/>
          </w:rPr>
          <w:t>http://www.cdc.gov/nhsn/</w:t>
        </w:r>
      </w:hyperlink>
      <w:r w:rsidRPr="00E54CCD">
        <w:t>.</w:t>
      </w:r>
    </w:p>
    <w:p w14:paraId="09BBA645" w14:textId="1A116A69" w:rsidR="00353AD5" w:rsidRPr="00E54CCD" w:rsidRDefault="00915A46" w:rsidP="005A2371">
      <w:pPr>
        <w:pStyle w:val="ListBullet"/>
      </w:pPr>
      <w:hyperlink r:id="rId58" w:history="1">
        <w:r w:rsidR="00353AD5" w:rsidRPr="00E54CCD">
          <w:rPr>
            <w:rStyle w:val="Hyperlink"/>
            <w:rFonts w:eastAsia="?l?r ??’c"/>
          </w:rPr>
          <w:t>SNOMED CT</w:t>
        </w:r>
      </w:hyperlink>
      <w:r w:rsidR="00353AD5" w:rsidRPr="00E54CCD">
        <w:rPr>
          <w:vertAlign w:val="superscript"/>
        </w:rPr>
        <w:t>®</w:t>
      </w:r>
      <w:r w:rsidR="00353AD5" w:rsidRPr="00E54CCD">
        <w:t xml:space="preserve">: SNOMED Clinical Terms SNOMED International Organization. Available at: </w:t>
      </w:r>
      <w:hyperlink r:id="rId59" w:history="1">
        <w:r w:rsidR="00353AD5" w:rsidRPr="00E54CCD">
          <w:rPr>
            <w:rStyle w:val="Hyperlink"/>
            <w:rFonts w:cs="Courier New"/>
            <w:szCs w:val="20"/>
          </w:rPr>
          <w:t>http://www.ihtsdo.org/snomed-ct</w:t>
        </w:r>
      </w:hyperlink>
      <w:r w:rsidR="00353AD5" w:rsidRPr="00E54CCD">
        <w:t>.</w:t>
      </w:r>
    </w:p>
    <w:p w14:paraId="5589F84C" w14:textId="77777777" w:rsidR="00057EF0" w:rsidRPr="00E54CCD" w:rsidRDefault="00057EF0" w:rsidP="008C0F18">
      <w:pPr>
        <w:pStyle w:val="Appendix1"/>
        <w:rPr>
          <w:noProof/>
        </w:rPr>
      </w:pPr>
      <w:bookmarkStart w:id="143" w:name="_Toc214965179"/>
      <w:bookmarkStart w:id="144" w:name="_Toc373341041"/>
      <w:bookmarkStart w:id="145" w:name="_Toc491857158"/>
      <w:r w:rsidRPr="00E54CCD">
        <w:rPr>
          <w:noProof/>
        </w:rPr>
        <w:t>Acronyms and Abbreviations</w:t>
      </w:r>
      <w:bookmarkEnd w:id="143"/>
      <w:bookmarkEnd w:id="144"/>
      <w:bookmarkEnd w:id="145"/>
    </w:p>
    <w:p w14:paraId="29075872" w14:textId="77777777" w:rsidR="00057EF0" w:rsidRDefault="00057EF0" w:rsidP="00057EF0">
      <w:pPr>
        <w:pStyle w:val="acronym"/>
        <w:rPr>
          <w:noProof/>
          <w:lang w:val="en-US"/>
        </w:rPr>
      </w:pPr>
      <w:r w:rsidRPr="00E54CCD">
        <w:rPr>
          <w:noProof/>
          <w:lang w:val="en-US"/>
        </w:rPr>
        <w:t>ACoS</w:t>
      </w:r>
      <w:r w:rsidRPr="00E54CCD">
        <w:rPr>
          <w:noProof/>
          <w:lang w:val="en-US"/>
        </w:rPr>
        <w:tab/>
        <w:t>American College of Surgeons</w:t>
      </w:r>
    </w:p>
    <w:p w14:paraId="6CB8F7C4" w14:textId="77470413" w:rsidR="002D6768" w:rsidRDefault="002D6768" w:rsidP="00057EF0">
      <w:pPr>
        <w:pStyle w:val="acronym"/>
        <w:rPr>
          <w:noProof/>
          <w:lang w:val="en-US"/>
        </w:rPr>
      </w:pPr>
      <w:r>
        <w:rPr>
          <w:noProof/>
          <w:lang w:val="en-US"/>
        </w:rPr>
        <w:t>ARO</w:t>
      </w:r>
      <w:r>
        <w:rPr>
          <w:noProof/>
          <w:lang w:val="en-US"/>
        </w:rPr>
        <w:tab/>
        <w:t>Antimicrobial Resistance Option</w:t>
      </w:r>
    </w:p>
    <w:p w14:paraId="683E1EC3" w14:textId="51AA7E7E" w:rsidR="00067419" w:rsidRPr="00E54CCD" w:rsidRDefault="00067419" w:rsidP="00057EF0">
      <w:pPr>
        <w:pStyle w:val="acronym"/>
        <w:rPr>
          <w:noProof/>
          <w:lang w:val="en-US"/>
        </w:rPr>
      </w:pPr>
      <w:r>
        <w:rPr>
          <w:noProof/>
          <w:lang w:val="en-US"/>
        </w:rPr>
        <w:t>ASA</w:t>
      </w:r>
      <w:r>
        <w:rPr>
          <w:noProof/>
          <w:lang w:val="en-US"/>
        </w:rPr>
        <w:tab/>
      </w:r>
      <w:r>
        <w:t>American Society of Anesthesiologists</w:t>
      </w:r>
    </w:p>
    <w:p w14:paraId="19D8E947" w14:textId="77777777" w:rsidR="00057EF0" w:rsidRPr="00E54CCD" w:rsidRDefault="00057EF0" w:rsidP="00057EF0">
      <w:pPr>
        <w:pStyle w:val="acronym"/>
        <w:rPr>
          <w:noProof/>
          <w:lang w:val="en-US"/>
        </w:rPr>
      </w:pPr>
      <w:r w:rsidRPr="00E54CCD">
        <w:rPr>
          <w:noProof/>
          <w:lang w:val="en-US"/>
        </w:rPr>
        <w:t>AUP</w:t>
      </w:r>
      <w:r w:rsidRPr="00E54CCD">
        <w:rPr>
          <w:noProof/>
          <w:lang w:val="en-US"/>
        </w:rPr>
        <w:tab/>
        <w:t>Antimicrobial Use, Pharmacy Option (AUP) Summary Report</w:t>
      </w:r>
    </w:p>
    <w:p w14:paraId="317A16CB" w14:textId="77777777" w:rsidR="00057EF0" w:rsidRPr="00E54CCD" w:rsidRDefault="00057EF0" w:rsidP="00057EF0">
      <w:pPr>
        <w:pStyle w:val="acronym"/>
        <w:rPr>
          <w:noProof/>
          <w:lang w:val="en-US"/>
        </w:rPr>
      </w:pPr>
      <w:r w:rsidRPr="00E54CCD">
        <w:rPr>
          <w:noProof/>
          <w:lang w:val="en-US"/>
        </w:rPr>
        <w:t>BSI</w:t>
      </w:r>
      <w:r w:rsidRPr="00E54CCD">
        <w:rPr>
          <w:noProof/>
          <w:lang w:val="en-US"/>
        </w:rPr>
        <w:tab/>
        <w:t>Bloodstream Infection</w:t>
      </w:r>
    </w:p>
    <w:p w14:paraId="4BB3FD58" w14:textId="77777777" w:rsidR="00057EF0" w:rsidRDefault="00057EF0" w:rsidP="00057EF0">
      <w:pPr>
        <w:pStyle w:val="acronym"/>
        <w:rPr>
          <w:lang w:val="en-US"/>
        </w:rPr>
      </w:pPr>
      <w:r>
        <w:rPr>
          <w:lang w:val="en-US"/>
        </w:rPr>
        <w:t xml:space="preserve">C-CDA </w:t>
      </w:r>
      <w:r>
        <w:rPr>
          <w:lang w:val="en-US"/>
        </w:rPr>
        <w:tab/>
        <w:t>Consolidated CDA</w:t>
      </w:r>
    </w:p>
    <w:p w14:paraId="530AF8BA" w14:textId="77777777" w:rsidR="00057EF0" w:rsidRPr="00E54CCD" w:rsidRDefault="00057EF0" w:rsidP="00057EF0">
      <w:pPr>
        <w:pStyle w:val="acronym"/>
        <w:rPr>
          <w:noProof/>
          <w:lang w:val="en-US"/>
        </w:rPr>
      </w:pPr>
      <w:r w:rsidRPr="00E54CCD">
        <w:rPr>
          <w:noProof/>
          <w:lang w:val="en-US"/>
        </w:rPr>
        <w:t>CDA</w:t>
      </w:r>
      <w:r w:rsidRPr="00E54CCD">
        <w:rPr>
          <w:noProof/>
          <w:lang w:val="en-US"/>
        </w:rPr>
        <w:tab/>
        <w:t xml:space="preserve">Clinical Document Architecture </w:t>
      </w:r>
    </w:p>
    <w:p w14:paraId="66F4D6A7" w14:textId="77777777" w:rsidR="00057EF0" w:rsidRPr="00E54CCD" w:rsidRDefault="00057EF0" w:rsidP="00057EF0">
      <w:pPr>
        <w:pStyle w:val="acronym"/>
        <w:rPr>
          <w:noProof/>
          <w:lang w:val="en-US"/>
        </w:rPr>
      </w:pPr>
      <w:r w:rsidRPr="00E54CCD">
        <w:rPr>
          <w:noProof/>
          <w:lang w:val="en-US"/>
        </w:rPr>
        <w:t>CDAD</w:t>
      </w:r>
      <w:r w:rsidRPr="00E54CCD">
        <w:rPr>
          <w:noProof/>
          <w:lang w:val="en-US"/>
        </w:rPr>
        <w:tab/>
        <w:t>C. difficile-associated disease</w:t>
      </w:r>
    </w:p>
    <w:p w14:paraId="59DBB1C3" w14:textId="77777777" w:rsidR="00057EF0" w:rsidRPr="00E54CCD" w:rsidRDefault="00057EF0" w:rsidP="00057EF0">
      <w:pPr>
        <w:pStyle w:val="acronym"/>
        <w:rPr>
          <w:noProof/>
          <w:lang w:val="en-US"/>
        </w:rPr>
      </w:pPr>
      <w:r w:rsidRPr="00E54CCD">
        <w:rPr>
          <w:noProof/>
          <w:lang w:val="en-US"/>
        </w:rPr>
        <w:t>CDA R2</w:t>
      </w:r>
      <w:r w:rsidRPr="00E54CCD">
        <w:rPr>
          <w:noProof/>
          <w:lang w:val="en-US"/>
        </w:rPr>
        <w:tab/>
        <w:t>CDA Release 2</w:t>
      </w:r>
    </w:p>
    <w:p w14:paraId="5C3F71A9" w14:textId="77777777" w:rsidR="00057EF0" w:rsidRPr="00E54CCD" w:rsidRDefault="00057EF0" w:rsidP="00057EF0">
      <w:pPr>
        <w:pStyle w:val="acronym"/>
        <w:rPr>
          <w:noProof/>
          <w:lang w:val="en-US"/>
        </w:rPr>
      </w:pPr>
      <w:r w:rsidRPr="00E54CCD">
        <w:rPr>
          <w:noProof/>
          <w:lang w:val="en-US"/>
        </w:rPr>
        <w:t>CDI</w:t>
      </w:r>
      <w:r w:rsidRPr="00E54CCD">
        <w:rPr>
          <w:noProof/>
          <w:lang w:val="en-US"/>
        </w:rPr>
        <w:tab/>
        <w:t>C. difficile</w:t>
      </w:r>
    </w:p>
    <w:p w14:paraId="08F848D9" w14:textId="77777777" w:rsidR="00057EF0" w:rsidRPr="00E54CCD" w:rsidRDefault="00057EF0" w:rsidP="00057EF0">
      <w:pPr>
        <w:pStyle w:val="acronym"/>
        <w:rPr>
          <w:noProof/>
          <w:lang w:val="en-US"/>
        </w:rPr>
      </w:pPr>
      <w:r w:rsidRPr="00E54CCD">
        <w:rPr>
          <w:noProof/>
          <w:lang w:val="en-US"/>
        </w:rPr>
        <w:t xml:space="preserve">CDC </w:t>
      </w:r>
      <w:r w:rsidRPr="00E54CCD">
        <w:rPr>
          <w:noProof/>
          <w:lang w:val="en-US"/>
        </w:rPr>
        <w:tab/>
        <w:t>Centers for Disease Control and Prevention</w:t>
      </w:r>
    </w:p>
    <w:p w14:paraId="380F6840" w14:textId="77777777" w:rsidR="00057EF0" w:rsidRPr="00E54CCD" w:rsidRDefault="00057EF0" w:rsidP="00057EF0">
      <w:pPr>
        <w:pStyle w:val="acronym"/>
        <w:rPr>
          <w:noProof/>
          <w:lang w:val="en-US"/>
        </w:rPr>
      </w:pPr>
      <w:r w:rsidRPr="00E54CCD">
        <w:rPr>
          <w:noProof/>
          <w:lang w:val="en-US"/>
        </w:rPr>
        <w:t>CHI</w:t>
      </w:r>
      <w:r w:rsidRPr="00E54CCD">
        <w:rPr>
          <w:noProof/>
          <w:lang w:val="en-US"/>
        </w:rPr>
        <w:tab/>
        <w:t>Consolidated Health Informatics</w:t>
      </w:r>
    </w:p>
    <w:p w14:paraId="421F3AAA" w14:textId="77777777" w:rsidR="00057EF0" w:rsidRDefault="00057EF0" w:rsidP="00057EF0">
      <w:pPr>
        <w:pStyle w:val="acronym"/>
        <w:rPr>
          <w:noProof/>
          <w:lang w:val="en-US"/>
        </w:rPr>
      </w:pPr>
      <w:r w:rsidRPr="00E54CCD">
        <w:rPr>
          <w:noProof/>
          <w:lang w:val="en-US"/>
        </w:rPr>
        <w:t>CLIP</w:t>
      </w:r>
      <w:r w:rsidRPr="00E54CCD">
        <w:rPr>
          <w:noProof/>
          <w:lang w:val="en-US"/>
        </w:rPr>
        <w:tab/>
      </w:r>
      <w:r>
        <w:rPr>
          <w:noProof/>
          <w:lang w:val="en-US"/>
        </w:rPr>
        <w:t>c</w:t>
      </w:r>
      <w:r w:rsidRPr="00E54CCD">
        <w:rPr>
          <w:noProof/>
          <w:lang w:val="en-US"/>
        </w:rPr>
        <w:t xml:space="preserve">entral-line </w:t>
      </w:r>
      <w:r>
        <w:rPr>
          <w:noProof/>
          <w:lang w:val="en-US"/>
        </w:rPr>
        <w:t>insertion practice</w:t>
      </w:r>
    </w:p>
    <w:p w14:paraId="3DC62909" w14:textId="62E43F6D" w:rsidR="00D75F22" w:rsidRPr="00E54CCD" w:rsidRDefault="00D75F22" w:rsidP="00057EF0">
      <w:pPr>
        <w:pStyle w:val="acronym"/>
        <w:rPr>
          <w:noProof/>
          <w:lang w:val="en-US"/>
        </w:rPr>
      </w:pPr>
      <w:r>
        <w:rPr>
          <w:noProof/>
          <w:lang w:val="en-US"/>
        </w:rPr>
        <w:t>CPT</w:t>
      </w:r>
      <w:r>
        <w:rPr>
          <w:noProof/>
          <w:lang w:val="en-US"/>
        </w:rPr>
        <w:tab/>
        <w:t>Current Procedural Terminology</w:t>
      </w:r>
    </w:p>
    <w:p w14:paraId="431A5650" w14:textId="77777777" w:rsidR="00057EF0" w:rsidRDefault="00057EF0" w:rsidP="00057EF0">
      <w:pPr>
        <w:pStyle w:val="acronym"/>
        <w:rPr>
          <w:noProof/>
          <w:lang w:val="en-US"/>
        </w:rPr>
      </w:pPr>
      <w:r w:rsidRPr="00E54CCD">
        <w:rPr>
          <w:noProof/>
          <w:lang w:val="en-US"/>
        </w:rPr>
        <w:t xml:space="preserve">DSTU </w:t>
      </w:r>
      <w:r w:rsidRPr="00E54CCD">
        <w:rPr>
          <w:noProof/>
          <w:lang w:val="en-US"/>
        </w:rPr>
        <w:tab/>
        <w:t xml:space="preserve">Draft Standard for Trial Use </w:t>
      </w:r>
    </w:p>
    <w:p w14:paraId="463FB898" w14:textId="00BD26EB" w:rsidR="005D3A2B" w:rsidRPr="00E54CCD" w:rsidRDefault="00763320" w:rsidP="00057EF0">
      <w:pPr>
        <w:pStyle w:val="acronym"/>
        <w:rPr>
          <w:noProof/>
          <w:lang w:val="en-US"/>
        </w:rPr>
      </w:pPr>
      <w:r>
        <w:rPr>
          <w:noProof/>
          <w:lang w:val="en-US"/>
        </w:rPr>
        <w:t>EHR</w:t>
      </w:r>
      <w:r w:rsidR="005D3A2B">
        <w:rPr>
          <w:noProof/>
          <w:lang w:val="en-US"/>
        </w:rPr>
        <w:tab/>
        <w:t>electronic health record</w:t>
      </w:r>
    </w:p>
    <w:p w14:paraId="646E0AA2" w14:textId="77777777" w:rsidR="00057EF0" w:rsidRPr="00E54CCD" w:rsidRDefault="00057EF0" w:rsidP="00057EF0">
      <w:pPr>
        <w:pStyle w:val="acronym"/>
        <w:rPr>
          <w:noProof/>
          <w:lang w:val="en-US"/>
        </w:rPr>
      </w:pPr>
      <w:r w:rsidRPr="00E54CCD">
        <w:rPr>
          <w:noProof/>
          <w:lang w:val="en-US"/>
        </w:rPr>
        <w:t>EOID</w:t>
      </w:r>
      <w:r w:rsidRPr="00E54CCD">
        <w:rPr>
          <w:noProof/>
          <w:lang w:val="en-US"/>
        </w:rPr>
        <w:tab/>
        <w:t>Evidence of Infection (Dialysis) Report</w:t>
      </w:r>
    </w:p>
    <w:p w14:paraId="6C9AE54E" w14:textId="77777777" w:rsidR="00057EF0" w:rsidRPr="00E54CCD" w:rsidRDefault="00057EF0" w:rsidP="00057EF0">
      <w:pPr>
        <w:pStyle w:val="acronym"/>
        <w:rPr>
          <w:noProof/>
          <w:lang w:val="en-US"/>
        </w:rPr>
      </w:pPr>
      <w:r w:rsidRPr="00E54CCD">
        <w:rPr>
          <w:noProof/>
          <w:lang w:val="en-US"/>
        </w:rPr>
        <w:t>GIN</w:t>
      </w:r>
      <w:r w:rsidRPr="00E54CCD">
        <w:rPr>
          <w:noProof/>
          <w:lang w:val="en-US"/>
        </w:rPr>
        <w:tab/>
        <w:t>Generic Incident Notification</w:t>
      </w:r>
    </w:p>
    <w:p w14:paraId="0D5BD63A" w14:textId="77777777" w:rsidR="00057EF0" w:rsidRPr="00E54CCD" w:rsidRDefault="00057EF0" w:rsidP="00057EF0">
      <w:pPr>
        <w:pStyle w:val="acronym"/>
        <w:rPr>
          <w:noProof/>
          <w:lang w:val="en-US"/>
        </w:rPr>
      </w:pPr>
      <w:r w:rsidRPr="00E54CCD">
        <w:rPr>
          <w:noProof/>
          <w:lang w:val="en-US"/>
        </w:rPr>
        <w:t xml:space="preserve">HAI </w:t>
      </w:r>
      <w:r w:rsidRPr="00E54CCD">
        <w:rPr>
          <w:noProof/>
          <w:lang w:val="en-US"/>
        </w:rPr>
        <w:tab/>
        <w:t xml:space="preserve">Healthcare Associated Infection </w:t>
      </w:r>
    </w:p>
    <w:p w14:paraId="17363056" w14:textId="77777777" w:rsidR="00057EF0" w:rsidRPr="00E54CCD" w:rsidRDefault="00057EF0" w:rsidP="00057EF0">
      <w:pPr>
        <w:pStyle w:val="acronym"/>
        <w:rPr>
          <w:noProof/>
          <w:lang w:val="en-US"/>
        </w:rPr>
      </w:pPr>
      <w:r w:rsidRPr="00E54CCD">
        <w:rPr>
          <w:noProof/>
          <w:lang w:val="en-US"/>
        </w:rPr>
        <w:t>HITSP</w:t>
      </w:r>
      <w:r w:rsidRPr="00E54CCD">
        <w:rPr>
          <w:noProof/>
          <w:lang w:val="en-US"/>
        </w:rPr>
        <w:tab/>
        <w:t>Healthcare Information Technology Standards Panel</w:t>
      </w:r>
    </w:p>
    <w:p w14:paraId="14E90EBD" w14:textId="77777777" w:rsidR="00057EF0" w:rsidRDefault="00057EF0" w:rsidP="00057EF0">
      <w:pPr>
        <w:pStyle w:val="acronym"/>
        <w:rPr>
          <w:noProof/>
          <w:lang w:val="en-US"/>
        </w:rPr>
      </w:pPr>
      <w:r w:rsidRPr="00E54CCD">
        <w:rPr>
          <w:noProof/>
          <w:lang w:val="en-US"/>
        </w:rPr>
        <w:t>HL7</w:t>
      </w:r>
      <w:r w:rsidRPr="00E54CCD">
        <w:rPr>
          <w:noProof/>
          <w:lang w:val="en-US"/>
        </w:rPr>
        <w:tab/>
        <w:t>Health Level Seven</w:t>
      </w:r>
    </w:p>
    <w:p w14:paraId="362A8B59" w14:textId="5B613D7F" w:rsidR="00F42B36" w:rsidRPr="00E54CCD" w:rsidRDefault="00F42B36" w:rsidP="00057EF0">
      <w:pPr>
        <w:pStyle w:val="acronym"/>
        <w:rPr>
          <w:noProof/>
          <w:lang w:val="en-US"/>
        </w:rPr>
      </w:pPr>
      <w:r>
        <w:rPr>
          <w:noProof/>
          <w:lang w:val="en-US"/>
        </w:rPr>
        <w:t>HV</w:t>
      </w:r>
      <w:r>
        <w:rPr>
          <w:noProof/>
          <w:lang w:val="en-US"/>
        </w:rPr>
        <w:tab/>
        <w:t>Hemovigilance</w:t>
      </w:r>
    </w:p>
    <w:p w14:paraId="4BE724AD" w14:textId="77777777" w:rsidR="00057EF0" w:rsidRPr="00E54CCD" w:rsidRDefault="00057EF0" w:rsidP="00057EF0">
      <w:pPr>
        <w:pStyle w:val="acronym"/>
        <w:rPr>
          <w:noProof/>
          <w:lang w:val="en-US"/>
        </w:rPr>
      </w:pPr>
      <w:r w:rsidRPr="00E54CCD">
        <w:rPr>
          <w:noProof/>
          <w:lang w:val="en-US"/>
        </w:rPr>
        <w:t>ICP</w:t>
      </w:r>
      <w:r w:rsidRPr="00E54CCD">
        <w:rPr>
          <w:noProof/>
          <w:lang w:val="en-US"/>
        </w:rPr>
        <w:tab/>
        <w:t xml:space="preserve">infection control professional </w:t>
      </w:r>
    </w:p>
    <w:p w14:paraId="7D76EDA4" w14:textId="77777777" w:rsidR="00057EF0" w:rsidRDefault="00057EF0" w:rsidP="00057EF0">
      <w:pPr>
        <w:pStyle w:val="acronym"/>
        <w:rPr>
          <w:noProof/>
          <w:lang w:val="en-US"/>
        </w:rPr>
      </w:pPr>
      <w:r w:rsidRPr="00E54CCD">
        <w:rPr>
          <w:noProof/>
          <w:lang w:val="en-US"/>
        </w:rPr>
        <w:t>ICU</w:t>
      </w:r>
      <w:r w:rsidRPr="00E54CCD">
        <w:rPr>
          <w:noProof/>
          <w:lang w:val="en-US"/>
        </w:rPr>
        <w:tab/>
      </w:r>
      <w:r>
        <w:rPr>
          <w:noProof/>
          <w:lang w:val="en-US"/>
        </w:rPr>
        <w:t>intensive c</w:t>
      </w:r>
      <w:r w:rsidRPr="00E54CCD">
        <w:rPr>
          <w:noProof/>
          <w:lang w:val="en-US"/>
        </w:rPr>
        <w:t xml:space="preserve">are </w:t>
      </w:r>
      <w:r>
        <w:rPr>
          <w:noProof/>
          <w:lang w:val="en-US"/>
        </w:rPr>
        <w:t>u</w:t>
      </w:r>
      <w:r w:rsidRPr="00E54CCD">
        <w:rPr>
          <w:noProof/>
          <w:lang w:val="en-US"/>
        </w:rPr>
        <w:t>nit</w:t>
      </w:r>
    </w:p>
    <w:p w14:paraId="5687A2E4" w14:textId="77777777" w:rsidR="00057EF0" w:rsidRDefault="00057EF0" w:rsidP="00057EF0">
      <w:pPr>
        <w:pStyle w:val="acronym"/>
        <w:rPr>
          <w:noProof/>
          <w:lang w:val="en-US"/>
        </w:rPr>
      </w:pPr>
      <w:r>
        <w:rPr>
          <w:noProof/>
          <w:lang w:val="en-US"/>
        </w:rPr>
        <w:t>ID</w:t>
      </w:r>
      <w:r>
        <w:rPr>
          <w:noProof/>
          <w:lang w:val="en-US"/>
        </w:rPr>
        <w:tab/>
        <w:t>identifer</w:t>
      </w:r>
    </w:p>
    <w:p w14:paraId="51E2898F" w14:textId="36CA11D5" w:rsidR="006E5BD2" w:rsidRPr="00E54CCD" w:rsidRDefault="006E5BD2" w:rsidP="00057EF0">
      <w:pPr>
        <w:pStyle w:val="acronym"/>
        <w:rPr>
          <w:noProof/>
          <w:lang w:val="en-US"/>
        </w:rPr>
      </w:pPr>
      <w:r>
        <w:rPr>
          <w:noProof/>
          <w:lang w:val="en-US"/>
        </w:rPr>
        <w:t>IDM</w:t>
      </w:r>
      <w:r>
        <w:rPr>
          <w:noProof/>
          <w:lang w:val="en-US"/>
        </w:rPr>
        <w:tab/>
      </w:r>
      <w:r w:rsidR="00565211">
        <w:rPr>
          <w:noProof/>
          <w:lang w:val="en-US"/>
        </w:rPr>
        <w:t>Information Data Model</w:t>
      </w:r>
    </w:p>
    <w:p w14:paraId="2C80D77A" w14:textId="77777777" w:rsidR="00057EF0" w:rsidRDefault="00057EF0" w:rsidP="00057EF0">
      <w:pPr>
        <w:pStyle w:val="acronym"/>
        <w:rPr>
          <w:noProof/>
          <w:lang w:val="en-US"/>
        </w:rPr>
      </w:pPr>
      <w:r w:rsidRPr="00E54CCD">
        <w:rPr>
          <w:noProof/>
          <w:lang w:val="en-US"/>
        </w:rPr>
        <w:t>IG</w:t>
      </w:r>
      <w:r w:rsidRPr="00E54CCD">
        <w:rPr>
          <w:noProof/>
          <w:lang w:val="en-US"/>
        </w:rPr>
        <w:tab/>
        <w:t>implementation guide</w:t>
      </w:r>
    </w:p>
    <w:p w14:paraId="1747EC47" w14:textId="202152D1" w:rsidR="00361AE5" w:rsidRDefault="00361AE5" w:rsidP="00057EF0">
      <w:pPr>
        <w:pStyle w:val="acronym"/>
      </w:pPr>
      <w:r w:rsidRPr="00A26607">
        <w:t xml:space="preserve">IHTSDO </w:t>
      </w:r>
      <w:r>
        <w:tab/>
      </w:r>
      <w:r w:rsidRPr="00A26607">
        <w:t>International Health Terminology Standard Development Organisation</w:t>
      </w:r>
    </w:p>
    <w:p w14:paraId="2311617A" w14:textId="24FFB2C5" w:rsidR="002D3C6E" w:rsidRPr="00E54CCD" w:rsidRDefault="002D3C6E" w:rsidP="00057EF0">
      <w:pPr>
        <w:pStyle w:val="acronym"/>
        <w:rPr>
          <w:noProof/>
          <w:lang w:val="en-US"/>
        </w:rPr>
      </w:pPr>
      <w:r>
        <w:t>ISBT</w:t>
      </w:r>
      <w:r>
        <w:tab/>
        <w:t>International Society for Blood Transfusion</w:t>
      </w:r>
    </w:p>
    <w:p w14:paraId="3B7A53CE" w14:textId="0871C9F3" w:rsidR="008034ED" w:rsidRDefault="00F167E3" w:rsidP="00057EF0">
      <w:pPr>
        <w:pStyle w:val="acronym"/>
        <w:rPr>
          <w:noProof/>
          <w:lang w:val="en-US"/>
        </w:rPr>
      </w:pPr>
      <w:r>
        <w:rPr>
          <w:noProof/>
          <w:lang w:val="en-US"/>
        </w:rPr>
        <w:t>I</w:t>
      </w:r>
      <w:r w:rsidR="008034ED">
        <w:rPr>
          <w:noProof/>
          <w:lang w:val="en-US"/>
        </w:rPr>
        <w:t>V</w:t>
      </w:r>
      <w:r w:rsidR="008034ED">
        <w:rPr>
          <w:noProof/>
          <w:lang w:val="en-US"/>
        </w:rPr>
        <w:tab/>
        <w:t>intravenous</w:t>
      </w:r>
    </w:p>
    <w:p w14:paraId="65D72435" w14:textId="5EEDD8DB" w:rsidR="00057EF0" w:rsidRDefault="00057EF0" w:rsidP="00057EF0">
      <w:pPr>
        <w:pStyle w:val="acronym"/>
        <w:rPr>
          <w:noProof/>
          <w:lang w:val="en-US"/>
        </w:rPr>
      </w:pPr>
      <w:r w:rsidRPr="00E54CCD">
        <w:rPr>
          <w:noProof/>
          <w:lang w:val="en-US"/>
        </w:rPr>
        <w:t>LIO</w:t>
      </w:r>
      <w:r w:rsidRPr="00E54CCD">
        <w:rPr>
          <w:noProof/>
          <w:lang w:val="en-US"/>
        </w:rPr>
        <w:tab/>
        <w:t xml:space="preserve">Laboratory-identified </w:t>
      </w:r>
      <w:r>
        <w:rPr>
          <w:noProof/>
          <w:lang w:val="en-US"/>
        </w:rPr>
        <w:t>o</w:t>
      </w:r>
      <w:r w:rsidRPr="00E54CCD">
        <w:rPr>
          <w:noProof/>
          <w:lang w:val="en-US"/>
        </w:rPr>
        <w:t>rganism</w:t>
      </w:r>
    </w:p>
    <w:p w14:paraId="727F7FC9" w14:textId="26F844BC" w:rsidR="00361AE5" w:rsidRPr="00E54CCD" w:rsidRDefault="00361AE5" w:rsidP="00057EF0">
      <w:pPr>
        <w:pStyle w:val="acronym"/>
        <w:rPr>
          <w:noProof/>
          <w:lang w:val="en-US"/>
        </w:rPr>
      </w:pPr>
      <w:r>
        <w:rPr>
          <w:noProof/>
          <w:lang w:val="en-US"/>
        </w:rPr>
        <w:t>LOINC</w:t>
      </w:r>
      <w:r>
        <w:rPr>
          <w:noProof/>
          <w:lang w:val="en-US"/>
        </w:rPr>
        <w:tab/>
      </w:r>
      <w:r w:rsidRPr="00A26607">
        <w:t>Logical Observation Identifiers Names and Codes</w:t>
      </w:r>
    </w:p>
    <w:p w14:paraId="0994EAA3" w14:textId="77777777" w:rsidR="00057EF0" w:rsidRDefault="00057EF0" w:rsidP="00057EF0">
      <w:pPr>
        <w:pStyle w:val="acronym"/>
        <w:rPr>
          <w:noProof/>
          <w:lang w:val="en-US"/>
        </w:rPr>
      </w:pPr>
      <w:r w:rsidRPr="00E54CCD">
        <w:rPr>
          <w:noProof/>
          <w:lang w:val="en-US"/>
        </w:rPr>
        <w:t>MDRO</w:t>
      </w:r>
      <w:r w:rsidRPr="00E54CCD">
        <w:rPr>
          <w:noProof/>
          <w:lang w:val="en-US"/>
        </w:rPr>
        <w:tab/>
        <w:t xml:space="preserve">Multi-drug-resistant </w:t>
      </w:r>
      <w:r>
        <w:rPr>
          <w:noProof/>
          <w:lang w:val="en-US"/>
        </w:rPr>
        <w:t>o</w:t>
      </w:r>
      <w:r w:rsidRPr="00E54CCD">
        <w:rPr>
          <w:noProof/>
          <w:lang w:val="en-US"/>
        </w:rPr>
        <w:t>rganism</w:t>
      </w:r>
    </w:p>
    <w:p w14:paraId="30FA197A" w14:textId="77777777" w:rsidR="00057EF0" w:rsidRPr="00E54CCD" w:rsidRDefault="00057EF0" w:rsidP="00057EF0">
      <w:pPr>
        <w:pStyle w:val="acronym"/>
        <w:rPr>
          <w:noProof/>
          <w:lang w:val="en-US"/>
        </w:rPr>
      </w:pPr>
      <w:r>
        <w:rPr>
          <w:lang w:val="en-US"/>
        </w:rPr>
        <w:t xml:space="preserve">NCEZID </w:t>
      </w:r>
      <w:r>
        <w:rPr>
          <w:lang w:val="en-US"/>
        </w:rPr>
        <w:tab/>
        <w:t>National Center for Emerging and Zoonotic Infectious Diseases</w:t>
      </w:r>
    </w:p>
    <w:p w14:paraId="05B021E2" w14:textId="77777777" w:rsidR="00057EF0" w:rsidRDefault="00057EF0" w:rsidP="00057EF0">
      <w:pPr>
        <w:pStyle w:val="acronym"/>
        <w:rPr>
          <w:noProof/>
          <w:lang w:val="en-US"/>
        </w:rPr>
      </w:pPr>
      <w:r w:rsidRPr="00E54CCD">
        <w:rPr>
          <w:noProof/>
          <w:lang w:val="en-US"/>
        </w:rPr>
        <w:t xml:space="preserve">NHSN </w:t>
      </w:r>
      <w:r w:rsidRPr="00E54CCD">
        <w:rPr>
          <w:noProof/>
          <w:lang w:val="en-US"/>
        </w:rPr>
        <w:tab/>
        <w:t>National Healthcare Safety Network</w:t>
      </w:r>
    </w:p>
    <w:p w14:paraId="5110964B" w14:textId="77777777" w:rsidR="00057EF0" w:rsidRPr="00E54CCD" w:rsidRDefault="00057EF0" w:rsidP="00057EF0">
      <w:pPr>
        <w:pStyle w:val="acronym"/>
        <w:rPr>
          <w:noProof/>
          <w:lang w:val="en-US"/>
        </w:rPr>
      </w:pPr>
      <w:r w:rsidRPr="00E54CCD">
        <w:rPr>
          <w:noProof/>
          <w:lang w:val="en-US"/>
        </w:rPr>
        <w:t>NICU</w:t>
      </w:r>
      <w:r w:rsidRPr="00E54CCD">
        <w:rPr>
          <w:noProof/>
          <w:lang w:val="en-US"/>
        </w:rPr>
        <w:tab/>
        <w:t>Neonatal Intensive Care Unit</w:t>
      </w:r>
    </w:p>
    <w:p w14:paraId="0462A81F" w14:textId="77777777" w:rsidR="00057EF0" w:rsidRDefault="00057EF0" w:rsidP="00057EF0">
      <w:pPr>
        <w:pStyle w:val="acronym"/>
        <w:rPr>
          <w:noProof/>
          <w:lang w:val="en-US"/>
        </w:rPr>
      </w:pPr>
      <w:r w:rsidRPr="00E54CCD">
        <w:rPr>
          <w:noProof/>
          <w:lang w:val="en-US"/>
        </w:rPr>
        <w:t>OID</w:t>
      </w:r>
      <w:r w:rsidRPr="00E54CCD">
        <w:rPr>
          <w:noProof/>
          <w:lang w:val="en-US"/>
        </w:rPr>
        <w:tab/>
        <w:t>object identifier</w:t>
      </w:r>
    </w:p>
    <w:p w14:paraId="68C3CA9D" w14:textId="3A40D0E3" w:rsidR="00231F01" w:rsidRPr="00E54CCD" w:rsidRDefault="00231F01" w:rsidP="00057EF0">
      <w:pPr>
        <w:pStyle w:val="acronym"/>
        <w:rPr>
          <w:noProof/>
          <w:lang w:val="en-US"/>
        </w:rPr>
      </w:pPr>
      <w:r>
        <w:rPr>
          <w:noProof/>
          <w:lang w:val="en-US"/>
        </w:rPr>
        <w:t>OPC</w:t>
      </w:r>
      <w:r>
        <w:rPr>
          <w:noProof/>
          <w:lang w:val="en-US"/>
        </w:rPr>
        <w:tab/>
        <w:t>Outpatient Procedure Component</w:t>
      </w:r>
    </w:p>
    <w:p w14:paraId="57D85DD0" w14:textId="77777777" w:rsidR="00057EF0" w:rsidRPr="00E54CCD" w:rsidRDefault="00057EF0" w:rsidP="00057EF0">
      <w:pPr>
        <w:pStyle w:val="acronym"/>
        <w:rPr>
          <w:noProof/>
          <w:lang w:val="en-US"/>
        </w:rPr>
      </w:pPr>
      <w:r w:rsidRPr="00E54CCD">
        <w:rPr>
          <w:noProof/>
          <w:lang w:val="en-US"/>
        </w:rPr>
        <w:t>PHCR</w:t>
      </w:r>
      <w:r w:rsidRPr="00E54CCD">
        <w:rPr>
          <w:noProof/>
          <w:lang w:val="en-US"/>
        </w:rPr>
        <w:tab/>
        <w:t xml:space="preserve">Public Health Case Reports </w:t>
      </w:r>
    </w:p>
    <w:p w14:paraId="2293E961" w14:textId="77777777" w:rsidR="00057EF0" w:rsidRDefault="00057EF0" w:rsidP="00057EF0">
      <w:pPr>
        <w:pStyle w:val="acronym"/>
        <w:rPr>
          <w:noProof/>
          <w:lang w:val="en-US"/>
        </w:rPr>
      </w:pPr>
      <w:r w:rsidRPr="00E54CCD">
        <w:rPr>
          <w:noProof/>
          <w:lang w:val="en-US"/>
        </w:rPr>
        <w:t xml:space="preserve">PHIN VADS </w:t>
      </w:r>
      <w:r w:rsidRPr="00E54CCD">
        <w:rPr>
          <w:noProof/>
          <w:lang w:val="en-US"/>
        </w:rPr>
        <w:tab/>
        <w:t xml:space="preserve">Public Health Information Network Vocabulary Access and Distribution System </w:t>
      </w:r>
    </w:p>
    <w:p w14:paraId="05974A5E" w14:textId="42ED9EA0" w:rsidR="00877E50" w:rsidRPr="00877E50" w:rsidRDefault="00877E50" w:rsidP="00057EF0">
      <w:pPr>
        <w:pStyle w:val="acronym"/>
        <w:rPr>
          <w:noProof/>
          <w:lang w:val="en-US"/>
        </w:rPr>
      </w:pPr>
      <w:r>
        <w:rPr>
          <w:noProof/>
          <w:lang w:val="en-US"/>
        </w:rPr>
        <w:t>PICC/IV</w:t>
      </w:r>
      <w:r>
        <w:rPr>
          <w:noProof/>
          <w:lang w:val="en-US"/>
        </w:rPr>
        <w:tab/>
      </w:r>
      <w:r w:rsidRPr="00877E50">
        <w:rPr>
          <w:bCs/>
          <w:noProof/>
          <w:lang w:val="en-US"/>
        </w:rPr>
        <w:t>peripherally inserted central catheter</w:t>
      </w:r>
      <w:r>
        <w:rPr>
          <w:bCs/>
          <w:noProof/>
          <w:lang w:val="en-US"/>
        </w:rPr>
        <w:t>/</w:t>
      </w:r>
      <w:r w:rsidRPr="00877E50">
        <w:rPr>
          <w:noProof/>
          <w:lang w:val="en-US"/>
        </w:rPr>
        <w:t xml:space="preserve">intravenous </w:t>
      </w:r>
    </w:p>
    <w:p w14:paraId="1F6CE889" w14:textId="77777777" w:rsidR="00057EF0" w:rsidRPr="00E54CCD" w:rsidRDefault="00057EF0" w:rsidP="00057EF0">
      <w:pPr>
        <w:pStyle w:val="acronym"/>
        <w:rPr>
          <w:noProof/>
          <w:lang w:val="en-US"/>
        </w:rPr>
      </w:pPr>
      <w:r w:rsidRPr="00E54CCD">
        <w:rPr>
          <w:noProof/>
          <w:lang w:val="en-US"/>
        </w:rPr>
        <w:t>POM</w:t>
      </w:r>
      <w:r w:rsidRPr="00E54CCD">
        <w:rPr>
          <w:noProof/>
          <w:lang w:val="en-US"/>
        </w:rPr>
        <w:tab/>
        <w:t>Prevention Process and Outcome Measures Monthly Monitoring</w:t>
      </w:r>
    </w:p>
    <w:p w14:paraId="30218F63" w14:textId="77777777" w:rsidR="00057EF0" w:rsidRPr="00E54CCD" w:rsidRDefault="00057EF0" w:rsidP="00057EF0">
      <w:pPr>
        <w:pStyle w:val="acronym"/>
        <w:rPr>
          <w:noProof/>
          <w:lang w:val="en-US"/>
        </w:rPr>
      </w:pPr>
      <w:r w:rsidRPr="00E54CCD">
        <w:rPr>
          <w:noProof/>
          <w:lang w:val="en-US"/>
        </w:rPr>
        <w:t xml:space="preserve">RIM </w:t>
      </w:r>
      <w:r w:rsidRPr="00E54CCD">
        <w:rPr>
          <w:noProof/>
          <w:lang w:val="en-US"/>
        </w:rPr>
        <w:tab/>
        <w:t xml:space="preserve">Reference Information Model </w:t>
      </w:r>
    </w:p>
    <w:p w14:paraId="1286849C" w14:textId="77777777" w:rsidR="00057EF0" w:rsidRPr="00E54CCD" w:rsidRDefault="00057EF0" w:rsidP="00057EF0">
      <w:pPr>
        <w:pStyle w:val="acronym"/>
        <w:rPr>
          <w:noProof/>
          <w:lang w:val="en-US"/>
        </w:rPr>
      </w:pPr>
      <w:r w:rsidRPr="00E54CCD">
        <w:rPr>
          <w:noProof/>
          <w:lang w:val="en-US"/>
        </w:rPr>
        <w:t xml:space="preserve">RMIM </w:t>
      </w:r>
      <w:r w:rsidRPr="00E54CCD">
        <w:rPr>
          <w:noProof/>
          <w:lang w:val="en-US"/>
        </w:rPr>
        <w:tab/>
        <w:t xml:space="preserve">Refined Message Information Model </w:t>
      </w:r>
    </w:p>
    <w:p w14:paraId="4D9A1EA0" w14:textId="77777777" w:rsidR="00057EF0" w:rsidRPr="00E54CCD" w:rsidRDefault="00057EF0" w:rsidP="00057EF0">
      <w:pPr>
        <w:pStyle w:val="acronym"/>
        <w:rPr>
          <w:noProof/>
          <w:lang w:val="en-US"/>
        </w:rPr>
      </w:pPr>
      <w:r w:rsidRPr="00E54CCD">
        <w:rPr>
          <w:noProof/>
          <w:lang w:val="en-US"/>
        </w:rPr>
        <w:t>SCA</w:t>
      </w:r>
      <w:r w:rsidRPr="00E54CCD">
        <w:rPr>
          <w:noProof/>
          <w:lang w:val="en-US"/>
        </w:rPr>
        <w:tab/>
        <w:t>Specialty Care Area</w:t>
      </w:r>
    </w:p>
    <w:p w14:paraId="2C95C4AE" w14:textId="77777777" w:rsidR="00057EF0" w:rsidRDefault="00057EF0" w:rsidP="00057EF0">
      <w:pPr>
        <w:pStyle w:val="acronym"/>
        <w:rPr>
          <w:noProof/>
          <w:lang w:val="en-US"/>
        </w:rPr>
      </w:pPr>
      <w:r w:rsidRPr="00E54CCD">
        <w:rPr>
          <w:noProof/>
          <w:lang w:val="en-US"/>
        </w:rPr>
        <w:t xml:space="preserve">SDWG </w:t>
      </w:r>
      <w:r w:rsidRPr="00E54CCD">
        <w:rPr>
          <w:noProof/>
          <w:lang w:val="en-US"/>
        </w:rPr>
        <w:tab/>
        <w:t>Structured Documents Working Group</w:t>
      </w:r>
    </w:p>
    <w:p w14:paraId="07E168C7" w14:textId="0DFC90DE" w:rsidR="00956742" w:rsidRPr="00E54CCD" w:rsidRDefault="00956742" w:rsidP="00057EF0">
      <w:pPr>
        <w:pStyle w:val="acronym"/>
        <w:rPr>
          <w:noProof/>
          <w:lang w:val="en-US"/>
        </w:rPr>
      </w:pPr>
      <w:r>
        <w:rPr>
          <w:noProof/>
          <w:lang w:val="en-US"/>
        </w:rPr>
        <w:t>SNOMED-CT</w:t>
      </w:r>
      <w:r>
        <w:rPr>
          <w:noProof/>
          <w:lang w:val="en-US"/>
        </w:rPr>
        <w:tab/>
      </w:r>
      <w:r w:rsidRPr="00956742">
        <w:rPr>
          <w:noProof/>
          <w:lang w:val="en-US"/>
        </w:rPr>
        <w:t>Systematized Nomenclature of Medicine--Clinical Terms</w:t>
      </w:r>
    </w:p>
    <w:p w14:paraId="08A717EA" w14:textId="77777777" w:rsidR="00057EF0" w:rsidRPr="00E54CCD" w:rsidRDefault="00057EF0" w:rsidP="00057EF0">
      <w:pPr>
        <w:pStyle w:val="acronym"/>
        <w:rPr>
          <w:noProof/>
          <w:lang w:val="en-US"/>
        </w:rPr>
      </w:pPr>
      <w:r w:rsidRPr="00E54CCD">
        <w:rPr>
          <w:noProof/>
          <w:lang w:val="en-US"/>
        </w:rPr>
        <w:t>SSI</w:t>
      </w:r>
      <w:r w:rsidRPr="00E54CCD">
        <w:rPr>
          <w:noProof/>
          <w:lang w:val="en-US"/>
        </w:rPr>
        <w:tab/>
        <w:t>Surgical Site Infection</w:t>
      </w:r>
    </w:p>
    <w:p w14:paraId="0D4D112D" w14:textId="77777777" w:rsidR="00057EF0" w:rsidRDefault="00057EF0" w:rsidP="00057EF0">
      <w:pPr>
        <w:pStyle w:val="acronym"/>
        <w:rPr>
          <w:noProof/>
          <w:lang w:val="en-US"/>
        </w:rPr>
      </w:pPr>
      <w:r w:rsidRPr="00E54CCD">
        <w:rPr>
          <w:noProof/>
          <w:lang w:val="en-US"/>
        </w:rPr>
        <w:t xml:space="preserve">TA-GVHD </w:t>
      </w:r>
      <w:r w:rsidRPr="00E54CCD">
        <w:rPr>
          <w:noProof/>
          <w:lang w:val="en-US"/>
        </w:rPr>
        <w:tab/>
        <w:t>Transfusion associated graft vs. host disease</w:t>
      </w:r>
    </w:p>
    <w:p w14:paraId="6098A26B" w14:textId="77777777" w:rsidR="00057EF0" w:rsidRDefault="00057EF0" w:rsidP="00057EF0">
      <w:pPr>
        <w:pStyle w:val="acronym"/>
        <w:rPr>
          <w:noProof/>
        </w:rPr>
      </w:pPr>
      <w:r>
        <w:rPr>
          <w:noProof/>
          <w:lang w:val="en-US"/>
        </w:rPr>
        <w:t>TSC</w:t>
      </w:r>
      <w:r>
        <w:rPr>
          <w:noProof/>
          <w:lang w:val="en-US"/>
        </w:rPr>
        <w:tab/>
      </w:r>
      <w:r>
        <w:rPr>
          <w:noProof/>
        </w:rPr>
        <w:t>Technical Steering Committee</w:t>
      </w:r>
    </w:p>
    <w:p w14:paraId="66B9299F" w14:textId="6FFB843C" w:rsidR="00E52925" w:rsidRDefault="00E52925" w:rsidP="00057EF0">
      <w:pPr>
        <w:pStyle w:val="acronym"/>
      </w:pPr>
      <w:r>
        <w:rPr>
          <w:noProof/>
        </w:rPr>
        <w:t>URL</w:t>
      </w:r>
      <w:r>
        <w:rPr>
          <w:noProof/>
        </w:rPr>
        <w:tab/>
      </w:r>
      <w:r w:rsidRPr="00CA1354">
        <w:t>Uniform Resource Locator</w:t>
      </w:r>
    </w:p>
    <w:p w14:paraId="3A5A1B56" w14:textId="19C083F5" w:rsidR="002947E4" w:rsidRPr="00E54CCD" w:rsidRDefault="002947E4" w:rsidP="00057EF0">
      <w:pPr>
        <w:pStyle w:val="acronym"/>
        <w:rPr>
          <w:noProof/>
          <w:lang w:val="en-US"/>
        </w:rPr>
      </w:pPr>
      <w:r>
        <w:t>URN</w:t>
      </w:r>
      <w:r>
        <w:tab/>
      </w:r>
      <w:r w:rsidR="00BF284C" w:rsidRPr="00BF284C">
        <w:rPr>
          <w:lang w:val="en-AU"/>
        </w:rPr>
        <w:t>Universal Resource Name</w:t>
      </w:r>
    </w:p>
    <w:p w14:paraId="5A9BD01E" w14:textId="77777777" w:rsidR="00057EF0" w:rsidRPr="00E54CCD" w:rsidRDefault="00057EF0" w:rsidP="00057EF0">
      <w:pPr>
        <w:pStyle w:val="acronym"/>
        <w:rPr>
          <w:noProof/>
          <w:lang w:val="en-US"/>
        </w:rPr>
      </w:pPr>
      <w:r w:rsidRPr="00E54CCD">
        <w:rPr>
          <w:noProof/>
          <w:lang w:val="en-US"/>
        </w:rPr>
        <w:t>UTI</w:t>
      </w:r>
      <w:r w:rsidRPr="00E54CCD">
        <w:rPr>
          <w:noProof/>
          <w:lang w:val="en-US"/>
        </w:rPr>
        <w:tab/>
        <w:t>Urinary Tract Infection</w:t>
      </w:r>
    </w:p>
    <w:p w14:paraId="268BE24C" w14:textId="7461BC57" w:rsidR="00057EF0" w:rsidRPr="00E54CCD" w:rsidRDefault="00057EF0" w:rsidP="00E75265">
      <w:pPr>
        <w:pStyle w:val="acronym"/>
        <w:keepNext/>
        <w:rPr>
          <w:noProof/>
          <w:lang w:val="en-US"/>
        </w:rPr>
      </w:pPr>
      <w:r w:rsidRPr="00E54CCD">
        <w:rPr>
          <w:noProof/>
          <w:lang w:val="en-US"/>
        </w:rPr>
        <w:t xml:space="preserve">VAT </w:t>
      </w:r>
      <w:r w:rsidRPr="00E54CCD">
        <w:rPr>
          <w:noProof/>
          <w:lang w:val="en-US"/>
        </w:rPr>
        <w:tab/>
        <w:t>Vascular Access Type</w:t>
      </w:r>
    </w:p>
    <w:p w14:paraId="26CFC740" w14:textId="3F03F317" w:rsidR="00FF5B34" w:rsidRDefault="00057EF0" w:rsidP="0093193A">
      <w:pPr>
        <w:pStyle w:val="acronyms"/>
        <w:ind w:left="2160" w:hanging="1440"/>
      </w:pPr>
      <w:r w:rsidRPr="00E54CCD">
        <w:t xml:space="preserve">XML </w:t>
      </w:r>
      <w:r w:rsidRPr="00E54CCD">
        <w:tab/>
        <w:t>Extensible Markup Language</w:t>
      </w:r>
    </w:p>
    <w:p w14:paraId="3FC03DC4" w14:textId="77777777" w:rsidR="00D11A80" w:rsidRDefault="00D11A80" w:rsidP="0093193A">
      <w:pPr>
        <w:pStyle w:val="acronyms"/>
        <w:ind w:left="2160" w:hanging="1440"/>
      </w:pPr>
    </w:p>
    <w:p w14:paraId="4D0E4FFC" w14:textId="77777777" w:rsidR="00D11A80" w:rsidRPr="00CA1354" w:rsidRDefault="00D11A80" w:rsidP="0093193A">
      <w:pPr>
        <w:pStyle w:val="acronyms"/>
        <w:ind w:left="2160" w:hanging="1440"/>
        <w:rPr>
          <w:noProof w:val="0"/>
        </w:rPr>
      </w:pPr>
    </w:p>
    <w:p w14:paraId="4910C445" w14:textId="2F5C0A8F" w:rsidR="00165E65" w:rsidRDefault="007C2823" w:rsidP="005F4884">
      <w:pPr>
        <w:pStyle w:val="Appendix1"/>
      </w:pPr>
      <w:bookmarkStart w:id="146" w:name="_Toc491857159"/>
      <w:r>
        <w:t>H</w:t>
      </w:r>
      <w:bookmarkStart w:id="147" w:name="App_Changes_in_Previous_DSTU_Releases"/>
      <w:bookmarkEnd w:id="147"/>
      <w:r>
        <w:t>i</w:t>
      </w:r>
      <w:bookmarkStart w:id="148" w:name="App_High_Level_Changes"/>
      <w:bookmarkEnd w:id="148"/>
      <w:r>
        <w:t>gh-</w:t>
      </w:r>
      <w:r w:rsidR="00FF5B34">
        <w:t>Level Change</w:t>
      </w:r>
      <w:r w:rsidR="00E95D8A">
        <w:t>s</w:t>
      </w:r>
      <w:r w:rsidR="00FF5B34">
        <w:t xml:space="preserve"> </w:t>
      </w:r>
      <w:r w:rsidR="00E95D8A">
        <w:t>From Previous Releases</w:t>
      </w:r>
      <w:bookmarkEnd w:id="146"/>
    </w:p>
    <w:p w14:paraId="53655170" w14:textId="72FF2D0E" w:rsidR="00057EF0" w:rsidRDefault="00057EF0" w:rsidP="00057EF0">
      <w:pPr>
        <w:pStyle w:val="BodyText"/>
      </w:pPr>
      <w:r>
        <w:t>This appendix summarizes the main changes in DSTU releases 3 through 9</w:t>
      </w:r>
      <w:r w:rsidR="00875C3A">
        <w:t>,</w:t>
      </w:r>
      <w:r>
        <w:t xml:space="preserve"> Normative Release 1</w:t>
      </w:r>
      <w:r w:rsidR="00875C3A">
        <w:t xml:space="preserve">, and the </w:t>
      </w:r>
      <w:r w:rsidR="00851EE1">
        <w:t xml:space="preserve">two </w:t>
      </w:r>
      <w:r w:rsidR="00875C3A">
        <w:t>DSTU ballot</w:t>
      </w:r>
      <w:r w:rsidR="00851EE1">
        <w:t>s</w:t>
      </w:r>
      <w:r w:rsidR="00875C3A">
        <w:t xml:space="preserve"> for Normative Release 2</w:t>
      </w:r>
      <w:r>
        <w:t>.</w:t>
      </w:r>
      <w:r w:rsidR="00875C3A">
        <w:t xml:space="preserve"> This IG is </w:t>
      </w:r>
      <w:r w:rsidR="00851EE1">
        <w:t xml:space="preserve">the </w:t>
      </w:r>
      <w:r w:rsidR="00085756">
        <w:t>first</w:t>
      </w:r>
      <w:r w:rsidR="00807601">
        <w:t xml:space="preserve"> update to the first DSTU</w:t>
      </w:r>
      <w:r w:rsidR="00085756">
        <w:t xml:space="preserve"> for </w:t>
      </w:r>
      <w:r w:rsidR="00851EE1">
        <w:t xml:space="preserve">Normative Release </w:t>
      </w:r>
      <w:r w:rsidR="009442C8">
        <w:t>3</w:t>
      </w:r>
      <w:r w:rsidR="00875C3A">
        <w:t>.</w:t>
      </w:r>
    </w:p>
    <w:p w14:paraId="70F22088" w14:textId="77777777" w:rsidR="00057EF0" w:rsidRPr="00E54CCD" w:rsidRDefault="00057EF0" w:rsidP="00057EF0">
      <w:pPr>
        <w:pStyle w:val="Appendix2"/>
        <w:rPr>
          <w:noProof/>
        </w:rPr>
      </w:pPr>
      <w:bookmarkStart w:id="149" w:name="_Toc214965045"/>
      <w:bookmarkStart w:id="150" w:name="_Toc373341051"/>
      <w:bookmarkStart w:id="151" w:name="_Toc491857160"/>
      <w:r>
        <w:rPr>
          <w:noProof/>
        </w:rPr>
        <w:t xml:space="preserve">DSTU </w:t>
      </w:r>
      <w:r w:rsidRPr="00E54CCD">
        <w:rPr>
          <w:noProof/>
        </w:rPr>
        <w:t>Release 3</w:t>
      </w:r>
      <w:bookmarkEnd w:id="149"/>
      <w:bookmarkEnd w:id="150"/>
      <w:bookmarkEnd w:id="151"/>
    </w:p>
    <w:p w14:paraId="13D7025C" w14:textId="77777777" w:rsidR="00057EF0" w:rsidRPr="00E54CCD" w:rsidRDefault="00057EF0" w:rsidP="00057EF0">
      <w:pPr>
        <w:pStyle w:val="BodyText"/>
      </w:pPr>
      <w:r w:rsidRPr="00E54CCD">
        <w:t xml:space="preserve">Release 3 updated the value set in the population summary report to include the Specialty Care Area (SCA) and Neonatal Intensive Care Unit (NICU) Monthly forms. </w:t>
      </w:r>
    </w:p>
    <w:p w14:paraId="3A824E20" w14:textId="77777777" w:rsidR="00057EF0" w:rsidRPr="00E54CCD" w:rsidRDefault="00057EF0" w:rsidP="00057EF0">
      <w:pPr>
        <w:pStyle w:val="BodyText"/>
      </w:pPr>
      <w:r w:rsidRPr="00E54CCD">
        <w:t xml:space="preserve">To accommodate the recording of sub-groups in the NICU Monthly form, the Summary Encounter now allows a </w:t>
      </w:r>
      <w:r w:rsidRPr="00E54CCD">
        <w:rPr>
          <w:rStyle w:val="XMLname"/>
        </w:rPr>
        <w:t>participant</w:t>
      </w:r>
      <w:r w:rsidRPr="00E54CCD">
        <w:t xml:space="preserve"> element specifying the characteristic of the subgroup (e.g., birth weight under 750g).</w:t>
      </w:r>
    </w:p>
    <w:p w14:paraId="33FBFF23" w14:textId="77777777" w:rsidR="00057EF0" w:rsidRPr="00E54CCD" w:rsidRDefault="00057EF0" w:rsidP="00057EF0">
      <w:pPr>
        <w:pStyle w:val="BodyText"/>
      </w:pPr>
      <w:r w:rsidRPr="00E54CCD">
        <w:t>A single NHSN code system replaced the finer-grained NHSN code systems.</w:t>
      </w:r>
    </w:p>
    <w:p w14:paraId="6577AF90" w14:textId="77777777" w:rsidR="00057EF0" w:rsidRPr="00E54CCD" w:rsidRDefault="00057EF0" w:rsidP="00057EF0">
      <w:pPr>
        <w:pStyle w:val="BodyText"/>
      </w:pPr>
      <w:r w:rsidRPr="00E54CCD">
        <w:t>Final values replaced temporary values in the NHSN code system.</w:t>
      </w:r>
    </w:p>
    <w:p w14:paraId="3B971CF3" w14:textId="77777777" w:rsidR="00057EF0" w:rsidRPr="00E54CCD" w:rsidRDefault="00057EF0" w:rsidP="00057EF0">
      <w:pPr>
        <w:pStyle w:val="BodyText"/>
      </w:pPr>
      <w:r w:rsidRPr="00E54CCD">
        <w:t>Final values were assigned to two temporary value-set OIDs.</w:t>
      </w:r>
    </w:p>
    <w:p w14:paraId="2F3E76DC" w14:textId="77777777" w:rsidR="00057EF0" w:rsidRPr="00E54CCD" w:rsidRDefault="00057EF0" w:rsidP="00057EF0">
      <w:pPr>
        <w:pStyle w:val="BodyText"/>
      </w:pPr>
      <w:r w:rsidRPr="00E54CCD">
        <w:t>An influenza immunization report no longer records the in-facility location and type.</w:t>
      </w:r>
    </w:p>
    <w:p w14:paraId="0A62B4EF" w14:textId="77777777" w:rsidR="00057EF0" w:rsidRPr="00E54CCD" w:rsidRDefault="00057EF0" w:rsidP="00057EF0">
      <w:pPr>
        <w:pStyle w:val="Appendix2"/>
        <w:rPr>
          <w:noProof/>
        </w:rPr>
      </w:pPr>
      <w:bookmarkStart w:id="152" w:name="_Toc214965046"/>
      <w:bookmarkStart w:id="153" w:name="_Toc373341052"/>
      <w:bookmarkStart w:id="154" w:name="_Toc491857161"/>
      <w:r>
        <w:rPr>
          <w:noProof/>
        </w:rPr>
        <w:t xml:space="preserve">DSTU </w:t>
      </w:r>
      <w:r w:rsidRPr="00E54CCD">
        <w:rPr>
          <w:noProof/>
        </w:rPr>
        <w:t>Release 4</w:t>
      </w:r>
      <w:bookmarkEnd w:id="152"/>
      <w:bookmarkEnd w:id="153"/>
      <w:bookmarkEnd w:id="154"/>
    </w:p>
    <w:p w14:paraId="07C3F498" w14:textId="77777777" w:rsidR="00057EF0" w:rsidRPr="00E54CCD" w:rsidRDefault="00057EF0" w:rsidP="00057EF0">
      <w:pPr>
        <w:pStyle w:val="BodyText"/>
      </w:pPr>
      <w:r w:rsidRPr="00E54CCD">
        <w:t>Release 4 introduced the Laboratory-identified Organisms (LIO) report and updated the population summary report to include the Prevention Process and Outcome Measures Monthly Monitoring (POM) form.</w:t>
      </w:r>
    </w:p>
    <w:p w14:paraId="038B0E70" w14:textId="77777777" w:rsidR="00057EF0" w:rsidRPr="00E54CCD" w:rsidRDefault="00057EF0" w:rsidP="00057EF0">
      <w:pPr>
        <w:pStyle w:val="BodyText"/>
      </w:pPr>
      <w:r w:rsidRPr="00E54CCD">
        <w:t>To accommodate the grouping of information in the POM monthly form, the Summary Data Observation may now contain subordinate observations.</w:t>
      </w:r>
    </w:p>
    <w:p w14:paraId="08B5A067" w14:textId="77777777" w:rsidR="00057EF0" w:rsidRPr="00E54CCD" w:rsidRDefault="00057EF0" w:rsidP="00057EF0">
      <w:pPr>
        <w:pStyle w:val="BodyText"/>
      </w:pPr>
      <w:r w:rsidRPr="00E54CCD">
        <w:t>In population summary reports, in-facility location and code are now recorded as a participant in the Summary Encounter. Previously, this information was recorded in the header.</w:t>
      </w:r>
    </w:p>
    <w:p w14:paraId="3AD74E5C" w14:textId="77777777" w:rsidR="00057EF0" w:rsidRPr="00E54CCD" w:rsidRDefault="00057EF0" w:rsidP="00057EF0">
      <w:pPr>
        <w:pStyle w:val="BodyText"/>
      </w:pPr>
      <w:r w:rsidRPr="00E54CCD">
        <w:t xml:space="preserve">A population summary report that does not report in-facility </w:t>
      </w:r>
      <w:r>
        <w:t>identifier</w:t>
      </w:r>
      <w:r w:rsidRPr="00E54CCD">
        <w:t xml:space="preserve"> and type now records them with nullFlavors.</w:t>
      </w:r>
    </w:p>
    <w:p w14:paraId="70E5E913" w14:textId="77777777" w:rsidR="00057EF0" w:rsidRPr="00E54CCD" w:rsidRDefault="00057EF0" w:rsidP="00057EF0">
      <w:pPr>
        <w:pStyle w:val="BodyText"/>
      </w:pPr>
      <w:r w:rsidRPr="00E54CCD">
        <w:t xml:space="preserve">In several observations, the values for </w:t>
      </w:r>
      <w:r w:rsidRPr="00E54CCD">
        <w:rPr>
          <w:rStyle w:val="XMLname"/>
        </w:rPr>
        <w:t>@classCode</w:t>
      </w:r>
      <w:r w:rsidRPr="00E54CCD">
        <w:t xml:space="preserve">, </w:t>
      </w:r>
      <w:r w:rsidRPr="00E54CCD">
        <w:rPr>
          <w:rStyle w:val="XMLname"/>
        </w:rPr>
        <w:t>@moodCode</w:t>
      </w:r>
      <w:r w:rsidRPr="00E54CCD">
        <w:t xml:space="preserve">, and </w:t>
      </w:r>
      <w:r w:rsidRPr="00E54CCD">
        <w:rPr>
          <w:rStyle w:val="XMLname"/>
        </w:rPr>
        <w:t>statusCode/@code</w:t>
      </w:r>
      <w:r w:rsidRPr="00E54CCD">
        <w:t xml:space="preserve"> were made explicit, making the representation of these templates consistent with the approach elsewhere in this guide.</w:t>
      </w:r>
    </w:p>
    <w:p w14:paraId="3F2B6CF2" w14:textId="77777777" w:rsidR="00057EF0" w:rsidRPr="00E54CCD" w:rsidRDefault="00057EF0" w:rsidP="00057EF0">
      <w:pPr>
        <w:pStyle w:val="BodyText"/>
      </w:pPr>
      <w:r w:rsidRPr="00E54CCD">
        <w:t>The guide now uses the Templates Database constraints format.</w:t>
      </w:r>
    </w:p>
    <w:p w14:paraId="7FFF613E" w14:textId="77777777" w:rsidR="00057EF0" w:rsidRPr="00E54CCD" w:rsidRDefault="00057EF0" w:rsidP="00057EF0">
      <w:pPr>
        <w:pStyle w:val="BodyText"/>
      </w:pPr>
      <w:r w:rsidRPr="00E54CCD">
        <w:t>Resolutions from the September 2009 ballot have been incorporated.</w:t>
      </w:r>
    </w:p>
    <w:p w14:paraId="034285DB" w14:textId="77777777" w:rsidR="00057EF0" w:rsidRPr="00E54CCD" w:rsidRDefault="00057EF0" w:rsidP="00057EF0">
      <w:pPr>
        <w:pStyle w:val="BodyText"/>
      </w:pPr>
      <w:r w:rsidRPr="00E54CCD">
        <w:t>In future releases, an appendix referenced by this summary section will document detailed changes to constraints.</w:t>
      </w:r>
    </w:p>
    <w:p w14:paraId="2A15DFA0" w14:textId="77777777" w:rsidR="00057EF0" w:rsidRPr="00E54CCD" w:rsidRDefault="00057EF0" w:rsidP="00057EF0">
      <w:pPr>
        <w:pStyle w:val="Appendix2"/>
        <w:rPr>
          <w:noProof/>
        </w:rPr>
      </w:pPr>
      <w:bookmarkStart w:id="155" w:name="_Toc214965047"/>
      <w:bookmarkStart w:id="156" w:name="_Toc373341053"/>
      <w:bookmarkStart w:id="157" w:name="_Toc491857162"/>
      <w:r>
        <w:rPr>
          <w:noProof/>
        </w:rPr>
        <w:t xml:space="preserve">DSTU </w:t>
      </w:r>
      <w:r w:rsidRPr="00E54CCD">
        <w:rPr>
          <w:noProof/>
        </w:rPr>
        <w:t>Release 4.1</w:t>
      </w:r>
      <w:bookmarkEnd w:id="155"/>
      <w:bookmarkEnd w:id="156"/>
      <w:bookmarkEnd w:id="157"/>
    </w:p>
    <w:p w14:paraId="2430D864" w14:textId="77777777" w:rsidR="00057EF0" w:rsidRPr="00E54CCD" w:rsidRDefault="00057EF0" w:rsidP="00057EF0">
      <w:pPr>
        <w:pStyle w:val="BodyText"/>
      </w:pPr>
      <w:r w:rsidRPr="00E54CCD">
        <w:t xml:space="preserve">Release 4.1 made minor updates to the Urinary Tract Infection (UTI) Report. The Urinary Catheter Observation now conditionally requires a (new) History of Object Presence Observation. </w:t>
      </w:r>
    </w:p>
    <w:p w14:paraId="00EA47F4" w14:textId="77777777" w:rsidR="00057EF0" w:rsidRPr="00E54CCD" w:rsidRDefault="00057EF0" w:rsidP="00057EF0">
      <w:pPr>
        <w:pStyle w:val="Appendix2"/>
        <w:rPr>
          <w:noProof/>
        </w:rPr>
      </w:pPr>
      <w:bookmarkStart w:id="158" w:name="_Toc214965048"/>
      <w:bookmarkStart w:id="159" w:name="_Toc373341054"/>
      <w:bookmarkStart w:id="160" w:name="_Toc491857163"/>
      <w:r>
        <w:rPr>
          <w:noProof/>
        </w:rPr>
        <w:t xml:space="preserve">DSTU </w:t>
      </w:r>
      <w:r w:rsidRPr="00E54CCD">
        <w:rPr>
          <w:noProof/>
        </w:rPr>
        <w:t>Release 5</w:t>
      </w:r>
      <w:bookmarkEnd w:id="158"/>
      <w:bookmarkEnd w:id="159"/>
      <w:bookmarkEnd w:id="160"/>
    </w:p>
    <w:p w14:paraId="36D70407" w14:textId="77777777" w:rsidR="00057EF0" w:rsidRPr="00E54CCD" w:rsidRDefault="00057EF0" w:rsidP="00057EF0">
      <w:pPr>
        <w:pStyle w:val="BodyText"/>
      </w:pPr>
      <w:r w:rsidRPr="00E54CCD">
        <w:t>Release 5 included a new report type, the Hemovigilance Incident (HI) Report, and extended the population summary report to support reporting hemovigilance incident summary data and blood-product usage data.</w:t>
      </w:r>
    </w:p>
    <w:p w14:paraId="71C256B5" w14:textId="77777777" w:rsidR="00057EF0" w:rsidRPr="00E54CCD" w:rsidRDefault="00057EF0" w:rsidP="00057EF0">
      <w:pPr>
        <w:pStyle w:val="BodyText"/>
      </w:pPr>
      <w:r w:rsidRPr="00E54CCD">
        <w:t>In the Population Summary Report template, a code in the header of the report now identifies the data content of the report.</w:t>
      </w:r>
    </w:p>
    <w:p w14:paraId="47856513" w14:textId="77777777" w:rsidR="00057EF0" w:rsidRPr="00E54CCD" w:rsidRDefault="00057EF0" w:rsidP="00057EF0">
      <w:pPr>
        <w:pStyle w:val="BodyText"/>
      </w:pPr>
      <w:r w:rsidRPr="00E54CCD">
        <w:t>In the Population Summary Report template, the representation of terms was converted from a value set to tables of single-value bindings.</w:t>
      </w:r>
    </w:p>
    <w:p w14:paraId="6383658A" w14:textId="77777777" w:rsidR="00057EF0" w:rsidRPr="00E54CCD" w:rsidRDefault="00057EF0" w:rsidP="00057EF0">
      <w:pPr>
        <w:pStyle w:val="BodyText"/>
      </w:pPr>
      <w:r w:rsidRPr="00E54CCD">
        <w:t xml:space="preserve">The NHSN Healthcare Service Location value set changed from </w:t>
      </w:r>
      <w:r w:rsidRPr="00E54CCD">
        <w:rPr>
          <w:rStyle w:val="keyword"/>
        </w:rPr>
        <w:t>STATIC</w:t>
      </w:r>
      <w:r w:rsidRPr="00E54CCD">
        <w:t xml:space="preserve"> to </w:t>
      </w:r>
      <w:r w:rsidRPr="00E54CCD">
        <w:rPr>
          <w:rStyle w:val="keyword"/>
        </w:rPr>
        <w:t>DYNAMIC</w:t>
      </w:r>
      <w:r w:rsidRPr="00E54CCD">
        <w:t>.</w:t>
      </w:r>
    </w:p>
    <w:p w14:paraId="42DB3E97" w14:textId="77777777" w:rsidR="00057EF0" w:rsidRPr="00E54CCD" w:rsidRDefault="00057EF0" w:rsidP="00057EF0">
      <w:pPr>
        <w:pStyle w:val="BodyText"/>
      </w:pPr>
      <w:r w:rsidRPr="00E54CCD">
        <w:t>Release 5 also implemented NHSN changes to data requirements in the Central-line Insertion Practices (CLIP), Procedure, and LIO Reports.</w:t>
      </w:r>
    </w:p>
    <w:p w14:paraId="6FFD106D" w14:textId="77777777" w:rsidR="00057EF0" w:rsidRPr="00E54CCD" w:rsidRDefault="00057EF0" w:rsidP="00057EF0">
      <w:pPr>
        <w:pStyle w:val="Appendix2"/>
        <w:rPr>
          <w:noProof/>
        </w:rPr>
      </w:pPr>
      <w:bookmarkStart w:id="161" w:name="_Toc214965049"/>
      <w:bookmarkStart w:id="162" w:name="_Toc373341055"/>
      <w:bookmarkStart w:id="163" w:name="_Toc491857164"/>
      <w:r>
        <w:rPr>
          <w:noProof/>
        </w:rPr>
        <w:t xml:space="preserve">DSTU </w:t>
      </w:r>
      <w:r w:rsidRPr="00E54CCD">
        <w:rPr>
          <w:noProof/>
        </w:rPr>
        <w:t>Release 6</w:t>
      </w:r>
      <w:bookmarkEnd w:id="161"/>
      <w:bookmarkEnd w:id="162"/>
      <w:bookmarkEnd w:id="163"/>
    </w:p>
    <w:p w14:paraId="5A6C232D" w14:textId="77777777" w:rsidR="00057EF0" w:rsidRPr="00E54CCD" w:rsidRDefault="00057EF0" w:rsidP="00057EF0">
      <w:pPr>
        <w:pStyle w:val="BodyText"/>
      </w:pPr>
      <w:r w:rsidRPr="00E54CCD">
        <w:t xml:space="preserve">Release 6 included a new report type, Hemovigilance Adverse Reaction (HAR) Report, extended the population summary report to support reporting antimicrobial usage and resistance data (AUP) and C.difficile days in a POM report, and made minor changes within existing templates. </w:t>
      </w:r>
    </w:p>
    <w:p w14:paraId="018E5FAD" w14:textId="77777777" w:rsidR="00057EF0" w:rsidRPr="00E54CCD" w:rsidRDefault="00057EF0" w:rsidP="00057EF0">
      <w:pPr>
        <w:pStyle w:val="BodyText"/>
      </w:pPr>
      <w:r w:rsidRPr="00E54CCD">
        <w:t xml:space="preserve">Finally, beginning with this release, hai_voc.xls is a new, reader-friendly resource for value-set information, substituting for the Word tables previously provided at the end of this implementation guide. </w:t>
      </w:r>
    </w:p>
    <w:p w14:paraId="4DF919A8" w14:textId="77777777" w:rsidR="00057EF0" w:rsidRPr="00E54CCD" w:rsidRDefault="00057EF0" w:rsidP="00057EF0">
      <w:pPr>
        <w:pStyle w:val="Appendix2"/>
        <w:rPr>
          <w:noProof/>
        </w:rPr>
      </w:pPr>
      <w:bookmarkStart w:id="164" w:name="_Toc214965050"/>
      <w:bookmarkStart w:id="165" w:name="_Toc373341056"/>
      <w:bookmarkStart w:id="166" w:name="_Toc491857165"/>
      <w:r>
        <w:rPr>
          <w:noProof/>
        </w:rPr>
        <w:t xml:space="preserve">DSTU </w:t>
      </w:r>
      <w:r w:rsidRPr="00E54CCD">
        <w:rPr>
          <w:noProof/>
        </w:rPr>
        <w:t>Release 7</w:t>
      </w:r>
      <w:bookmarkEnd w:id="164"/>
      <w:bookmarkEnd w:id="165"/>
      <w:bookmarkEnd w:id="166"/>
    </w:p>
    <w:p w14:paraId="685A2982" w14:textId="77777777" w:rsidR="00057EF0" w:rsidRPr="00E54CCD" w:rsidRDefault="00057EF0" w:rsidP="00057EF0">
      <w:pPr>
        <w:pStyle w:val="BodyText"/>
      </w:pPr>
      <w:r w:rsidRPr="00E54CCD">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E54CCD" w:rsidRDefault="00057EF0" w:rsidP="00057EF0">
      <w:pPr>
        <w:pStyle w:val="BodyText"/>
      </w:pPr>
      <w:r w:rsidRPr="00E54CCD">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E54CCD" w:rsidRDefault="00057EF0" w:rsidP="00057EF0">
      <w:pPr>
        <w:pStyle w:val="BodyText"/>
      </w:pPr>
      <w:r w:rsidRPr="00E54CCD">
        <w:t xml:space="preserve">Several value set bindings changed from </w:t>
      </w:r>
      <w:r w:rsidRPr="00E54CCD">
        <w:rPr>
          <w:rStyle w:val="keyword"/>
        </w:rPr>
        <w:t>STATIC</w:t>
      </w:r>
      <w:r w:rsidRPr="00E54CCD">
        <w:t xml:space="preserve"> to </w:t>
      </w:r>
      <w:r w:rsidRPr="00E54CCD">
        <w:rPr>
          <w:rStyle w:val="keyword"/>
        </w:rPr>
        <w:t>DYNAMIC</w:t>
      </w:r>
      <w:r w:rsidRPr="00E54CCD">
        <w:t>.</w:t>
      </w:r>
    </w:p>
    <w:p w14:paraId="72D94D21" w14:textId="77777777" w:rsidR="00057EF0" w:rsidRPr="00E54CCD" w:rsidRDefault="00057EF0" w:rsidP="00057EF0">
      <w:pPr>
        <w:pStyle w:val="Appendix2"/>
        <w:rPr>
          <w:noProof/>
        </w:rPr>
      </w:pPr>
      <w:bookmarkStart w:id="167" w:name="_Toc214965051"/>
      <w:bookmarkStart w:id="168" w:name="_Toc373341057"/>
      <w:bookmarkStart w:id="169" w:name="_Toc491857166"/>
      <w:r>
        <w:rPr>
          <w:noProof/>
        </w:rPr>
        <w:t xml:space="preserve">DSTU </w:t>
      </w:r>
      <w:r w:rsidRPr="00E54CCD">
        <w:rPr>
          <w:noProof/>
        </w:rPr>
        <w:t>Release 8</w:t>
      </w:r>
      <w:bookmarkEnd w:id="167"/>
      <w:bookmarkEnd w:id="168"/>
      <w:bookmarkEnd w:id="169"/>
    </w:p>
    <w:p w14:paraId="1570D4F1" w14:textId="77777777" w:rsidR="00057EF0" w:rsidRPr="00E54CCD" w:rsidRDefault="00057EF0" w:rsidP="00057EF0">
      <w:pPr>
        <w:pStyle w:val="BodyText"/>
        <w:keepNext/>
      </w:pPr>
      <w:r w:rsidRPr="00E54CCD">
        <w:t xml:space="preserve">There </w:t>
      </w:r>
      <w:r>
        <w:t>were</w:t>
      </w:r>
      <w:r w:rsidRPr="00E54CCD">
        <w:t xml:space="preserve"> no new reports in this release.</w:t>
      </w:r>
    </w:p>
    <w:p w14:paraId="24A5CF09" w14:textId="77777777" w:rsidR="00057EF0" w:rsidRPr="00E54CCD" w:rsidRDefault="00057EF0" w:rsidP="004F72DF">
      <w:pPr>
        <w:pStyle w:val="BodyText"/>
        <w:keepNext/>
      </w:pPr>
      <w:r w:rsidRPr="00E54CCD">
        <w:t xml:space="preserve">A small number of templates </w:t>
      </w:r>
      <w:r>
        <w:t>were</w:t>
      </w:r>
      <w:r w:rsidRPr="00E54CCD">
        <w:t xml:space="preserve"> updated to reflect changes in data collected by the CDC.</w:t>
      </w:r>
    </w:p>
    <w:p w14:paraId="08044991" w14:textId="77777777" w:rsidR="00057EF0" w:rsidRPr="00E54CCD" w:rsidRDefault="00057EF0" w:rsidP="00057EF0">
      <w:pPr>
        <w:pStyle w:val="BodyText"/>
      </w:pPr>
      <w:r w:rsidRPr="00E54CCD">
        <w:t xml:space="preserve">The population summary reports </w:t>
      </w:r>
      <w:r>
        <w:t>were</w:t>
      </w:r>
      <w:r w:rsidRPr="00E54CCD">
        <w:t xml:space="preserve"> recast for ease of use. This </w:t>
      </w:r>
      <w:r>
        <w:t>did</w:t>
      </w:r>
      <w:r w:rsidRPr="00E54CCD">
        <w:t xml:space="preserve"> not change the modeling.</w:t>
      </w:r>
    </w:p>
    <w:p w14:paraId="2786E31E" w14:textId="77777777" w:rsidR="00057EF0" w:rsidRPr="00E54CCD" w:rsidRDefault="00057EF0" w:rsidP="00057EF0">
      <w:pPr>
        <w:pStyle w:val="BodyText"/>
      </w:pPr>
      <w:r w:rsidRPr="00E54CCD">
        <w:t xml:space="preserve">The header templates </w:t>
      </w:r>
      <w:r>
        <w:t>were</w:t>
      </w:r>
      <w:r w:rsidRPr="00E54CCD">
        <w:t xml:space="preserve"> refactored for ease of use. This </w:t>
      </w:r>
      <w:r>
        <w:t>did</w:t>
      </w:r>
      <w:r w:rsidRPr="00E54CCD">
        <w:t xml:space="preserve"> not change the modeling.</w:t>
      </w:r>
    </w:p>
    <w:p w14:paraId="7CC3CC83" w14:textId="77777777" w:rsidR="00057EF0" w:rsidRPr="00E54CCD" w:rsidRDefault="00057EF0" w:rsidP="00057EF0">
      <w:pPr>
        <w:pStyle w:val="BodyText"/>
      </w:pPr>
      <w:r w:rsidRPr="00E54CCD">
        <w:t xml:space="preserve">Constraints </w:t>
      </w:r>
      <w:r>
        <w:t>were</w:t>
      </w:r>
      <w:r w:rsidRPr="00E54CCD">
        <w:t xml:space="preserve"> edited to record only one element per constraint. This </w:t>
      </w:r>
      <w:r>
        <w:t>did</w:t>
      </w:r>
      <w:r w:rsidRPr="00E54CCD">
        <w:t xml:space="preserve"> not change the modeling.</w:t>
      </w:r>
    </w:p>
    <w:p w14:paraId="7E89BCE4" w14:textId="77777777" w:rsidR="00057EF0" w:rsidRPr="00E54CCD" w:rsidRDefault="00057EF0" w:rsidP="00057EF0">
      <w:pPr>
        <w:pStyle w:val="Appendix2"/>
        <w:rPr>
          <w:noProof/>
        </w:rPr>
      </w:pPr>
      <w:bookmarkStart w:id="170" w:name="_Toc214965052"/>
      <w:bookmarkStart w:id="171" w:name="_Toc373341058"/>
      <w:bookmarkStart w:id="172" w:name="_Toc491857167"/>
      <w:r>
        <w:rPr>
          <w:noProof/>
        </w:rPr>
        <w:t xml:space="preserve">DSTU </w:t>
      </w:r>
      <w:r w:rsidRPr="00E54CCD">
        <w:rPr>
          <w:noProof/>
        </w:rPr>
        <w:t>Release 9</w:t>
      </w:r>
      <w:bookmarkEnd w:id="170"/>
      <w:bookmarkEnd w:id="171"/>
      <w:bookmarkEnd w:id="172"/>
    </w:p>
    <w:p w14:paraId="0520680C" w14:textId="77777777" w:rsidR="00057EF0" w:rsidRPr="00E54CCD" w:rsidRDefault="00057EF0" w:rsidP="00057EF0">
      <w:pPr>
        <w:pStyle w:val="BodyText"/>
      </w:pPr>
      <w:r w:rsidRPr="00E54CCD">
        <w:t>This release add</w:t>
      </w:r>
      <w:r>
        <w:t>ed</w:t>
      </w:r>
      <w:r w:rsidRPr="00E54CCD">
        <w:t xml:space="preserve"> no new reports.</w:t>
      </w:r>
    </w:p>
    <w:p w14:paraId="47445985" w14:textId="77777777" w:rsidR="00057EF0" w:rsidRDefault="00057EF0" w:rsidP="00057EF0">
      <w:pPr>
        <w:pStyle w:val="BodyText"/>
      </w:pPr>
      <w:r w:rsidRPr="00E54CCD">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Default="00057EF0" w:rsidP="00057EF0">
      <w:pPr>
        <w:pStyle w:val="BodyText"/>
        <w:keepNext/>
      </w:pPr>
      <w:r>
        <w:t>The numerator reports that were removed are:</w:t>
      </w:r>
    </w:p>
    <w:p w14:paraId="230D9019" w14:textId="77777777" w:rsidR="00057EF0" w:rsidRPr="00E54CCD" w:rsidRDefault="00057EF0" w:rsidP="005A2371">
      <w:pPr>
        <w:pStyle w:val="ListBullet"/>
        <w:numPr>
          <w:ilvl w:val="1"/>
          <w:numId w:val="16"/>
        </w:numPr>
        <w:rPr>
          <w:rFonts w:eastAsia="?l?r ??’c"/>
        </w:rPr>
      </w:pPr>
      <w:r w:rsidRPr="00E54CCD">
        <w:rPr>
          <w:rFonts w:eastAsia="?l?r ??’c"/>
        </w:rPr>
        <w:t>HAI Hemovigilance Adverse Reaction Report (HAR)</w:t>
      </w:r>
    </w:p>
    <w:p w14:paraId="5A5DC2A2" w14:textId="77777777" w:rsidR="00057EF0" w:rsidRPr="00E54CCD" w:rsidRDefault="00057EF0" w:rsidP="005A2371">
      <w:pPr>
        <w:pStyle w:val="ListBullet"/>
        <w:numPr>
          <w:ilvl w:val="1"/>
          <w:numId w:val="16"/>
        </w:numPr>
        <w:rPr>
          <w:rFonts w:eastAsia="?l?r ??’c"/>
        </w:rPr>
      </w:pPr>
      <w:r w:rsidRPr="00E54CCD">
        <w:rPr>
          <w:rFonts w:eastAsia="?l?r ??’c"/>
        </w:rPr>
        <w:t>HAI Hemovigilance Incident Report</w:t>
      </w:r>
    </w:p>
    <w:p w14:paraId="5A00997E" w14:textId="77777777" w:rsidR="00057EF0" w:rsidRPr="00E54CCD" w:rsidRDefault="00057EF0" w:rsidP="005A2371">
      <w:pPr>
        <w:pStyle w:val="ListBullet"/>
        <w:numPr>
          <w:ilvl w:val="1"/>
          <w:numId w:val="16"/>
        </w:numPr>
        <w:rPr>
          <w:rFonts w:eastAsia="?l?r ??’c"/>
        </w:rPr>
      </w:pPr>
      <w:r w:rsidRPr="00E54CCD">
        <w:rPr>
          <w:rFonts w:eastAsia="?l?r ??’c"/>
        </w:rPr>
        <w:t>HIA Immunization Numerator Report</w:t>
      </w:r>
    </w:p>
    <w:p w14:paraId="640D4C0A" w14:textId="77777777" w:rsidR="00057EF0" w:rsidRDefault="00057EF0" w:rsidP="005A2371">
      <w:pPr>
        <w:pStyle w:val="ListBullet"/>
        <w:numPr>
          <w:ilvl w:val="1"/>
          <w:numId w:val="16"/>
        </w:numPr>
        <w:rPr>
          <w:rFonts w:eastAsia="?l?r ??’c"/>
        </w:rPr>
      </w:pPr>
      <w:r w:rsidRPr="00E54CCD">
        <w:rPr>
          <w:rFonts w:eastAsia="?l?r ??’c"/>
        </w:rPr>
        <w:t>HAI Pneumonia Infection Numerator Report (PNEU)</w:t>
      </w:r>
    </w:p>
    <w:p w14:paraId="6D2B1098" w14:textId="77777777" w:rsidR="00057EF0" w:rsidRDefault="00057EF0" w:rsidP="00057EF0">
      <w:pPr>
        <w:pStyle w:val="BodyText"/>
        <w:keepNext/>
      </w:pPr>
      <w:r>
        <w:t>The denominator reports that were removed are:</w:t>
      </w:r>
    </w:p>
    <w:p w14:paraId="282885D1" w14:textId="77777777" w:rsidR="00057EF0" w:rsidRDefault="00057EF0" w:rsidP="005A2371">
      <w:pPr>
        <w:pStyle w:val="ListBullet"/>
        <w:numPr>
          <w:ilvl w:val="0"/>
          <w:numId w:val="17"/>
        </w:numPr>
        <w:rPr>
          <w:rFonts w:eastAsia="?l?r ??’c"/>
        </w:rPr>
      </w:pPr>
      <w:r>
        <w:rPr>
          <w:rFonts w:eastAsia="?l?r ??’c"/>
        </w:rPr>
        <w:t>Hemovigilance Incidents (HI) Summary Report</w:t>
      </w:r>
    </w:p>
    <w:p w14:paraId="35A25A4C" w14:textId="77777777" w:rsidR="00057EF0" w:rsidRDefault="00057EF0" w:rsidP="005A2371">
      <w:pPr>
        <w:pStyle w:val="ListBullet"/>
        <w:numPr>
          <w:ilvl w:val="0"/>
          <w:numId w:val="17"/>
        </w:numPr>
        <w:rPr>
          <w:rFonts w:eastAsia="?l?r ??’c"/>
        </w:rPr>
      </w:pPr>
      <w:r>
        <w:rPr>
          <w:rFonts w:eastAsia="?l?r ??’c"/>
        </w:rPr>
        <w:t>Blood Products Usage (BPU) Summary Report</w:t>
      </w:r>
    </w:p>
    <w:p w14:paraId="306EF85E" w14:textId="77777777" w:rsidR="00057EF0" w:rsidRPr="0094218D" w:rsidRDefault="00057EF0" w:rsidP="005A2371">
      <w:pPr>
        <w:pStyle w:val="ListBullet"/>
        <w:numPr>
          <w:ilvl w:val="0"/>
          <w:numId w:val="17"/>
        </w:numPr>
        <w:rPr>
          <w:rFonts w:eastAsia="?l?r ??’c"/>
        </w:rPr>
      </w:pPr>
      <w:r>
        <w:rPr>
          <w:rFonts w:eastAsia="?l?r ??’c"/>
        </w:rPr>
        <w:t>Immunization Summary Reports</w:t>
      </w:r>
    </w:p>
    <w:p w14:paraId="2C3AF110" w14:textId="77777777" w:rsidR="00057EF0" w:rsidRDefault="00057EF0" w:rsidP="00057EF0">
      <w:pPr>
        <w:pStyle w:val="BodyText"/>
      </w:pPr>
      <w:r w:rsidRPr="00E54CCD">
        <w:t xml:space="preserve">The top-level </w:t>
      </w:r>
      <w:r w:rsidRPr="0094218D">
        <w:rPr>
          <w:rStyle w:val="XMLname"/>
        </w:rPr>
        <w:t>templateId</w:t>
      </w:r>
      <w:r w:rsidRPr="00E54CCD">
        <w:t xml:space="preserve"> </w:t>
      </w:r>
      <w:r>
        <w:t>was</w:t>
      </w:r>
      <w:r w:rsidRPr="00E54CCD">
        <w:t xml:space="preserve"> updated. Several templates </w:t>
      </w:r>
      <w:r>
        <w:t>were</w:t>
      </w:r>
      <w:r w:rsidRPr="00E54CCD">
        <w:t xml:space="preserve"> new and several </w:t>
      </w:r>
      <w:r>
        <w:t>had</w:t>
      </w:r>
      <w:r w:rsidRPr="00E54CCD">
        <w:t xml:space="preserve"> minor revisions.</w:t>
      </w:r>
    </w:p>
    <w:p w14:paraId="6C3EAE27" w14:textId="77777777" w:rsidR="00057EF0" w:rsidRDefault="00057EF0" w:rsidP="00057EF0">
      <w:pPr>
        <w:pStyle w:val="Appendix2"/>
      </w:pPr>
      <w:bookmarkStart w:id="173" w:name="_Toc373341059"/>
      <w:bookmarkStart w:id="174" w:name="_Toc363315348"/>
      <w:bookmarkStart w:id="175" w:name="_Toc491857168"/>
      <w:r>
        <w:t>Normative Release 1</w:t>
      </w:r>
      <w:bookmarkEnd w:id="173"/>
      <w:bookmarkEnd w:id="175"/>
    </w:p>
    <w:p w14:paraId="3BAC08FA" w14:textId="77777777" w:rsidR="00057EF0" w:rsidRDefault="00057EF0" w:rsidP="00057EF0">
      <w:pPr>
        <w:pStyle w:val="BodyText"/>
        <w:keepNext/>
      </w:pPr>
      <w: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74"/>
    <w:p w14:paraId="51E12D92" w14:textId="77777777" w:rsidR="00057EF0" w:rsidRDefault="00057EF0" w:rsidP="00057EF0">
      <w:pPr>
        <w:pStyle w:val="BodyText"/>
        <w:keepNext/>
      </w:pPr>
      <w:r w:rsidRPr="00F72EF8">
        <w:t xml:space="preserve">Two new report(s) were added and </w:t>
      </w:r>
      <w:r>
        <w:t>none were removed:</w:t>
      </w:r>
    </w:p>
    <w:p w14:paraId="469E1035" w14:textId="77777777" w:rsidR="00057EF0" w:rsidRPr="00F72EF8" w:rsidRDefault="00057EF0" w:rsidP="005A2371">
      <w:pPr>
        <w:pStyle w:val="ListBullet"/>
        <w:numPr>
          <w:ilvl w:val="1"/>
          <w:numId w:val="16"/>
        </w:numPr>
        <w:rPr>
          <w:rFonts w:eastAsia="?l?r ??’c"/>
        </w:rPr>
      </w:pPr>
      <w:r w:rsidRPr="0058695D">
        <w:t>Antimicrobial Resistance Option (ARO) Summary Report</w:t>
      </w:r>
    </w:p>
    <w:p w14:paraId="38E096BF" w14:textId="77777777" w:rsidR="00057EF0" w:rsidRPr="00366620" w:rsidRDefault="00057EF0" w:rsidP="005A2371">
      <w:pPr>
        <w:pStyle w:val="ListBullet"/>
        <w:numPr>
          <w:ilvl w:val="1"/>
          <w:numId w:val="16"/>
        </w:numPr>
        <w:rPr>
          <w:rFonts w:eastAsia="?l?r ??’c"/>
        </w:rPr>
      </w:pPr>
      <w:r w:rsidRPr="0058695D">
        <w:t>HAI AUR Antimicrobial Resistance Option (ARO) Report</w:t>
      </w:r>
    </w:p>
    <w:p w14:paraId="1B0400E5" w14:textId="77777777" w:rsidR="00057EF0" w:rsidRDefault="00057EF0" w:rsidP="004F72DF">
      <w:pPr>
        <w:pStyle w:val="BodyText"/>
        <w:keepNext/>
      </w:pPr>
      <w:r>
        <w:rPr>
          <w:lang w:val="en-AU"/>
        </w:rPr>
        <w:t xml:space="preserve">Although they are not new to the IG, the following reports now have separate templates and </w:t>
      </w:r>
      <w:r w:rsidRPr="00505EFF">
        <w:rPr>
          <w:rStyle w:val="XMLname"/>
        </w:rPr>
        <w:t>templateIds</w:t>
      </w:r>
      <w:r>
        <w:rPr>
          <w:lang w:val="en-AU"/>
        </w:rPr>
        <w:t xml:space="preserve"> rather than being described purely in narrative:</w:t>
      </w:r>
      <w:r>
        <w:t xml:space="preserve"> </w:t>
      </w:r>
    </w:p>
    <w:p w14:paraId="03A30D10" w14:textId="77777777" w:rsidR="00057EF0" w:rsidRDefault="00057EF0" w:rsidP="005A2371">
      <w:pPr>
        <w:pStyle w:val="ListBullet"/>
      </w:pPr>
      <w:r w:rsidRPr="0058695D">
        <w:t>Antimicrobial Use (AUP) Summary Report</w:t>
      </w:r>
    </w:p>
    <w:p w14:paraId="2138D750" w14:textId="77777777" w:rsidR="00057EF0" w:rsidRDefault="00057EF0" w:rsidP="005A2371">
      <w:pPr>
        <w:pStyle w:val="ListBullet"/>
      </w:pPr>
      <w:r w:rsidRPr="0058695D">
        <w:t>Intensive Care Unit (ICU) Summary Report</w:t>
      </w:r>
    </w:p>
    <w:p w14:paraId="1CA8C9E4" w14:textId="77777777" w:rsidR="00057EF0" w:rsidRDefault="00057EF0" w:rsidP="005A2371">
      <w:pPr>
        <w:pStyle w:val="ListBullet"/>
      </w:pPr>
      <w:r w:rsidRPr="0058695D">
        <w:t>Neonatal Intensive Care Unit (NICU) Summary Report</w:t>
      </w:r>
    </w:p>
    <w:p w14:paraId="125601A7" w14:textId="77777777" w:rsidR="00057EF0" w:rsidRDefault="00057EF0" w:rsidP="005A2371">
      <w:pPr>
        <w:pStyle w:val="ListBullet"/>
      </w:pPr>
      <w:r w:rsidRPr="0058695D">
        <w:t>Prevention Process and Outcome Measures (POM) Summary Report</w:t>
      </w:r>
    </w:p>
    <w:p w14:paraId="088A24A2" w14:textId="77777777" w:rsidR="00057EF0" w:rsidRDefault="00057EF0" w:rsidP="005A2371">
      <w:pPr>
        <w:pStyle w:val="ListBullet"/>
      </w:pPr>
      <w:r w:rsidRPr="0058695D">
        <w:t>Specialty Care Area (SCA) Summary Report</w:t>
      </w:r>
    </w:p>
    <w:p w14:paraId="36AC20D6" w14:textId="77777777" w:rsidR="00057EF0" w:rsidRDefault="00057EF0" w:rsidP="005A2371">
      <w:pPr>
        <w:pStyle w:val="ListBullet"/>
      </w:pPr>
      <w:r w:rsidRPr="0058695D">
        <w:t>Vascular Access Type Report (VAT) Summary Report</w:t>
      </w:r>
    </w:p>
    <w:p w14:paraId="04747E3F" w14:textId="77777777" w:rsidR="00057EF0" w:rsidRDefault="00057EF0" w:rsidP="00057EF0">
      <w:pPr>
        <w:pStyle w:val="BodyText"/>
        <w:rPr>
          <w:lang w:val="en-AU"/>
        </w:rPr>
      </w:pPr>
      <w:r w:rsidRPr="005A4057">
        <w:t xml:space="preserve">No </w:t>
      </w:r>
      <w:r>
        <w:rPr>
          <w:lang w:val="en-AU"/>
        </w:rPr>
        <w:t xml:space="preserve">templates </w:t>
      </w:r>
      <w:r w:rsidRPr="005A4057">
        <w:t>were removed in this release</w:t>
      </w:r>
      <w:r>
        <w:rPr>
          <w:lang w:val="en-AU"/>
        </w:rPr>
        <w:t>.</w:t>
      </w:r>
      <w:bookmarkStart w:id="176" w:name="_Toc363315350"/>
    </w:p>
    <w:bookmarkEnd w:id="176"/>
    <w:p w14:paraId="041BFBD3" w14:textId="77777777" w:rsidR="00057EF0" w:rsidRPr="0075607C" w:rsidRDefault="00057EF0" w:rsidP="00057EF0">
      <w:pPr>
        <w:pStyle w:val="BodyText"/>
      </w:pPr>
      <w:r>
        <w:t>Where possible, the HAI templates now conform to Consolidated CDA (C-CDA) templates, which is a requirement of Meaningful Use 2. C-CDA templates represent a significant effort by industry stakeholders; they are the best available standard to require for certification and to meet policy objectives for interoperability.</w:t>
      </w:r>
    </w:p>
    <w:p w14:paraId="40988553" w14:textId="77777777" w:rsidR="00057EF0" w:rsidRPr="00004418" w:rsidRDefault="00057EF0" w:rsidP="00057EF0">
      <w:pPr>
        <w:pStyle w:val="BodyText"/>
      </w:pPr>
      <w:r w:rsidRPr="00004418">
        <w:t xml:space="preserve">Summary reports </w:t>
      </w:r>
      <w:r>
        <w:t xml:space="preserve">were </w:t>
      </w:r>
      <w:r w:rsidRPr="00004418">
        <w:t xml:space="preserve">moved </w:t>
      </w:r>
      <w:r>
        <w:t xml:space="preserve">from purely narrative descriptions </w:t>
      </w:r>
      <w:r w:rsidRPr="00004418">
        <w:t xml:space="preserve">into </w:t>
      </w:r>
      <w:r>
        <w:t xml:space="preserve">report-specific </w:t>
      </w:r>
      <w:r w:rsidRPr="00004418">
        <w:t>templates</w:t>
      </w:r>
      <w:r>
        <w:t>.</w:t>
      </w:r>
    </w:p>
    <w:p w14:paraId="056711F5" w14:textId="32348CEF" w:rsidR="009257FA" w:rsidRDefault="004023A1" w:rsidP="004023A1">
      <w:pPr>
        <w:pStyle w:val="BodyText"/>
      </w:pPr>
      <w:r>
        <w:t>M</w:t>
      </w:r>
      <w:r w:rsidR="008A6612">
        <w:t xml:space="preserve">ost </w:t>
      </w:r>
      <w:r w:rsidR="00057EF0">
        <w:t>n</w:t>
      </w:r>
      <w:r w:rsidR="00057EF0" w:rsidRPr="00004418">
        <w:t xml:space="preserve">arrative constraints </w:t>
      </w:r>
      <w:r w:rsidR="00057EF0">
        <w:t xml:space="preserve">were </w:t>
      </w:r>
      <w:r w:rsidR="00057EF0" w:rsidRPr="00004418">
        <w:t xml:space="preserve">converted to computable </w:t>
      </w:r>
      <w:r w:rsidR="00057EF0">
        <w:t>constraints.</w:t>
      </w:r>
    </w:p>
    <w:p w14:paraId="2780653D" w14:textId="1865FD72" w:rsidR="009257FA" w:rsidRDefault="009257FA" w:rsidP="009257FA">
      <w:pPr>
        <w:pStyle w:val="Appendix2"/>
      </w:pPr>
      <w:bookmarkStart w:id="177" w:name="_Toc491857169"/>
      <w:r>
        <w:t>N</w:t>
      </w:r>
      <w:bookmarkStart w:id="178" w:name="App_S_Normative_R2_DSTU1"/>
      <w:bookmarkEnd w:id="178"/>
      <w:r>
        <w:t>ormative Release 2, 1</w:t>
      </w:r>
      <w:r w:rsidRPr="009257FA">
        <w:rPr>
          <w:vertAlign w:val="superscript"/>
        </w:rPr>
        <w:t>st</w:t>
      </w:r>
      <w:r>
        <w:t xml:space="preserve"> DSTU</w:t>
      </w:r>
      <w:bookmarkEnd w:id="177"/>
    </w:p>
    <w:p w14:paraId="2B132D12" w14:textId="1B27D4B8" w:rsidR="009257FA" w:rsidRDefault="004023A1" w:rsidP="009257FA">
      <w:pPr>
        <w:pStyle w:val="BodyText"/>
        <w:keepNext/>
      </w:pPr>
      <w:bookmarkStart w:id="179" w:name="_Toc373341046"/>
      <w:r>
        <w:t>No</w:t>
      </w:r>
      <w:r w:rsidRPr="00F72EF8">
        <w:t xml:space="preserve"> </w:t>
      </w:r>
      <w:r>
        <w:t xml:space="preserve">reports </w:t>
      </w:r>
      <w:r w:rsidRPr="00F72EF8">
        <w:t xml:space="preserve">were added </w:t>
      </w:r>
      <w:r>
        <w:t>or</w:t>
      </w:r>
      <w:r w:rsidRPr="00F72EF8">
        <w:t xml:space="preserve"> </w:t>
      </w:r>
      <w:r>
        <w:t>removed. Four new entry-level templates were added</w:t>
      </w:r>
      <w:bookmarkEnd w:id="179"/>
    </w:p>
    <w:p w14:paraId="19B4D51F" w14:textId="1114E61D" w:rsidR="009257FA" w:rsidRPr="000F77A7" w:rsidRDefault="009257FA" w:rsidP="005A2371">
      <w:pPr>
        <w:pStyle w:val="ListBullet"/>
      </w:pPr>
      <w:r w:rsidRPr="000F77A7">
        <w:t>Infection Present at the Time of Surgery Observation</w:t>
      </w:r>
    </w:p>
    <w:p w14:paraId="4960C7F9" w14:textId="779B47FD" w:rsidR="009257FA" w:rsidRPr="000F77A7" w:rsidRDefault="009257FA" w:rsidP="005A2371">
      <w:pPr>
        <w:pStyle w:val="ListBullet"/>
      </w:pPr>
      <w:r w:rsidRPr="000F77A7">
        <w:t>SSI Detected Using Toolkit Observation</w:t>
      </w:r>
    </w:p>
    <w:p w14:paraId="20E480C3" w14:textId="124EDA3F" w:rsidR="009257FA" w:rsidRPr="000F77A7" w:rsidRDefault="009257FA" w:rsidP="005A2371">
      <w:pPr>
        <w:pStyle w:val="ListBullet"/>
      </w:pPr>
      <w:r w:rsidRPr="000F77A7">
        <w:t>Revision Associated with Prior Infection Observation</w:t>
      </w:r>
    </w:p>
    <w:p w14:paraId="792C827E" w14:textId="3D496789" w:rsidR="009257FA" w:rsidRPr="002B1370" w:rsidRDefault="009257FA" w:rsidP="005A2371">
      <w:pPr>
        <w:pStyle w:val="ListBullet"/>
        <w:rPr>
          <w:rStyle w:val="Hyperlink"/>
          <w:lang w:val="x-none" w:eastAsia="x-none"/>
        </w:rPr>
      </w:pPr>
      <w:r w:rsidRPr="000F77A7">
        <w:t>Loss of Vascular Access Observation</w:t>
      </w:r>
    </w:p>
    <w:p w14:paraId="3E532CD5" w14:textId="280E0BAD" w:rsidR="009257FA" w:rsidRPr="00B959A9" w:rsidRDefault="009257FA" w:rsidP="009257FA">
      <w:pPr>
        <w:pStyle w:val="BodyText"/>
      </w:pPr>
      <w:r>
        <w:t>No new value sets were added</w:t>
      </w:r>
      <w:r w:rsidR="004107D6">
        <w:t>, but some codes were added or removed:</w:t>
      </w:r>
    </w:p>
    <w:p w14:paraId="17EBB4B5" w14:textId="77777777" w:rsidR="009257FA" w:rsidRDefault="009257FA" w:rsidP="005A2371">
      <w:pPr>
        <w:pStyle w:val="ListBullet"/>
      </w:pPr>
      <w:r>
        <w:t>A code for “Number of APRV days” (1834-1) from codeSystem cdcNHSN (</w:t>
      </w:r>
      <w:r w:rsidRPr="00E719DA">
        <w:t>2.16.840.1.113883.6.277</w:t>
      </w:r>
      <w:r>
        <w:t xml:space="preserve">), was added to the </w:t>
      </w:r>
      <w:r w:rsidRPr="000C3094">
        <w:t>Intensive Care Unit (ICU) Summary Report</w:t>
      </w:r>
      <w:r>
        <w:t xml:space="preserve"> and the </w:t>
      </w:r>
      <w:r w:rsidRPr="000C3094">
        <w:t>Neonatal Intensive Care Unit (NICU) Summary Report</w:t>
      </w:r>
      <w:r>
        <w:t>.</w:t>
      </w:r>
    </w:p>
    <w:p w14:paraId="4880489D" w14:textId="77777777" w:rsidR="009257FA" w:rsidRDefault="009257FA" w:rsidP="005A2371">
      <w:pPr>
        <w:pStyle w:val="ListBullet"/>
      </w:pPr>
      <w:r>
        <w:t>A code “Number of central line days” (</w:t>
      </w:r>
      <w:r>
        <w:rPr>
          <w:rStyle w:val="XMLname"/>
        </w:rPr>
        <w:t>1833-3</w:t>
      </w:r>
      <w:r>
        <w:t>) from codeSystem cdcNHSN (</w:t>
      </w:r>
      <w:r w:rsidRPr="00E719DA">
        <w:t>2.16.840.1.113883.6.277</w:t>
      </w:r>
      <w:r>
        <w:t xml:space="preserve">) was deprecated from the </w:t>
      </w:r>
      <w:r w:rsidRPr="000C3094">
        <w:t>Neonatal Intensive Care Unit (</w:t>
      </w:r>
      <w:r>
        <w:t>NICU) Summary Data table.</w:t>
      </w:r>
    </w:p>
    <w:p w14:paraId="7C6E8619" w14:textId="6CE7B26C" w:rsidR="009257FA" w:rsidRDefault="009257FA" w:rsidP="005A2371">
      <w:pPr>
        <w:pStyle w:val="ListBullet"/>
      </w:pPr>
      <w:r>
        <w:t>A code "</w:t>
      </w:r>
      <w:r w:rsidRPr="001909A9">
        <w:t>Number of central line days including umbilical catheter</w:t>
      </w:r>
      <w:r>
        <w:t>" (</w:t>
      </w:r>
      <w:r w:rsidRPr="001909A9">
        <w:t>1854-9</w:t>
      </w:r>
      <w:r>
        <w:t>) from codeSystem cdcNHSN (</w:t>
      </w:r>
      <w:r w:rsidRPr="001909A9">
        <w:t>2.16.840.1.113883.6.277</w:t>
      </w:r>
      <w:r>
        <w:t>) was added to the</w:t>
      </w:r>
      <w:r w:rsidRPr="00AA09FD">
        <w:t xml:space="preserve"> </w:t>
      </w:r>
      <w:r w:rsidRPr="00AA09FD">
        <w:rPr>
          <w:lang w:val="x-none" w:eastAsia="x-none"/>
        </w:rPr>
        <w:t>Neonatal Intensive Care Unit (</w:t>
      </w:r>
      <w:r w:rsidRPr="00AA09FD">
        <w:rPr>
          <w:lang w:eastAsia="x-none"/>
        </w:rPr>
        <w:t>NICU) Summary Data</w:t>
      </w:r>
      <w:r w:rsidRPr="00AA09FD">
        <w:t xml:space="preserve"> t</w:t>
      </w:r>
      <w:r>
        <w:t>able.</w:t>
      </w:r>
    </w:p>
    <w:p w14:paraId="75862934" w14:textId="0E8832A3" w:rsidR="009257FA" w:rsidRDefault="009257FA" w:rsidP="005A2371">
      <w:pPr>
        <w:pStyle w:val="ListBullet"/>
      </w:pPr>
      <w:r>
        <w:t>A code for “</w:t>
      </w:r>
      <w:r w:rsidR="00874A18">
        <w:t>Urinary</w:t>
      </w:r>
      <w:r>
        <w:t xml:space="preserve"> Tract Infection” (68566005) from codeSystem SNOMED CT (</w:t>
      </w:r>
      <w:r w:rsidRPr="00EB36BE">
        <w:t>2.16.840.1.113883.6.96</w:t>
      </w:r>
      <w:r>
        <w:t>), was added to the Infection Type Value Set for the Criterion of Diagnosis Observation.</w:t>
      </w:r>
    </w:p>
    <w:p w14:paraId="79143C88" w14:textId="6DE02A55" w:rsidR="004E3E79" w:rsidRDefault="004E3E79" w:rsidP="004E3E79">
      <w:pPr>
        <w:pStyle w:val="Appendix2"/>
      </w:pPr>
      <w:bookmarkStart w:id="180" w:name="_Toc491857170"/>
      <w:r>
        <w:t>N</w:t>
      </w:r>
      <w:bookmarkStart w:id="181" w:name="App_S_Normative_R2_DSTU1_Update"/>
      <w:bookmarkEnd w:id="181"/>
      <w:r>
        <w:t>ormative Release 2, Update to 1</w:t>
      </w:r>
      <w:r w:rsidRPr="009257FA">
        <w:rPr>
          <w:vertAlign w:val="superscript"/>
        </w:rPr>
        <w:t>st</w:t>
      </w:r>
      <w:r>
        <w:t xml:space="preserve"> DSTU</w:t>
      </w:r>
      <w:bookmarkEnd w:id="180"/>
    </w:p>
    <w:p w14:paraId="3DE2B55A" w14:textId="77777777" w:rsidR="009949E8" w:rsidRDefault="009949E8" w:rsidP="004F72DF">
      <w:pPr>
        <w:pStyle w:val="BodyText"/>
        <w:keepNext/>
      </w:pPr>
      <w:r>
        <w:t xml:space="preserve">There were no normative changes in this update. </w:t>
      </w:r>
    </w:p>
    <w:p w14:paraId="1863304F" w14:textId="3D541ECE" w:rsidR="004E3E79" w:rsidRDefault="004E3E79" w:rsidP="004E3E79">
      <w:pPr>
        <w:pStyle w:val="BodyText"/>
      </w:pPr>
      <w:r>
        <w:t xml:space="preserve">The guide was divided into two volumes. Volume 1 </w:t>
      </w:r>
      <w:r w:rsidRPr="00CA1354">
        <w:t>contains an overview of Clinical Document Architecture</w:t>
      </w:r>
      <w:r w:rsidRPr="00EB533D" w:rsidDel="00A62572">
        <w:t xml:space="preserve"> </w:t>
      </w:r>
      <w:r>
        <w:t>(</w:t>
      </w:r>
      <w:r w:rsidRPr="00EB533D">
        <w:t>CDA</w:t>
      </w:r>
      <w:r>
        <w:t>)</w:t>
      </w:r>
      <w:r w:rsidRPr="00EB533D">
        <w:t xml:space="preserve"> </w:t>
      </w:r>
      <w:r>
        <w:t>markup standards, design, and use. Volume 2 contains the</w:t>
      </w:r>
      <w:r w:rsidRPr="00CA1354">
        <w:t xml:space="preserve"> library of CDA templates </w:t>
      </w:r>
      <w:r>
        <w:t xml:space="preserve">for </w:t>
      </w:r>
      <w:r w:rsidRPr="00E54CCD">
        <w:t xml:space="preserve">electronic submission of HAI Reports to </w:t>
      </w:r>
      <w:r>
        <w:t>NHSN-CDC</w:t>
      </w:r>
      <w:r w:rsidRPr="00CA1354">
        <w:t>.</w:t>
      </w:r>
    </w:p>
    <w:p w14:paraId="7954E9F8" w14:textId="6F7139F1" w:rsidR="00422363" w:rsidRDefault="003A184A" w:rsidP="004E3E79">
      <w:pPr>
        <w:pStyle w:val="BodyText"/>
      </w:pPr>
      <w:r>
        <w:t>Three c</w:t>
      </w:r>
      <w:r w:rsidR="009949E8">
        <w:t xml:space="preserve">odes were added </w:t>
      </w:r>
      <w:r>
        <w:t xml:space="preserve">to and two codes were </w:t>
      </w:r>
      <w:r w:rsidR="009949E8">
        <w:t xml:space="preserve">deprecated </w:t>
      </w:r>
      <w:r>
        <w:t>from the Criterion of Diagnosis v</w:t>
      </w:r>
      <w:r w:rsidR="009949E8">
        <w:t>alue set.</w:t>
      </w:r>
    </w:p>
    <w:p w14:paraId="697AC66E" w14:textId="3E037B83" w:rsidR="001217CE" w:rsidRDefault="001217CE" w:rsidP="001217CE">
      <w:pPr>
        <w:pStyle w:val="Appendix2"/>
      </w:pPr>
      <w:bookmarkStart w:id="182" w:name="_Toc491857171"/>
      <w:r>
        <w:t>N</w:t>
      </w:r>
      <w:bookmarkStart w:id="183" w:name="App_S_Normative_R2_DSTU2"/>
      <w:bookmarkEnd w:id="183"/>
      <w:r>
        <w:t>ormative Release 2, 2</w:t>
      </w:r>
      <w:r w:rsidRPr="001217CE">
        <w:rPr>
          <w:vertAlign w:val="superscript"/>
        </w:rPr>
        <w:t>nd</w:t>
      </w:r>
      <w:r>
        <w:t xml:space="preserve"> DSTU</w:t>
      </w:r>
      <w:bookmarkEnd w:id="182"/>
    </w:p>
    <w:p w14:paraId="0254DAFF" w14:textId="46E36187" w:rsidR="001217CE" w:rsidRDefault="001217CE" w:rsidP="004E3E79">
      <w:pPr>
        <w:pStyle w:val="BodyText"/>
      </w:pPr>
      <w:r>
        <w:t>Two new reports</w:t>
      </w:r>
      <w:r w:rsidR="00E40F5E">
        <w:t>, each containing new templates,</w:t>
      </w:r>
      <w:r>
        <w:t xml:space="preserve"> were added:</w:t>
      </w:r>
    </w:p>
    <w:p w14:paraId="3AB43D9D" w14:textId="303B415C" w:rsidR="00F21796" w:rsidRDefault="00F21796" w:rsidP="005A2371">
      <w:pPr>
        <w:pStyle w:val="ListBullet"/>
      </w:pPr>
      <w:r w:rsidRPr="002F40D5">
        <w:t>HAI Outpatient Procedure Component (OPC) Event Report</w:t>
      </w:r>
      <w:r w:rsidR="00E67FA4">
        <w:t xml:space="preserve">, </w:t>
      </w:r>
      <w:r w:rsidR="00E67FA4" w:rsidRPr="00E67FA4">
        <w:rPr>
          <w:rStyle w:val="XMLname"/>
        </w:rPr>
        <w:t>2.16.840.1.113883.10.20.5.47</w:t>
      </w:r>
      <w:r>
        <w:t xml:space="preserve"> </w:t>
      </w:r>
    </w:p>
    <w:p w14:paraId="5D79A985" w14:textId="59515341" w:rsidR="008E6BC7" w:rsidRPr="008E6BC7" w:rsidRDefault="008E6BC7" w:rsidP="005A2371">
      <w:pPr>
        <w:pStyle w:val="ListBullet"/>
      </w:pPr>
      <w:r w:rsidRPr="008E6BC7">
        <w:t xml:space="preserve">Findings Section in an OPC Report, </w:t>
      </w:r>
      <w:r w:rsidRPr="00AE5B65">
        <w:rPr>
          <w:rStyle w:val="XMLname"/>
        </w:rPr>
        <w:t>2.16.840.1.113883.10.20.5.5.55</w:t>
      </w:r>
    </w:p>
    <w:p w14:paraId="53222DF6" w14:textId="3026A105" w:rsidR="008E6BC7" w:rsidRPr="008E6BC7" w:rsidRDefault="008E6BC7" w:rsidP="005A2371">
      <w:pPr>
        <w:pStyle w:val="ListBullet"/>
      </w:pPr>
      <w:r w:rsidRPr="00AE5B65">
        <w:t>Other Event Details Section</w:t>
      </w:r>
      <w:r w:rsidRPr="008E6BC7">
        <w:t xml:space="preserve">, </w:t>
      </w:r>
      <w:r w:rsidRPr="00AE5B65">
        <w:rPr>
          <w:rStyle w:val="XMLname"/>
        </w:rPr>
        <w:t>2.16.840.1.113883.10.20.5.5.54</w:t>
      </w:r>
    </w:p>
    <w:p w14:paraId="614A1AB2" w14:textId="591162CC" w:rsidR="008E6BC7" w:rsidRPr="008E6BC7" w:rsidRDefault="008E6BC7" w:rsidP="005A2371">
      <w:pPr>
        <w:pStyle w:val="ListBullet"/>
      </w:pPr>
      <w:r w:rsidRPr="00AE5B65">
        <w:t>Prophylactic IV Antibiotic Timing Observation</w:t>
      </w:r>
      <w:r w:rsidRPr="008E6BC7">
        <w:t xml:space="preserve">, </w:t>
      </w:r>
      <w:r w:rsidRPr="00AE5B65">
        <w:rPr>
          <w:rStyle w:val="XMLname"/>
        </w:rPr>
        <w:t>2.16.840.1.113883.10.20.5.6.209</w:t>
      </w:r>
    </w:p>
    <w:p w14:paraId="72EF00D1" w14:textId="355F64F8" w:rsidR="008E6BC7" w:rsidRPr="008E6BC7" w:rsidRDefault="008E6BC7" w:rsidP="005A2371">
      <w:pPr>
        <w:pStyle w:val="ListBullet"/>
      </w:pPr>
      <w:r w:rsidRPr="00AE5B65">
        <w:t>Same Day Outcome Measures Organizer</w:t>
      </w:r>
      <w:r w:rsidRPr="008E6BC7">
        <w:t xml:space="preserve">, </w:t>
      </w:r>
      <w:r w:rsidRPr="00AE5B65">
        <w:rPr>
          <w:rStyle w:val="XMLname"/>
        </w:rPr>
        <w:t>2.16.840.1.113883.10.20.5.6.212</w:t>
      </w:r>
    </w:p>
    <w:p w14:paraId="55FF502E" w14:textId="1E9B41FF" w:rsidR="008E6BC7" w:rsidRPr="008E6BC7" w:rsidRDefault="008E6BC7" w:rsidP="005A2371">
      <w:pPr>
        <w:pStyle w:val="ListBullet"/>
      </w:pPr>
      <w:r w:rsidRPr="00AE5B65">
        <w:t>Same Day Outcome Measure Observation</w:t>
      </w:r>
      <w:r w:rsidRPr="008E6BC7">
        <w:t xml:space="preserve">, </w:t>
      </w:r>
      <w:r w:rsidRPr="00AE5B65">
        <w:rPr>
          <w:rStyle w:val="XMLname"/>
        </w:rPr>
        <w:t>2.16.840.1.113883.10.20.5.6.208</w:t>
      </w:r>
    </w:p>
    <w:p w14:paraId="3EB3D119" w14:textId="7619161B" w:rsidR="008E6BC7" w:rsidRPr="008E6BC7" w:rsidRDefault="008E6BC7" w:rsidP="005A2371">
      <w:pPr>
        <w:pStyle w:val="ListBullet"/>
      </w:pPr>
      <w:r w:rsidRPr="00AE5B65">
        <w:t>Surgical Site Infection Details Section in an OPC Report</w:t>
      </w:r>
      <w:r w:rsidRPr="008E6BC7">
        <w:t xml:space="preserve">, </w:t>
      </w:r>
      <w:r w:rsidRPr="00AE5B65">
        <w:rPr>
          <w:rStyle w:val="XMLname"/>
        </w:rPr>
        <w:t>2.16.840.1.113883.10.20.5.5.53</w:t>
      </w:r>
    </w:p>
    <w:p w14:paraId="13698480" w14:textId="459CC8F5" w:rsidR="008E6BC7" w:rsidRPr="008E6BC7" w:rsidRDefault="008E6BC7" w:rsidP="005A2371">
      <w:pPr>
        <w:pStyle w:val="ListBullet"/>
      </w:pPr>
      <w:r w:rsidRPr="00AE5B65">
        <w:t>Infection First Reported Source Observation</w:t>
      </w:r>
      <w:r w:rsidRPr="008E6BC7">
        <w:t xml:space="preserve">, </w:t>
      </w:r>
      <w:r w:rsidRPr="00AE5B65">
        <w:rPr>
          <w:rStyle w:val="XMLname"/>
        </w:rPr>
        <w:t>2.16.840.1.113883.10.20.5.6.207</w:t>
      </w:r>
    </w:p>
    <w:p w14:paraId="520CE2DD" w14:textId="5470BAA2" w:rsidR="008E6BC7" w:rsidRPr="008E6BC7" w:rsidRDefault="008E6BC7" w:rsidP="005A2371">
      <w:pPr>
        <w:pStyle w:val="ListBullet"/>
      </w:pPr>
      <w:r w:rsidRPr="00AE5B65">
        <w:t>Procedure Details in an OPC Report</w:t>
      </w:r>
      <w:r w:rsidRPr="008E6BC7">
        <w:t xml:space="preserve">, </w:t>
      </w:r>
      <w:r w:rsidRPr="00AE5B65">
        <w:rPr>
          <w:rStyle w:val="XMLname"/>
        </w:rPr>
        <w:t>2.16.840.1.113883.10.20.5.6.211</w:t>
      </w:r>
    </w:p>
    <w:p w14:paraId="5368133F" w14:textId="64FB4857" w:rsidR="008E6BC7" w:rsidRPr="008E6BC7" w:rsidRDefault="008E6BC7" w:rsidP="005A2371">
      <w:pPr>
        <w:pStyle w:val="ListBullet"/>
      </w:pPr>
      <w:r w:rsidRPr="00AE5B65">
        <w:t>Surgical Site Infection Observation</w:t>
      </w:r>
      <w:r w:rsidRPr="008E6BC7">
        <w:t xml:space="preserve">, </w:t>
      </w:r>
      <w:r w:rsidRPr="00AE5B65">
        <w:rPr>
          <w:rStyle w:val="XMLname"/>
        </w:rPr>
        <w:t>2.16.840.1.113883.10.20.5.6.210</w:t>
      </w:r>
    </w:p>
    <w:p w14:paraId="48F29AF9" w14:textId="59F43DC1" w:rsidR="00F21796" w:rsidRDefault="00F21796" w:rsidP="005A2371">
      <w:pPr>
        <w:pStyle w:val="ListBullet"/>
      </w:pPr>
      <w:r w:rsidRPr="002F40D5">
        <w:t>HAI Outpatient Procedure Component (OPC) Summary Report</w:t>
      </w:r>
      <w:r w:rsidR="00E40F5E">
        <w:t xml:space="preserve">, </w:t>
      </w:r>
      <w:r w:rsidR="00E40F5E" w:rsidRPr="00E40F5E">
        <w:rPr>
          <w:rStyle w:val="XMLname"/>
        </w:rPr>
        <w:t>2.16.840.1.113883.10.20.5.48</w:t>
      </w:r>
    </w:p>
    <w:p w14:paraId="512372F2" w14:textId="715C6055" w:rsidR="00E40F5E" w:rsidRPr="00E40F5E" w:rsidRDefault="00E40F5E" w:rsidP="005A2371">
      <w:pPr>
        <w:pStyle w:val="ListBullet"/>
      </w:pPr>
      <w:r w:rsidRPr="00E40F5E">
        <w:t xml:space="preserve">Summary Data Section (OPC), </w:t>
      </w:r>
      <w:r w:rsidR="00CE6879" w:rsidRPr="00CE6879">
        <w:t>2.16.840.1.113883.10.20.5.5.56</w:t>
      </w:r>
    </w:p>
    <w:p w14:paraId="57FD8235" w14:textId="59BC6C7C" w:rsidR="00E40F5E" w:rsidRPr="00E40F5E" w:rsidRDefault="00E40F5E" w:rsidP="005A2371">
      <w:pPr>
        <w:pStyle w:val="ListBullet"/>
      </w:pPr>
      <w:r w:rsidRPr="00E40F5E">
        <w:t xml:space="preserve">Summary Encounter (OPC), </w:t>
      </w:r>
      <w:r w:rsidRPr="00E40F5E">
        <w:rPr>
          <w:rStyle w:val="XMLname"/>
        </w:rPr>
        <w:t>2.16.840.1.113883.10.20.5.6.213</w:t>
      </w:r>
    </w:p>
    <w:p w14:paraId="3379125B" w14:textId="46C27F4E" w:rsidR="00E40F5E" w:rsidRPr="00E40F5E" w:rsidRDefault="00E40F5E" w:rsidP="005A2371">
      <w:pPr>
        <w:pStyle w:val="ListBullet"/>
      </w:pPr>
      <w:r w:rsidRPr="00E40F5E">
        <w:t xml:space="preserve">Summary Data Observation (OPC), </w:t>
      </w:r>
      <w:r w:rsidRPr="00E40F5E">
        <w:rPr>
          <w:rStyle w:val="XMLname"/>
        </w:rPr>
        <w:t>2.16.840.1.113883.10.20.5.6.214</w:t>
      </w:r>
    </w:p>
    <w:p w14:paraId="430D1534" w14:textId="010910F8" w:rsidR="00E40F5E" w:rsidRDefault="00E40F5E" w:rsidP="005A2371">
      <w:pPr>
        <w:pStyle w:val="ListBullet"/>
      </w:pPr>
      <w:r w:rsidRPr="00E40F5E">
        <w:t xml:space="preserve">Procedure Category, </w:t>
      </w:r>
      <w:r w:rsidRPr="00E40F5E">
        <w:rPr>
          <w:rStyle w:val="XMLname"/>
        </w:rPr>
        <w:t>2.16.840.1.113883.10.20.5.6.215</w:t>
      </w:r>
    </w:p>
    <w:p w14:paraId="183E72B0" w14:textId="7FE380B5" w:rsidR="00156243" w:rsidRPr="00156243" w:rsidRDefault="00156243" w:rsidP="00156243">
      <w:pPr>
        <w:pStyle w:val="Appendix2"/>
      </w:pPr>
      <w:bookmarkStart w:id="184" w:name="_Toc491857172"/>
      <w:r w:rsidRPr="00156243">
        <w:t>N</w:t>
      </w:r>
      <w:bookmarkStart w:id="185" w:name="App_S_Normative_R2_DSTU2_Update"/>
      <w:bookmarkEnd w:id="185"/>
      <w:r w:rsidRPr="00156243">
        <w:t xml:space="preserve">ormative Release 2, Update to </w:t>
      </w:r>
      <w:r>
        <w:t>2nd</w:t>
      </w:r>
      <w:r w:rsidRPr="00156243">
        <w:t xml:space="preserve"> DSTU</w:t>
      </w:r>
      <w:bookmarkEnd w:id="184"/>
    </w:p>
    <w:p w14:paraId="330AD24D" w14:textId="440DF039" w:rsidR="009E66A6" w:rsidRDefault="00CD4E5D" w:rsidP="00CD4E5D">
      <w:pPr>
        <w:pStyle w:val="BodyText"/>
        <w:keepNext/>
      </w:pPr>
      <w:r>
        <w:t>No</w:t>
      </w:r>
      <w:r w:rsidRPr="00F72EF8">
        <w:t xml:space="preserve"> </w:t>
      </w:r>
      <w:r>
        <w:t xml:space="preserve">reports </w:t>
      </w:r>
      <w:r w:rsidRPr="00F72EF8">
        <w:t xml:space="preserve">were added </w:t>
      </w:r>
      <w:r>
        <w:t>or</w:t>
      </w:r>
      <w:r w:rsidRPr="00F72EF8">
        <w:t xml:space="preserve"> </w:t>
      </w:r>
      <w:r>
        <w:t xml:space="preserve">removed. </w:t>
      </w:r>
      <w:r w:rsidR="00873DB1">
        <w:t xml:space="preserve">Five </w:t>
      </w:r>
      <w:r w:rsidR="00A171FE">
        <w:t>reports were revised:</w:t>
      </w:r>
    </w:p>
    <w:p w14:paraId="7551D65E" w14:textId="77777777" w:rsidR="00E87D45" w:rsidRDefault="00E87D45" w:rsidP="00F061C3">
      <w:pPr>
        <w:pStyle w:val="BodyText"/>
        <w:numPr>
          <w:ilvl w:val="0"/>
          <w:numId w:val="24"/>
        </w:numPr>
      </w:pPr>
      <w:r>
        <w:t>HAI AUR Antimicrobial Resistance Option (ARO) Report</w:t>
      </w:r>
    </w:p>
    <w:p w14:paraId="4A3491A2" w14:textId="5F99D8D8" w:rsidR="00F061C3" w:rsidRDefault="00F061C3" w:rsidP="00F061C3">
      <w:pPr>
        <w:pStyle w:val="BodyText"/>
        <w:numPr>
          <w:ilvl w:val="0"/>
          <w:numId w:val="24"/>
        </w:numPr>
      </w:pPr>
      <w:r>
        <w:t>HAI Central-Line Insertion Practice Numerator Report</w:t>
      </w:r>
    </w:p>
    <w:p w14:paraId="3B9CFD9A" w14:textId="1B4FD209" w:rsidR="00F061C3" w:rsidRDefault="00F061C3" w:rsidP="00E87D45">
      <w:pPr>
        <w:pStyle w:val="BodyText"/>
        <w:numPr>
          <w:ilvl w:val="0"/>
          <w:numId w:val="24"/>
        </w:numPr>
      </w:pPr>
      <w:r>
        <w:t>HAI Evidence of Infection (Dialysis) Report</w:t>
      </w:r>
    </w:p>
    <w:p w14:paraId="10B9CD0C" w14:textId="77777777" w:rsidR="00F061C3" w:rsidRDefault="00F061C3" w:rsidP="00F061C3">
      <w:pPr>
        <w:pStyle w:val="BodyText"/>
        <w:numPr>
          <w:ilvl w:val="0"/>
          <w:numId w:val="24"/>
        </w:numPr>
      </w:pPr>
      <w:r>
        <w:t>HAI Laboratory-Identified Organism (LIO) Report</w:t>
      </w:r>
    </w:p>
    <w:p w14:paraId="017A41A2" w14:textId="41CDBA77" w:rsidR="00F061C3" w:rsidRDefault="00F061C3" w:rsidP="00F061C3">
      <w:pPr>
        <w:pStyle w:val="BodyText"/>
        <w:numPr>
          <w:ilvl w:val="0"/>
          <w:numId w:val="24"/>
        </w:numPr>
      </w:pPr>
      <w:r>
        <w:t>Prevention Process and Outcome Measures (POM) Summary Report</w:t>
      </w:r>
    </w:p>
    <w:p w14:paraId="012BF6C0" w14:textId="4132B29B" w:rsidR="00CD4E5D" w:rsidRDefault="00CD4E5D" w:rsidP="00CD4E5D">
      <w:pPr>
        <w:pStyle w:val="BodyText"/>
        <w:keepNext/>
      </w:pPr>
      <w:r>
        <w:t>Eleven new templates were added:</w:t>
      </w:r>
    </w:p>
    <w:p w14:paraId="0266FFE3" w14:textId="6DF50DE2" w:rsidR="00CD4E5D" w:rsidRPr="00CD4E5D" w:rsidRDefault="00CD4E5D" w:rsidP="005A2371">
      <w:pPr>
        <w:pStyle w:val="ListBullet"/>
        <w:rPr>
          <w:color w:val="333399"/>
          <w:u w:val="single"/>
          <w:lang w:val="x-none" w:eastAsia="x-none"/>
        </w:rPr>
      </w:pPr>
      <w:r>
        <w:t>Antimicrobial Coated Catheter Used Observation</w:t>
      </w:r>
    </w:p>
    <w:p w14:paraId="1A0286AB" w14:textId="7288442D" w:rsidR="00CD4E5D" w:rsidRPr="00AA5A8F" w:rsidRDefault="00CD4E5D" w:rsidP="005A2371">
      <w:pPr>
        <w:pStyle w:val="ListBullet"/>
      </w:pPr>
      <w:r w:rsidRPr="00AA5A8F">
        <w:t>Bacterial Isolate Tested for Carbapenemase Observation</w:t>
      </w:r>
    </w:p>
    <w:p w14:paraId="70AC54BA" w14:textId="4FB30DE8" w:rsidR="00CD4E5D" w:rsidRPr="00AA5A8F" w:rsidRDefault="00CD4E5D" w:rsidP="005A2371">
      <w:pPr>
        <w:pStyle w:val="ListBullet"/>
      </w:pPr>
      <w:r w:rsidRPr="00AA5A8F">
        <w:t>Blood Collection Location</w:t>
      </w:r>
    </w:p>
    <w:p w14:paraId="4EC36403" w14:textId="38E09970" w:rsidR="00CD4E5D" w:rsidRPr="00AA5A8F" w:rsidRDefault="00CD4E5D" w:rsidP="005A2371">
      <w:pPr>
        <w:pStyle w:val="ListBullet"/>
      </w:pPr>
      <w:r w:rsidRPr="00AA5A8F">
        <w:t>C</w:t>
      </w:r>
      <w:bookmarkStart w:id="186" w:name="E_Carbapenemase_Test_Observation"/>
      <w:bookmarkEnd w:id="186"/>
      <w:r w:rsidRPr="00AA5A8F">
        <w:t>arbapenemase Test Observation</w:t>
      </w:r>
    </w:p>
    <w:p w14:paraId="72A4FBF8" w14:textId="46196AF4" w:rsidR="00CD4E5D" w:rsidRPr="00AA5A8F" w:rsidRDefault="00CD4E5D" w:rsidP="005A2371">
      <w:pPr>
        <w:pStyle w:val="ListBullet"/>
      </w:pPr>
      <w:r w:rsidRPr="00AA5A8F">
        <w:t>Carbapenemase Test Organizer</w:t>
      </w:r>
    </w:p>
    <w:p w14:paraId="5828E9EE" w14:textId="44F84B1C" w:rsidR="00CD4E5D" w:rsidRPr="00AA5A8F" w:rsidRDefault="00CD4E5D" w:rsidP="005A2371">
      <w:pPr>
        <w:pStyle w:val="ListBullet"/>
      </w:pPr>
      <w:r w:rsidRPr="00AA5A8F">
        <w:t>C</w:t>
      </w:r>
      <w:bookmarkStart w:id="187" w:name="E_Carbapenemase_Type_Identified_Observa"/>
      <w:bookmarkEnd w:id="187"/>
      <w:r w:rsidRPr="00AA5A8F">
        <w:t>arbapenemase Type Identified Observation</w:t>
      </w:r>
    </w:p>
    <w:p w14:paraId="046641B9" w14:textId="35493184" w:rsidR="00CD4E5D" w:rsidRPr="00AA5A8F" w:rsidRDefault="00CD4E5D" w:rsidP="005A2371">
      <w:pPr>
        <w:pStyle w:val="ListBullet"/>
      </w:pPr>
      <w:r w:rsidRPr="00AA5A8F">
        <w:t>C</w:t>
      </w:r>
      <w:bookmarkStart w:id="188" w:name="E_Contraindication_Type_Observation"/>
      <w:bookmarkEnd w:id="188"/>
      <w:r w:rsidRPr="00AA5A8F">
        <w:t>ontraindication Type Observation</w:t>
      </w:r>
    </w:p>
    <w:p w14:paraId="53FD6F64" w14:textId="68627F2F" w:rsidR="00CD4E5D" w:rsidRPr="00AA5A8F" w:rsidRDefault="00CD4E5D" w:rsidP="005A2371">
      <w:pPr>
        <w:pStyle w:val="ListBullet"/>
      </w:pPr>
      <w:r w:rsidRPr="00AA5A8F">
        <w:t>L</w:t>
      </w:r>
      <w:bookmarkStart w:id="189" w:name="E_Last_Physical_Overnight_Location"/>
      <w:bookmarkEnd w:id="189"/>
      <w:r w:rsidRPr="00AA5A8F">
        <w:t>ast Physical Overnight Location</w:t>
      </w:r>
    </w:p>
    <w:p w14:paraId="25B62A62" w14:textId="33E85072" w:rsidR="00CD4E5D" w:rsidRPr="00AA5A8F" w:rsidRDefault="00CD4E5D" w:rsidP="005A2371">
      <w:pPr>
        <w:pStyle w:val="ListBullet"/>
      </w:pPr>
      <w:r w:rsidRPr="00AA5A8F">
        <w:t>O</w:t>
      </w:r>
      <w:bookmarkStart w:id="190" w:name="E_Other_Facility_Discharge_Encounter"/>
      <w:bookmarkEnd w:id="190"/>
      <w:r w:rsidRPr="00AA5A8F">
        <w:t>ther Facility Discharge Encounter</w:t>
      </w:r>
    </w:p>
    <w:p w14:paraId="7262E879" w14:textId="6D8081F8" w:rsidR="00CD4E5D" w:rsidRPr="00AA5A8F" w:rsidRDefault="00CD4E5D" w:rsidP="005A2371">
      <w:pPr>
        <w:pStyle w:val="ListBullet"/>
      </w:pPr>
      <w:r w:rsidRPr="00AA5A8F">
        <w:t>P</w:t>
      </w:r>
      <w:bookmarkStart w:id="191" w:name="E_Positive_Test_for_Carbapenemase_Obser"/>
      <w:bookmarkEnd w:id="191"/>
      <w:r w:rsidRPr="00AA5A8F">
        <w:t>ositive Test for Carbapenemase Observation</w:t>
      </w:r>
    </w:p>
    <w:p w14:paraId="08F241FC" w14:textId="040B4DAC" w:rsidR="00CD4E5D" w:rsidRPr="00CD4E5D" w:rsidRDefault="00CD4E5D" w:rsidP="005A2371">
      <w:pPr>
        <w:pStyle w:val="ListBullet"/>
        <w:rPr>
          <w:rStyle w:val="Hyperlink"/>
          <w:lang w:val="x-none" w:eastAsia="x-none"/>
        </w:rPr>
      </w:pPr>
      <w:r>
        <w:t>P</w:t>
      </w:r>
      <w:bookmarkStart w:id="192" w:name="E_Primary_C_Difficile_Testing_Method_Th"/>
      <w:bookmarkEnd w:id="192"/>
      <w:r>
        <w:t>rimary C. Difficile Testing Method This Quarter</w:t>
      </w:r>
    </w:p>
    <w:p w14:paraId="40AF83BF" w14:textId="25C09CFC" w:rsidR="00CD4E5D" w:rsidRDefault="005B1924" w:rsidP="00CD4E5D">
      <w:pPr>
        <w:pStyle w:val="BodyText"/>
      </w:pPr>
      <w:r>
        <w:t xml:space="preserve">Three </w:t>
      </w:r>
      <w:r w:rsidR="00CD4E5D">
        <w:t>new value set</w:t>
      </w:r>
      <w:r>
        <w:t>s</w:t>
      </w:r>
      <w:r w:rsidR="00CD4E5D">
        <w:t xml:space="preserve"> </w:t>
      </w:r>
      <w:r>
        <w:t xml:space="preserve">were </w:t>
      </w:r>
      <w:r w:rsidR="00CD4E5D">
        <w:t>added:</w:t>
      </w:r>
    </w:p>
    <w:p w14:paraId="7A658E3B" w14:textId="2DF8FBFD" w:rsidR="00156243" w:rsidRDefault="00CD4E5D" w:rsidP="00AA5A8F">
      <w:pPr>
        <w:pStyle w:val="BodyText"/>
        <w:numPr>
          <w:ilvl w:val="0"/>
          <w:numId w:val="25"/>
        </w:numPr>
      </w:pPr>
      <w:r>
        <w:t>NHSNArDrugSuscTestsCode (</w:t>
      </w:r>
      <w:r w:rsidRPr="00807852">
        <w:rPr>
          <w:rStyle w:val="XMLname"/>
        </w:rPr>
        <w:t>2.16.840.1.114222.4.11.7230</w:t>
      </w:r>
      <w:r>
        <w:t>)</w:t>
      </w:r>
    </w:p>
    <w:p w14:paraId="329BD426" w14:textId="4A2CC5E6" w:rsidR="009E6CB5" w:rsidRDefault="009E6CB5" w:rsidP="00AA5A8F">
      <w:pPr>
        <w:pStyle w:val="BodyText"/>
        <w:numPr>
          <w:ilvl w:val="0"/>
          <w:numId w:val="25"/>
        </w:numPr>
      </w:pPr>
      <w:r>
        <w:t>NullValues_UNK_OTH (</w:t>
      </w:r>
      <w:r w:rsidRPr="00B5531F">
        <w:rPr>
          <w:rStyle w:val="XMLname"/>
        </w:rPr>
        <w:t>2.16.840.1.113883.10.20.5.9.1</w:t>
      </w:r>
      <w:r>
        <w:t>)</w:t>
      </w:r>
    </w:p>
    <w:p w14:paraId="0510C372" w14:textId="3F3CF867" w:rsidR="00077DE7" w:rsidRDefault="00077DE7" w:rsidP="00AA5A8F">
      <w:pPr>
        <w:pStyle w:val="BodyText"/>
        <w:numPr>
          <w:ilvl w:val="0"/>
          <w:numId w:val="25"/>
        </w:numPr>
      </w:pPr>
      <w:r>
        <w:t>NullValues_UNK_NA (</w:t>
      </w:r>
      <w:r w:rsidRPr="00B5531F">
        <w:rPr>
          <w:rStyle w:val="XMLname"/>
        </w:rPr>
        <w:t>2.16.840.1.113883.10.20.5.9.</w:t>
      </w:r>
      <w:r>
        <w:rPr>
          <w:rStyle w:val="XMLname"/>
        </w:rPr>
        <w:t>2</w:t>
      </w:r>
      <w:r>
        <w:t>)</w:t>
      </w:r>
    </w:p>
    <w:p w14:paraId="60C4EB1F" w14:textId="3B8A8B25" w:rsidR="00B5531F" w:rsidRDefault="00B5531F" w:rsidP="00AA5A8F">
      <w:pPr>
        <w:pStyle w:val="BodyText"/>
        <w:numPr>
          <w:ilvl w:val="0"/>
          <w:numId w:val="25"/>
        </w:numPr>
      </w:pPr>
      <w:r>
        <w:t>NHSNLastLocationEncounterTypeCode (</w:t>
      </w:r>
      <w:r w:rsidRPr="00B5531F">
        <w:rPr>
          <w:rStyle w:val="XMLname"/>
        </w:rPr>
        <w:t>2.16.840.1.113883.10.20.5.9.2</w:t>
      </w:r>
      <w:r>
        <w:t>)</w:t>
      </w:r>
    </w:p>
    <w:p w14:paraId="3B75540A" w14:textId="1838FFE6" w:rsidR="00451F43" w:rsidRDefault="00451F43" w:rsidP="00451F43">
      <w:pPr>
        <w:pStyle w:val="BodyText"/>
      </w:pPr>
      <w:r>
        <w:t>One new code was added for use in the Summary Encounter in the Intensive Care Unit (ICU) Summary Report and the Specialty Care Area (SCA) Summary Report:</w:t>
      </w:r>
    </w:p>
    <w:p w14:paraId="2E8750F1" w14:textId="4D9B19F0" w:rsidR="00451F43" w:rsidRDefault="00451F43" w:rsidP="00451F43">
      <w:pPr>
        <w:pStyle w:val="BodyText"/>
        <w:numPr>
          <w:ilvl w:val="0"/>
          <w:numId w:val="26"/>
        </w:numPr>
      </w:pPr>
      <w:r>
        <w:t>New Episodes of Mechanical Ventilation</w:t>
      </w:r>
    </w:p>
    <w:p w14:paraId="0DA27503" w14:textId="085F1B29" w:rsidR="005F256F" w:rsidRPr="00156243" w:rsidRDefault="005F256F" w:rsidP="005F256F">
      <w:pPr>
        <w:pStyle w:val="Appendix2"/>
      </w:pPr>
      <w:bookmarkStart w:id="193" w:name="_Toc491857173"/>
      <w:r w:rsidRPr="00156243">
        <w:t>N</w:t>
      </w:r>
      <w:bookmarkStart w:id="194" w:name="App_S_Normative_R2_first_ballot"/>
      <w:bookmarkEnd w:id="194"/>
      <w:r w:rsidRPr="00156243">
        <w:t xml:space="preserve">ormative Release 2, </w:t>
      </w:r>
      <w:r>
        <w:t>First Normative Ballot</w:t>
      </w:r>
      <w:bookmarkEnd w:id="193"/>
    </w:p>
    <w:p w14:paraId="0DAFD132" w14:textId="78F6B3B0" w:rsidR="009911A2" w:rsidRDefault="00565211" w:rsidP="005F256F">
      <w:pPr>
        <w:pStyle w:val="BodyText"/>
        <w:keepNext/>
      </w:pPr>
      <w:r>
        <w:t xml:space="preserve">Three reports were </w:t>
      </w:r>
      <w:r w:rsidR="00EE4F8E">
        <w:t>revised</w:t>
      </w:r>
      <w:r w:rsidR="009911A2">
        <w:t>:</w:t>
      </w:r>
    </w:p>
    <w:p w14:paraId="09989DE0" w14:textId="26BA23C4" w:rsidR="009911A2" w:rsidRDefault="009911A2" w:rsidP="009911A2">
      <w:pPr>
        <w:pStyle w:val="BodyText"/>
        <w:keepNext/>
        <w:numPr>
          <w:ilvl w:val="0"/>
          <w:numId w:val="33"/>
        </w:numPr>
      </w:pPr>
      <w:r>
        <w:t>HAI AUR Antimicrobial Resistance Option (ARO) Report (V3)</w:t>
      </w:r>
    </w:p>
    <w:p w14:paraId="7D17B585" w14:textId="4DFAD54B" w:rsidR="009911A2" w:rsidRDefault="009911A2" w:rsidP="009911A2">
      <w:pPr>
        <w:pStyle w:val="BodyText"/>
        <w:keepNext/>
        <w:numPr>
          <w:ilvl w:val="0"/>
          <w:numId w:val="33"/>
        </w:numPr>
      </w:pPr>
      <w:r>
        <w:t>Antimicrobial Resistance Option (ARO) Summary Report (V2)</w:t>
      </w:r>
    </w:p>
    <w:p w14:paraId="2C6FBF52" w14:textId="2AD575D7" w:rsidR="005F256F" w:rsidRDefault="009911A2" w:rsidP="009911A2">
      <w:pPr>
        <w:pStyle w:val="BodyText"/>
        <w:keepNext/>
        <w:numPr>
          <w:ilvl w:val="0"/>
          <w:numId w:val="33"/>
        </w:numPr>
      </w:pPr>
      <w:r>
        <w:t>Antimicrobial Use (AUP) Summary Report (V2)</w:t>
      </w:r>
    </w:p>
    <w:p w14:paraId="4D7685D9" w14:textId="2B5866B1" w:rsidR="00EE4F8E" w:rsidRDefault="00EE4F8E" w:rsidP="00EE4F8E">
      <w:pPr>
        <w:pStyle w:val="BodyText"/>
      </w:pPr>
      <w:r>
        <w:t>One new template was added</w:t>
      </w:r>
      <w:r w:rsidR="00D40068">
        <w:t>;</w:t>
      </w:r>
      <w:r w:rsidR="001732DA">
        <w:t xml:space="preserve"> </w:t>
      </w:r>
      <w:r>
        <w:t>this template is a refactoring of the generic Summary Data Observation that pulls out the AU/AR data into a separate template:</w:t>
      </w:r>
    </w:p>
    <w:p w14:paraId="5BA8A47A" w14:textId="565717AC" w:rsidR="00EE4F8E" w:rsidRDefault="00EE4F8E" w:rsidP="00EE4F8E">
      <w:pPr>
        <w:pStyle w:val="BodyText"/>
        <w:numPr>
          <w:ilvl w:val="0"/>
          <w:numId w:val="26"/>
        </w:numPr>
      </w:pPr>
      <w:r>
        <w:t>Summary Data Observation (AU/AR)</w:t>
      </w:r>
    </w:p>
    <w:p w14:paraId="23FBDFA4" w14:textId="70F372DF" w:rsidR="00D40068" w:rsidRPr="00EE4F8E" w:rsidRDefault="00EE4F8E" w:rsidP="00EE4F8E">
      <w:pPr>
        <w:pStyle w:val="BodyText"/>
      </w:pPr>
      <w:r>
        <w:t>Where necessary, templates above the new templates in the hierarchy have been versioned.</w:t>
      </w:r>
    </w:p>
    <w:p w14:paraId="44A6EA87" w14:textId="612B194D" w:rsidR="005F256F" w:rsidRDefault="00A54A30" w:rsidP="005F256F">
      <w:pPr>
        <w:pStyle w:val="BodyText"/>
        <w:keepNext/>
      </w:pPr>
      <w:r>
        <w:t xml:space="preserve">A third </w:t>
      </w:r>
      <w:r w:rsidR="001D7F6E">
        <w:t>stand-</w:t>
      </w:r>
      <w:r w:rsidR="00FD14F2">
        <w:t xml:space="preserve">alone </w:t>
      </w:r>
      <w:r w:rsidR="00253BBC">
        <w:t xml:space="preserve">volume </w:t>
      </w:r>
      <w:r w:rsidR="00BD2159">
        <w:t>was</w:t>
      </w:r>
      <w:r w:rsidR="00FD14F2">
        <w:t xml:space="preserve"> added</w:t>
      </w:r>
      <w:r w:rsidR="00BD2159">
        <w:t>. It</w:t>
      </w:r>
      <w:r w:rsidR="00FD14F2">
        <w:t xml:space="preserve"> </w:t>
      </w:r>
      <w:r>
        <w:t>consolidates copies of the antimicrobi</w:t>
      </w:r>
      <w:r w:rsidR="00FF14CD">
        <w:t>al use and resistance templates</w:t>
      </w:r>
      <w:r w:rsidR="001D7F6E">
        <w:t xml:space="preserve"> for single-person and summary reports</w:t>
      </w:r>
      <w:r w:rsidR="00FF14CD">
        <w:t>; those templates also remain in Volume 2.</w:t>
      </w:r>
    </w:p>
    <w:p w14:paraId="17804E36" w14:textId="3146891F" w:rsidR="009A4146" w:rsidRPr="00156243" w:rsidRDefault="009A4146" w:rsidP="009A4146">
      <w:pPr>
        <w:pStyle w:val="Appendix2"/>
      </w:pPr>
      <w:bookmarkStart w:id="195" w:name="_Toc491857174"/>
      <w:r w:rsidRPr="009A4146">
        <w:t xml:space="preserve">Normative Release </w:t>
      </w:r>
      <w:r>
        <w:t>3</w:t>
      </w:r>
      <w:r w:rsidRPr="009A4146">
        <w:t xml:space="preserve">, </w:t>
      </w:r>
      <w:r>
        <w:t>1st</w:t>
      </w:r>
      <w:r w:rsidRPr="009A4146">
        <w:t xml:space="preserve"> DSTU</w:t>
      </w:r>
      <w:bookmarkEnd w:id="195"/>
    </w:p>
    <w:p w14:paraId="304527FD" w14:textId="2FF55C06" w:rsidR="009A4146" w:rsidRDefault="009A4146" w:rsidP="009A4146">
      <w:pPr>
        <w:pStyle w:val="BodyText"/>
        <w:keepNext/>
      </w:pPr>
      <w:r>
        <w:t>One report was added:</w:t>
      </w:r>
    </w:p>
    <w:p w14:paraId="681BDB7E" w14:textId="27DFAA13" w:rsidR="009A4146" w:rsidRDefault="009A4146" w:rsidP="009A4146">
      <w:pPr>
        <w:pStyle w:val="BodyText"/>
        <w:keepNext/>
        <w:numPr>
          <w:ilvl w:val="0"/>
          <w:numId w:val="33"/>
        </w:numPr>
      </w:pPr>
      <w:r w:rsidRPr="009A4146">
        <w:t>Hemovigilance (HV) Summary Report</w:t>
      </w:r>
    </w:p>
    <w:p w14:paraId="5F9673B9" w14:textId="3B4F4519" w:rsidR="009A4146" w:rsidRDefault="009A4146" w:rsidP="009A4146">
      <w:pPr>
        <w:pStyle w:val="BodyText"/>
        <w:keepNext/>
      </w:pPr>
      <w:r>
        <w:t>Two reports were revised:</w:t>
      </w:r>
    </w:p>
    <w:p w14:paraId="4968AE1C" w14:textId="2E7DC23F" w:rsidR="00DD384A" w:rsidRDefault="00DD384A" w:rsidP="00DD384A">
      <w:pPr>
        <w:pStyle w:val="BodyText"/>
        <w:keepNext/>
        <w:numPr>
          <w:ilvl w:val="0"/>
          <w:numId w:val="33"/>
        </w:numPr>
      </w:pPr>
      <w:r>
        <w:t>HAI Evidence of Infection (Dialysis) Report (V4)</w:t>
      </w:r>
    </w:p>
    <w:p w14:paraId="2991BDC2" w14:textId="57299145" w:rsidR="00DD384A" w:rsidRDefault="00DD384A" w:rsidP="00DD384A">
      <w:pPr>
        <w:pStyle w:val="BodyText"/>
        <w:keepNext/>
        <w:numPr>
          <w:ilvl w:val="0"/>
          <w:numId w:val="33"/>
        </w:numPr>
      </w:pPr>
      <w:r>
        <w:t>Vascular Access Type Report (VAT) Summary Report (V2)</w:t>
      </w:r>
    </w:p>
    <w:p w14:paraId="31D10734" w14:textId="67B0DEED" w:rsidR="00DD384A" w:rsidRDefault="00DD384A" w:rsidP="00DD384A">
      <w:pPr>
        <w:pStyle w:val="BodyText"/>
        <w:keepNext/>
      </w:pPr>
      <w:r>
        <w:t>Ten new templates were added:</w:t>
      </w:r>
    </w:p>
    <w:p w14:paraId="6D755215" w14:textId="22FA9874" w:rsidR="00DD384A" w:rsidRPr="00890F26" w:rsidRDefault="00DD384A" w:rsidP="00890F26">
      <w:pPr>
        <w:pStyle w:val="BodyText"/>
        <w:keepNext/>
        <w:numPr>
          <w:ilvl w:val="0"/>
          <w:numId w:val="39"/>
        </w:numPr>
      </w:pPr>
      <w:r>
        <w:t>S</w:t>
      </w:r>
      <w:bookmarkStart w:id="196" w:name="S_Summary_Data_Section_HV"/>
      <w:bookmarkEnd w:id="196"/>
      <w:r>
        <w:t>ummary Data Section (HV)</w:t>
      </w:r>
    </w:p>
    <w:p w14:paraId="02B75171" w14:textId="084328F2" w:rsidR="00DD384A" w:rsidRPr="00890F26" w:rsidRDefault="00DD384A" w:rsidP="00890F26">
      <w:pPr>
        <w:pStyle w:val="BodyText"/>
        <w:keepNext/>
        <w:numPr>
          <w:ilvl w:val="0"/>
          <w:numId w:val="39"/>
        </w:numPr>
      </w:pPr>
      <w:r>
        <w:t>B</w:t>
      </w:r>
      <w:bookmarkStart w:id="197" w:name="E_Blood_Product_Usage_Summary_Observati"/>
      <w:bookmarkEnd w:id="197"/>
      <w:r>
        <w:t>lood Product Usage Summary Observation</w:t>
      </w:r>
    </w:p>
    <w:p w14:paraId="138672CE" w14:textId="50AB367D" w:rsidR="00DD384A" w:rsidRPr="00890F26" w:rsidRDefault="00DD384A" w:rsidP="00890F26">
      <w:pPr>
        <w:pStyle w:val="BodyText"/>
        <w:keepNext/>
        <w:numPr>
          <w:ilvl w:val="0"/>
          <w:numId w:val="39"/>
        </w:numPr>
      </w:pPr>
      <w:r>
        <w:t>D</w:t>
      </w:r>
      <w:bookmarkStart w:id="198" w:name="Dialyzer_Reused_Observation"/>
      <w:bookmarkEnd w:id="198"/>
      <w:r>
        <w:t>ialyzer Reused Observation</w:t>
      </w:r>
    </w:p>
    <w:p w14:paraId="74CC9F0F" w14:textId="68FF0187" w:rsidR="00DD384A" w:rsidRPr="00890F26" w:rsidRDefault="00DD384A" w:rsidP="00890F26">
      <w:pPr>
        <w:pStyle w:val="BodyText"/>
        <w:keepNext/>
        <w:numPr>
          <w:ilvl w:val="0"/>
          <w:numId w:val="39"/>
        </w:numPr>
      </w:pPr>
      <w:r>
        <w:t>F</w:t>
      </w:r>
      <w:bookmarkStart w:id="199" w:name="E_Facility_Transfuses_Pathogen_ReducedI"/>
      <w:bookmarkEnd w:id="199"/>
      <w:r>
        <w:t>acility Transfuses Pathogen Reduced/Inactivated Blood Products Observation</w:t>
      </w:r>
    </w:p>
    <w:p w14:paraId="19EA7448" w14:textId="5F8A0B80" w:rsidR="00DD384A" w:rsidRPr="00890F26" w:rsidRDefault="00DD384A" w:rsidP="00890F26">
      <w:pPr>
        <w:pStyle w:val="BodyText"/>
        <w:keepNext/>
        <w:numPr>
          <w:ilvl w:val="0"/>
          <w:numId w:val="39"/>
        </w:numPr>
      </w:pPr>
      <w:r>
        <w:t>I</w:t>
      </w:r>
      <w:bookmarkStart w:id="200" w:name="E_ISBT_Product_Code_Summary_Observation"/>
      <w:bookmarkEnd w:id="200"/>
      <w:r>
        <w:t>SBT Product Code Summary Observation</w:t>
      </w:r>
    </w:p>
    <w:p w14:paraId="4DE82203" w14:textId="5845E07C" w:rsidR="00DD384A" w:rsidRPr="00890F26" w:rsidRDefault="00DD384A" w:rsidP="00890F26">
      <w:pPr>
        <w:pStyle w:val="BodyText"/>
        <w:keepNext/>
        <w:numPr>
          <w:ilvl w:val="0"/>
          <w:numId w:val="39"/>
        </w:numPr>
      </w:pPr>
      <w:r>
        <w:t>N</w:t>
      </w:r>
      <w:bookmarkStart w:id="201" w:name="E_No_Adverse_Reactions_Reported_This_Mo"/>
      <w:bookmarkEnd w:id="201"/>
      <w:r>
        <w:t>o Adverse Reactions Reported This Month Observation</w:t>
      </w:r>
    </w:p>
    <w:p w14:paraId="0BC1CD17" w14:textId="5489192B" w:rsidR="00DD384A" w:rsidRPr="00890F26" w:rsidRDefault="00DD384A" w:rsidP="00890F26">
      <w:pPr>
        <w:pStyle w:val="BodyText"/>
        <w:keepNext/>
        <w:numPr>
          <w:ilvl w:val="0"/>
          <w:numId w:val="39"/>
        </w:numPr>
      </w:pPr>
      <w:r>
        <w:t>N</w:t>
      </w:r>
      <w:bookmarkStart w:id="202" w:name="E_No_Incidents_Reported_This_Month_Obse"/>
      <w:bookmarkEnd w:id="202"/>
      <w:r>
        <w:t>o Incidents Reported This Month Observation</w:t>
      </w:r>
    </w:p>
    <w:p w14:paraId="2A975A2B" w14:textId="62B5FCDF" w:rsidR="00DD384A" w:rsidRPr="00890F26" w:rsidRDefault="00DD384A" w:rsidP="00890F26">
      <w:pPr>
        <w:pStyle w:val="BodyText"/>
        <w:keepNext/>
        <w:numPr>
          <w:ilvl w:val="0"/>
          <w:numId w:val="39"/>
        </w:numPr>
      </w:pPr>
      <w:r>
        <w:t>S</w:t>
      </w:r>
      <w:bookmarkStart w:id="203" w:name="E_Summary_Data_Observation_HV"/>
      <w:bookmarkEnd w:id="203"/>
      <w:r>
        <w:t>ummary Data Observation (HV)</w:t>
      </w:r>
    </w:p>
    <w:p w14:paraId="157A46F3" w14:textId="0F00834A" w:rsidR="00DD384A" w:rsidRPr="00890F26" w:rsidRDefault="00DD384A" w:rsidP="00890F26">
      <w:pPr>
        <w:pStyle w:val="BodyText"/>
        <w:keepNext/>
        <w:numPr>
          <w:ilvl w:val="0"/>
          <w:numId w:val="39"/>
        </w:numPr>
      </w:pPr>
      <w:r>
        <w:t>S</w:t>
      </w:r>
      <w:bookmarkStart w:id="204" w:name="E_Summary_Encounter_HV"/>
      <w:bookmarkEnd w:id="204"/>
      <w:r>
        <w:t>ummary Encounter (HV)</w:t>
      </w:r>
    </w:p>
    <w:p w14:paraId="55C25775" w14:textId="1BA1FD92" w:rsidR="00DD384A" w:rsidRPr="00890F26" w:rsidRDefault="00DD384A" w:rsidP="00890F26">
      <w:pPr>
        <w:pStyle w:val="BodyText"/>
        <w:keepNext/>
        <w:numPr>
          <w:ilvl w:val="0"/>
          <w:numId w:val="39"/>
        </w:numPr>
      </w:pPr>
      <w:r>
        <w:t>T</w:t>
      </w:r>
      <w:bookmarkStart w:id="205" w:name="E_Type_of_Antimicrobial_Start_Observati"/>
      <w:bookmarkEnd w:id="205"/>
      <w:r>
        <w:t>ype of Antimicrobial Start Observation</w:t>
      </w:r>
    </w:p>
    <w:p w14:paraId="70B6DD14" w14:textId="00AC9DB4" w:rsidR="00DD384A" w:rsidRDefault="00DD384A" w:rsidP="00DD384A">
      <w:pPr>
        <w:pStyle w:val="BodyText"/>
        <w:keepNext/>
      </w:pPr>
      <w:r>
        <w:t>Four templates were revised:</w:t>
      </w:r>
    </w:p>
    <w:p w14:paraId="2F2F99B9" w14:textId="53BFF94B" w:rsidR="00DD384A" w:rsidRDefault="00DD384A" w:rsidP="00DD384A">
      <w:pPr>
        <w:pStyle w:val="BodyText"/>
        <w:keepNext/>
        <w:numPr>
          <w:ilvl w:val="0"/>
          <w:numId w:val="39"/>
        </w:numPr>
      </w:pPr>
      <w:r>
        <w:t>Infection Indicator Organizer (V3)</w:t>
      </w:r>
    </w:p>
    <w:p w14:paraId="7D662C57" w14:textId="544BBEC8" w:rsidR="00DD384A" w:rsidRDefault="00DD384A" w:rsidP="00DD384A">
      <w:pPr>
        <w:pStyle w:val="BodyText"/>
        <w:keepNext/>
        <w:numPr>
          <w:ilvl w:val="0"/>
          <w:numId w:val="39"/>
        </w:numPr>
      </w:pPr>
      <w:bookmarkStart w:id="206" w:name="_Toc427744867"/>
      <w:r>
        <w:t>IV Antibiotic Start Clinical Statement (V2)</w:t>
      </w:r>
      <w:bookmarkEnd w:id="206"/>
    </w:p>
    <w:p w14:paraId="78E2D712" w14:textId="5BF2F115" w:rsidR="00DD384A" w:rsidRDefault="00DD384A" w:rsidP="00DD384A">
      <w:pPr>
        <w:pStyle w:val="BodyText"/>
        <w:keepNext/>
        <w:numPr>
          <w:ilvl w:val="0"/>
          <w:numId w:val="39"/>
        </w:numPr>
      </w:pPr>
      <w:bookmarkStart w:id="207" w:name="_Toc427744868"/>
      <w:r>
        <w:t>Details Section in an Evidence of Infection (Dialysis) Report (V4)</w:t>
      </w:r>
      <w:bookmarkEnd w:id="207"/>
    </w:p>
    <w:p w14:paraId="4FECABB0" w14:textId="773AE135" w:rsidR="00DD384A" w:rsidRPr="00DD384A" w:rsidRDefault="00DD384A" w:rsidP="00DD384A">
      <w:pPr>
        <w:pStyle w:val="BodyText"/>
        <w:keepNext/>
        <w:numPr>
          <w:ilvl w:val="0"/>
          <w:numId w:val="39"/>
        </w:numPr>
      </w:pPr>
      <w:bookmarkStart w:id="208" w:name="_Toc427744869"/>
      <w:r>
        <w:t>Risk Factors Section in an Evidence of Infection (Dialysis) Report (V2)</w:t>
      </w:r>
      <w:bookmarkEnd w:id="208"/>
    </w:p>
    <w:p w14:paraId="48DAF381" w14:textId="3B8D2E85" w:rsidR="00DD384A" w:rsidRDefault="007D47CB" w:rsidP="00DD384A">
      <w:pPr>
        <w:pStyle w:val="BodyText"/>
      </w:pPr>
      <w:r>
        <w:t xml:space="preserve">Thirty </w:t>
      </w:r>
      <w:r w:rsidR="00DD384A">
        <w:t>new value sets were added:</w:t>
      </w:r>
    </w:p>
    <w:p w14:paraId="6C519A08" w14:textId="118F1FDE" w:rsidR="00E67AE1" w:rsidRDefault="00E67AE1" w:rsidP="00DD384A">
      <w:pPr>
        <w:pStyle w:val="BodyText"/>
        <w:numPr>
          <w:ilvl w:val="0"/>
          <w:numId w:val="25"/>
        </w:numPr>
      </w:pPr>
      <w:r>
        <w:t>NHSN Start or Continuation</w:t>
      </w:r>
    </w:p>
    <w:p w14:paraId="070867C2" w14:textId="7956D39A" w:rsidR="00DD384A" w:rsidRDefault="00DD384A" w:rsidP="00DD384A">
      <w:pPr>
        <w:pStyle w:val="BodyText"/>
        <w:numPr>
          <w:ilvl w:val="0"/>
          <w:numId w:val="25"/>
        </w:numPr>
      </w:pPr>
      <w:r w:rsidRPr="00DD384A">
        <w:t>NHSN Summary Blood Product Usage</w:t>
      </w:r>
    </w:p>
    <w:p w14:paraId="3C826DBF" w14:textId="77777777" w:rsidR="00001DDE" w:rsidRDefault="00001DDE" w:rsidP="00001DDE">
      <w:pPr>
        <w:pStyle w:val="BodyText"/>
        <w:numPr>
          <w:ilvl w:val="0"/>
          <w:numId w:val="25"/>
        </w:numPr>
      </w:pPr>
      <w:r>
        <w:t>NHSN Whole Blood Total</w:t>
      </w:r>
    </w:p>
    <w:p w14:paraId="72B9076F" w14:textId="77777777" w:rsidR="00001DDE" w:rsidRDefault="00001DDE" w:rsidP="00001DDE">
      <w:pPr>
        <w:pStyle w:val="BodyText"/>
        <w:numPr>
          <w:ilvl w:val="0"/>
          <w:numId w:val="25"/>
        </w:numPr>
      </w:pPr>
      <w:r>
        <w:t>NHSN Red Blood Cells/Whole Blood Derived/Not Irradiated or Leukocyte Reduced</w:t>
      </w:r>
    </w:p>
    <w:p w14:paraId="3F5F1F5E" w14:textId="77777777" w:rsidR="00001DDE" w:rsidRDefault="00001DDE" w:rsidP="00001DDE">
      <w:pPr>
        <w:pStyle w:val="BodyText"/>
        <w:numPr>
          <w:ilvl w:val="0"/>
          <w:numId w:val="25"/>
        </w:numPr>
      </w:pPr>
      <w:r>
        <w:t>NHSN Red Blood Cells/Whole Blood Derived/Irradiated</w:t>
      </w:r>
    </w:p>
    <w:p w14:paraId="3F431E4F" w14:textId="77777777" w:rsidR="00001DDE" w:rsidRDefault="00001DDE" w:rsidP="00001DDE">
      <w:pPr>
        <w:pStyle w:val="BodyText"/>
        <w:numPr>
          <w:ilvl w:val="0"/>
          <w:numId w:val="25"/>
        </w:numPr>
      </w:pPr>
      <w:r>
        <w:t>NHSN Red Blood Cells/Whole Blood Derived/Leukocyte Reduced</w:t>
      </w:r>
    </w:p>
    <w:p w14:paraId="0CEE8948" w14:textId="77777777" w:rsidR="00001DDE" w:rsidRDefault="00001DDE" w:rsidP="00001DDE">
      <w:pPr>
        <w:pStyle w:val="BodyText"/>
        <w:numPr>
          <w:ilvl w:val="0"/>
          <w:numId w:val="25"/>
        </w:numPr>
      </w:pPr>
      <w:r>
        <w:t>NHSN Red Blood Cells/Whole Blood Derived/Irradiated And Leukocyte Reduced</w:t>
      </w:r>
    </w:p>
    <w:p w14:paraId="361534B2" w14:textId="77777777" w:rsidR="00001DDE" w:rsidRDefault="00001DDE" w:rsidP="00001DDE">
      <w:pPr>
        <w:pStyle w:val="BodyText"/>
        <w:numPr>
          <w:ilvl w:val="0"/>
          <w:numId w:val="25"/>
        </w:numPr>
      </w:pPr>
      <w:r>
        <w:t>NHSN Red Blood Cells/Apheresis/Not Irradiated or Leukocyte Reduced</w:t>
      </w:r>
    </w:p>
    <w:p w14:paraId="66936A93" w14:textId="77777777" w:rsidR="00001DDE" w:rsidRDefault="00001DDE" w:rsidP="00001DDE">
      <w:pPr>
        <w:pStyle w:val="BodyText"/>
        <w:numPr>
          <w:ilvl w:val="0"/>
          <w:numId w:val="25"/>
        </w:numPr>
      </w:pPr>
      <w:r>
        <w:t>NHSN Red Blood Cells/Apheresis/Irradiated</w:t>
      </w:r>
    </w:p>
    <w:p w14:paraId="406C8868" w14:textId="77777777" w:rsidR="00001DDE" w:rsidRDefault="00001DDE" w:rsidP="00001DDE">
      <w:pPr>
        <w:pStyle w:val="BodyText"/>
        <w:numPr>
          <w:ilvl w:val="0"/>
          <w:numId w:val="25"/>
        </w:numPr>
      </w:pPr>
      <w:r>
        <w:t>NHSN Red Blood Cells/Apheresis/Leukocyte Reduced</w:t>
      </w:r>
    </w:p>
    <w:p w14:paraId="1EB9D30D" w14:textId="77777777" w:rsidR="00001DDE" w:rsidRDefault="00001DDE" w:rsidP="00001DDE">
      <w:pPr>
        <w:pStyle w:val="BodyText"/>
        <w:numPr>
          <w:ilvl w:val="0"/>
          <w:numId w:val="25"/>
        </w:numPr>
      </w:pPr>
      <w:r>
        <w:t>NHSN Red Blood Cells/Apheresis/Irradiated or Leukocyte Reduced</w:t>
      </w:r>
    </w:p>
    <w:p w14:paraId="59E26852" w14:textId="77777777" w:rsidR="00001DDE" w:rsidRDefault="00001DDE" w:rsidP="00001DDE">
      <w:pPr>
        <w:pStyle w:val="BodyText"/>
        <w:numPr>
          <w:ilvl w:val="0"/>
          <w:numId w:val="25"/>
        </w:numPr>
      </w:pPr>
      <w:r>
        <w:t>NHSN Platelets/Whole Blood Derived/Not Irradiated or Leukocyte Reduced</w:t>
      </w:r>
    </w:p>
    <w:p w14:paraId="5DC90062" w14:textId="77777777" w:rsidR="00001DDE" w:rsidRDefault="00001DDE" w:rsidP="00001DDE">
      <w:pPr>
        <w:pStyle w:val="BodyText"/>
        <w:numPr>
          <w:ilvl w:val="0"/>
          <w:numId w:val="25"/>
        </w:numPr>
      </w:pPr>
      <w:r>
        <w:t>NHSN Platelets/Whole Blood Derived/Irradiated</w:t>
      </w:r>
    </w:p>
    <w:p w14:paraId="03208D57" w14:textId="77777777" w:rsidR="00001DDE" w:rsidRDefault="00001DDE" w:rsidP="00001DDE">
      <w:pPr>
        <w:pStyle w:val="BodyText"/>
        <w:numPr>
          <w:ilvl w:val="0"/>
          <w:numId w:val="25"/>
        </w:numPr>
      </w:pPr>
      <w:r>
        <w:t>NHSN Platelets/Whole Blood Derived/Leukocyte Reduced</w:t>
      </w:r>
    </w:p>
    <w:p w14:paraId="12DAFF00" w14:textId="77777777" w:rsidR="00001DDE" w:rsidRDefault="00001DDE" w:rsidP="00001DDE">
      <w:pPr>
        <w:pStyle w:val="BodyText"/>
        <w:numPr>
          <w:ilvl w:val="0"/>
          <w:numId w:val="25"/>
        </w:numPr>
      </w:pPr>
      <w:r>
        <w:t>NHSN Platelets/Whole Blood Derived/Irradiated And Leukocyte Reduced</w:t>
      </w:r>
    </w:p>
    <w:p w14:paraId="767565E9" w14:textId="77777777" w:rsidR="00001DDE" w:rsidRDefault="00001DDE" w:rsidP="00001DDE">
      <w:pPr>
        <w:pStyle w:val="BodyText"/>
        <w:numPr>
          <w:ilvl w:val="0"/>
          <w:numId w:val="25"/>
        </w:numPr>
      </w:pPr>
      <w:r>
        <w:t>NHSN Platelets/Apheresis/Not Irradiated or Leukocyte Reduced</w:t>
      </w:r>
    </w:p>
    <w:p w14:paraId="10D3945B" w14:textId="77777777" w:rsidR="00001DDE" w:rsidRDefault="00001DDE" w:rsidP="00001DDE">
      <w:pPr>
        <w:pStyle w:val="BodyText"/>
        <w:numPr>
          <w:ilvl w:val="0"/>
          <w:numId w:val="25"/>
        </w:numPr>
      </w:pPr>
      <w:r>
        <w:t>NHSN Platelets/Apheresis/Irradiated</w:t>
      </w:r>
    </w:p>
    <w:p w14:paraId="1FEF3283" w14:textId="77777777" w:rsidR="00001DDE" w:rsidRDefault="00001DDE" w:rsidP="00001DDE">
      <w:pPr>
        <w:pStyle w:val="BodyText"/>
        <w:numPr>
          <w:ilvl w:val="0"/>
          <w:numId w:val="25"/>
        </w:numPr>
      </w:pPr>
      <w:r>
        <w:t>NHSN Platelets/Apheresis/Leukocyte Reduced</w:t>
      </w:r>
    </w:p>
    <w:p w14:paraId="3671A20F" w14:textId="77777777" w:rsidR="00001DDE" w:rsidRDefault="00001DDE" w:rsidP="00001DDE">
      <w:pPr>
        <w:pStyle w:val="BodyText"/>
        <w:numPr>
          <w:ilvl w:val="0"/>
          <w:numId w:val="25"/>
        </w:numPr>
      </w:pPr>
      <w:r>
        <w:t>NHSN Platelets/Apheresis/Irradiated or Leukocyte Reduced</w:t>
      </w:r>
    </w:p>
    <w:p w14:paraId="4062E474" w14:textId="77777777" w:rsidR="00001DDE" w:rsidRDefault="00001DDE" w:rsidP="00001DDE">
      <w:pPr>
        <w:pStyle w:val="BodyText"/>
        <w:numPr>
          <w:ilvl w:val="0"/>
          <w:numId w:val="25"/>
        </w:numPr>
      </w:pPr>
      <w:r>
        <w:t>NHSN Plasma/Whole Blood Derived/Total</w:t>
      </w:r>
    </w:p>
    <w:p w14:paraId="2CE3092A" w14:textId="77777777" w:rsidR="00001DDE" w:rsidRDefault="00001DDE" w:rsidP="00001DDE">
      <w:pPr>
        <w:pStyle w:val="BodyText"/>
        <w:numPr>
          <w:ilvl w:val="0"/>
          <w:numId w:val="25"/>
        </w:numPr>
      </w:pPr>
      <w:r>
        <w:t>NHSN Plasma/Apheresis/Total</w:t>
      </w:r>
    </w:p>
    <w:p w14:paraId="1CE34DA0" w14:textId="77777777" w:rsidR="00001DDE" w:rsidRDefault="00001DDE" w:rsidP="00001DDE">
      <w:pPr>
        <w:pStyle w:val="BodyText"/>
        <w:numPr>
          <w:ilvl w:val="0"/>
          <w:numId w:val="25"/>
        </w:numPr>
      </w:pPr>
      <w:r>
        <w:t>NHSN Cryoprecipitate</w:t>
      </w:r>
    </w:p>
    <w:p w14:paraId="5725C3E6" w14:textId="77777777" w:rsidR="00001DDE" w:rsidRDefault="00001DDE" w:rsidP="00001DDE">
      <w:pPr>
        <w:pStyle w:val="BodyText"/>
        <w:numPr>
          <w:ilvl w:val="0"/>
          <w:numId w:val="25"/>
        </w:numPr>
      </w:pPr>
      <w:r>
        <w:t>NHSN Platelets/Whole Blood Derived/Psoralen-Treated</w:t>
      </w:r>
    </w:p>
    <w:p w14:paraId="5ED9210D" w14:textId="77777777" w:rsidR="00001DDE" w:rsidRDefault="00001DDE" w:rsidP="00001DDE">
      <w:pPr>
        <w:pStyle w:val="BodyText"/>
        <w:numPr>
          <w:ilvl w:val="0"/>
          <w:numId w:val="25"/>
        </w:numPr>
      </w:pPr>
      <w:r>
        <w:t>NHSN Platelets/Whole Blood Derived/Riboflavin-Treated</w:t>
      </w:r>
    </w:p>
    <w:p w14:paraId="4AD5C909" w14:textId="77777777" w:rsidR="00001DDE" w:rsidRDefault="00001DDE" w:rsidP="00001DDE">
      <w:pPr>
        <w:pStyle w:val="BodyText"/>
        <w:numPr>
          <w:ilvl w:val="0"/>
          <w:numId w:val="25"/>
        </w:numPr>
      </w:pPr>
      <w:r>
        <w:t>NHSN Platelets/Apheresis/Psoralen-Treated</w:t>
      </w:r>
    </w:p>
    <w:p w14:paraId="068E4BE5" w14:textId="77777777" w:rsidR="00001DDE" w:rsidRDefault="00001DDE" w:rsidP="00001DDE">
      <w:pPr>
        <w:pStyle w:val="BodyText"/>
        <w:numPr>
          <w:ilvl w:val="0"/>
          <w:numId w:val="25"/>
        </w:numPr>
      </w:pPr>
      <w:r>
        <w:t>NHSN Platelets/Apheresis/Riboflavin-Treated</w:t>
      </w:r>
    </w:p>
    <w:p w14:paraId="1C0239B4" w14:textId="77777777" w:rsidR="00001DDE" w:rsidRDefault="00001DDE" w:rsidP="00001DDE">
      <w:pPr>
        <w:pStyle w:val="BodyText"/>
        <w:numPr>
          <w:ilvl w:val="0"/>
          <w:numId w:val="25"/>
        </w:numPr>
      </w:pPr>
      <w:r>
        <w:t>NHSN Plasma/Whole Blood Derived/Psoralen-Treated</w:t>
      </w:r>
    </w:p>
    <w:p w14:paraId="1C6C79FF" w14:textId="77777777" w:rsidR="00001DDE" w:rsidRDefault="00001DDE" w:rsidP="00001DDE">
      <w:pPr>
        <w:pStyle w:val="BodyText"/>
        <w:numPr>
          <w:ilvl w:val="0"/>
          <w:numId w:val="25"/>
        </w:numPr>
      </w:pPr>
      <w:r>
        <w:t>NHSN Plasma/Whole Blood Derived/Riboflavin-Treated</w:t>
      </w:r>
    </w:p>
    <w:p w14:paraId="0890E9AE" w14:textId="77777777" w:rsidR="00001DDE" w:rsidRDefault="00001DDE" w:rsidP="00001DDE">
      <w:pPr>
        <w:pStyle w:val="BodyText"/>
        <w:numPr>
          <w:ilvl w:val="0"/>
          <w:numId w:val="25"/>
        </w:numPr>
      </w:pPr>
      <w:r>
        <w:t>NHSN Plasma/Apheresis/Psoralen-Treated</w:t>
      </w:r>
    </w:p>
    <w:p w14:paraId="537A07AC" w14:textId="3A617AF9" w:rsidR="00DD384A" w:rsidRDefault="00001DDE" w:rsidP="00001DDE">
      <w:pPr>
        <w:pStyle w:val="BodyText"/>
        <w:numPr>
          <w:ilvl w:val="0"/>
          <w:numId w:val="25"/>
        </w:numPr>
      </w:pPr>
      <w:r>
        <w:t>NHSN Plasma/Apheresis/Riboflavin-Treated</w:t>
      </w:r>
    </w:p>
    <w:p w14:paraId="0B85379D" w14:textId="34B0098D" w:rsidR="00DD384A" w:rsidRDefault="00DD384A" w:rsidP="00DD384A">
      <w:pPr>
        <w:pStyle w:val="BodyText"/>
      </w:pPr>
      <w:r>
        <w:t xml:space="preserve">One new code was added </w:t>
      </w:r>
      <w:r w:rsidR="009C499F">
        <w:t>to the value set Codes for Vascular Access Type (Dialysis) Summary Data.</w:t>
      </w:r>
    </w:p>
    <w:p w14:paraId="02747161" w14:textId="1446951F" w:rsidR="009A4146" w:rsidRDefault="009A4146" w:rsidP="009A4146">
      <w:pPr>
        <w:pStyle w:val="BodyText"/>
        <w:keepNext/>
      </w:pPr>
      <w:r>
        <w:t>A fourth stand-alone volume was added. It consolidates copies of the hemovigilance templates summary report; those templates also remain in Volume 2.</w:t>
      </w:r>
    </w:p>
    <w:p w14:paraId="7DDEF79F" w14:textId="0B65923A" w:rsidR="0082734F" w:rsidRPr="00156243" w:rsidRDefault="0082734F" w:rsidP="0082734F">
      <w:pPr>
        <w:pStyle w:val="Appendix2"/>
      </w:pPr>
      <w:bookmarkStart w:id="209" w:name="_Toc491857175"/>
      <w:r w:rsidRPr="009A4146">
        <w:t xml:space="preserve">Normative Release </w:t>
      </w:r>
      <w:r>
        <w:t>3</w:t>
      </w:r>
      <w:r w:rsidRPr="009A4146">
        <w:t xml:space="preserve">, </w:t>
      </w:r>
      <w:r>
        <w:t>Update to 1st</w:t>
      </w:r>
      <w:r w:rsidRPr="009A4146">
        <w:t xml:space="preserve"> DSTU</w:t>
      </w:r>
      <w:bookmarkEnd w:id="209"/>
    </w:p>
    <w:p w14:paraId="05EB42A7" w14:textId="10D2311D" w:rsidR="0082734F" w:rsidRDefault="003F6D77" w:rsidP="0082734F">
      <w:pPr>
        <w:pStyle w:val="BodyText"/>
        <w:keepNext/>
      </w:pPr>
      <w:r>
        <w:t>Three</w:t>
      </w:r>
      <w:r w:rsidR="0082734F">
        <w:t xml:space="preserve"> reports were revised:</w:t>
      </w:r>
    </w:p>
    <w:p w14:paraId="2D68ACE1" w14:textId="1E574B8A" w:rsidR="0082734F" w:rsidRDefault="0082734F" w:rsidP="00C432F3">
      <w:pPr>
        <w:pStyle w:val="BodyText"/>
        <w:numPr>
          <w:ilvl w:val="0"/>
          <w:numId w:val="25"/>
        </w:numPr>
      </w:pPr>
      <w:r>
        <w:t>HAI Evidence of Infection (Dialysis) Report (V</w:t>
      </w:r>
      <w:r w:rsidR="003F6D77">
        <w:t>5</w:t>
      </w:r>
      <w:r>
        <w:t>)</w:t>
      </w:r>
    </w:p>
    <w:p w14:paraId="7B1B7C0B" w14:textId="49392F12" w:rsidR="0082734F" w:rsidRDefault="0082734F" w:rsidP="00C432F3">
      <w:pPr>
        <w:pStyle w:val="BodyText"/>
        <w:numPr>
          <w:ilvl w:val="0"/>
          <w:numId w:val="25"/>
        </w:numPr>
      </w:pPr>
      <w:r>
        <w:t>Hemovigilance (HV) Summary Report (V2)</w:t>
      </w:r>
    </w:p>
    <w:p w14:paraId="4AB8EBE7" w14:textId="77777777" w:rsidR="0082734F" w:rsidRPr="0082734F" w:rsidRDefault="0082734F" w:rsidP="00C432F3">
      <w:pPr>
        <w:pStyle w:val="BodyText"/>
        <w:numPr>
          <w:ilvl w:val="0"/>
          <w:numId w:val="25"/>
        </w:numPr>
        <w:rPr>
          <w:rFonts w:eastAsia="SimSun"/>
        </w:rPr>
      </w:pPr>
      <w:r w:rsidRPr="00C432F3">
        <w:t>HAI AUR Antimicrobial</w:t>
      </w:r>
      <w:r w:rsidRPr="0082734F">
        <w:rPr>
          <w:rFonts w:eastAsia="SimSun"/>
        </w:rPr>
        <w:t xml:space="preserve"> Resistance Option (ARO) Report (V4)</w:t>
      </w:r>
    </w:p>
    <w:p w14:paraId="21F62F88" w14:textId="1BE5B7C9" w:rsidR="0082734F" w:rsidRDefault="003F6D77" w:rsidP="00702D80">
      <w:pPr>
        <w:pStyle w:val="BodyText"/>
        <w:keepNext/>
      </w:pPr>
      <w:r>
        <w:t>Two</w:t>
      </w:r>
      <w:r w:rsidR="0082734F">
        <w:t xml:space="preserve"> new templates were added:</w:t>
      </w:r>
    </w:p>
    <w:p w14:paraId="7C8A44A7" w14:textId="01161257" w:rsidR="0082734F" w:rsidRPr="00702D80" w:rsidRDefault="003F6D77" w:rsidP="003F6D77">
      <w:pPr>
        <w:pStyle w:val="BodyText"/>
        <w:keepNext/>
        <w:numPr>
          <w:ilvl w:val="0"/>
          <w:numId w:val="39"/>
        </w:numPr>
      </w:pPr>
      <w:r w:rsidRPr="003F6D77">
        <w:t>Blood Sample Collected for Culture Observation</w:t>
      </w:r>
    </w:p>
    <w:p w14:paraId="1C5A184B" w14:textId="344F5785" w:rsidR="003F6D77" w:rsidRDefault="003F6D77" w:rsidP="003F6D77">
      <w:pPr>
        <w:pStyle w:val="BodyText"/>
        <w:keepNext/>
        <w:numPr>
          <w:ilvl w:val="0"/>
          <w:numId w:val="39"/>
        </w:numPr>
      </w:pPr>
      <w:r w:rsidRPr="003F6D77">
        <w:t>Pathogen Reduced Apheresis Platelet Usage Summary Observation</w:t>
      </w:r>
    </w:p>
    <w:p w14:paraId="4F1B5A5B" w14:textId="21FFDA07" w:rsidR="0082734F" w:rsidRDefault="00C5219B" w:rsidP="003F6D77">
      <w:pPr>
        <w:pStyle w:val="BodyText"/>
        <w:keepNext/>
      </w:pPr>
      <w:r>
        <w:t>Fourteen</w:t>
      </w:r>
      <w:r w:rsidR="0082734F">
        <w:t xml:space="preserve"> templates were revised:</w:t>
      </w:r>
    </w:p>
    <w:p w14:paraId="2093E4AF" w14:textId="20C0858E" w:rsidR="006E54B0" w:rsidRDefault="006E54B0" w:rsidP="00C5219B">
      <w:pPr>
        <w:pStyle w:val="BodyText"/>
        <w:keepNext/>
        <w:numPr>
          <w:ilvl w:val="0"/>
          <w:numId w:val="39"/>
        </w:numPr>
      </w:pPr>
      <w:r>
        <w:t>Antimicrobial Susceptibility Result Observation (V3)</w:t>
      </w:r>
    </w:p>
    <w:p w14:paraId="40DD9B55" w14:textId="67D9AD78" w:rsidR="006E54B0" w:rsidRDefault="006E54B0" w:rsidP="0082734F">
      <w:pPr>
        <w:pStyle w:val="BodyText"/>
        <w:keepNext/>
        <w:numPr>
          <w:ilvl w:val="0"/>
          <w:numId w:val="39"/>
        </w:numPr>
      </w:pPr>
      <w:r>
        <w:t>Antimicrobial Susceptibility Result Organizer (V3)</w:t>
      </w:r>
    </w:p>
    <w:p w14:paraId="24E0BE18" w14:textId="12E0FDAA" w:rsidR="006E54B0" w:rsidRDefault="006E54B0" w:rsidP="0082734F">
      <w:pPr>
        <w:pStyle w:val="BodyText"/>
        <w:keepNext/>
        <w:numPr>
          <w:ilvl w:val="0"/>
          <w:numId w:val="39"/>
        </w:numPr>
      </w:pPr>
      <w:r>
        <w:t>Antimicrobial Susceptibility Tests Organizer (V3)</w:t>
      </w:r>
    </w:p>
    <w:p w14:paraId="5C701E2D" w14:textId="2F867F90" w:rsidR="006E54B0" w:rsidRDefault="006E54B0" w:rsidP="0082734F">
      <w:pPr>
        <w:pStyle w:val="BodyText"/>
        <w:keepNext/>
        <w:numPr>
          <w:ilvl w:val="0"/>
          <w:numId w:val="39"/>
        </w:numPr>
      </w:pPr>
      <w:r>
        <w:t>Blood Product Usage Summary Observation (V2)</w:t>
      </w:r>
    </w:p>
    <w:p w14:paraId="55D878CC" w14:textId="60663EA5" w:rsidR="006E54B0" w:rsidRDefault="006E54B0" w:rsidP="0082734F">
      <w:pPr>
        <w:pStyle w:val="BodyText"/>
        <w:keepNext/>
        <w:numPr>
          <w:ilvl w:val="0"/>
          <w:numId w:val="39"/>
        </w:numPr>
      </w:pPr>
      <w:r>
        <w:t>Facility Transfuses Blood Products Treated with Pathogen Reduction Technology Observation (V2)</w:t>
      </w:r>
    </w:p>
    <w:p w14:paraId="4D7E3AAC" w14:textId="715002CD" w:rsidR="006E54B0" w:rsidRDefault="006E54B0" w:rsidP="0082734F">
      <w:pPr>
        <w:pStyle w:val="BodyText"/>
        <w:keepNext/>
        <w:numPr>
          <w:ilvl w:val="0"/>
          <w:numId w:val="39"/>
        </w:numPr>
      </w:pPr>
      <w:r>
        <w:t>Infection Indicator Organizer (V4)</w:t>
      </w:r>
    </w:p>
    <w:p w14:paraId="25885621" w14:textId="10E2C791" w:rsidR="006E54B0" w:rsidRDefault="006E54B0" w:rsidP="0082734F">
      <w:pPr>
        <w:pStyle w:val="BodyText"/>
        <w:keepNext/>
        <w:numPr>
          <w:ilvl w:val="0"/>
          <w:numId w:val="39"/>
        </w:numPr>
      </w:pPr>
      <w:r>
        <w:t>ISBT Product Code Summary Observation (V2)</w:t>
      </w:r>
    </w:p>
    <w:p w14:paraId="670ECCA1" w14:textId="5D957811" w:rsidR="006E54B0" w:rsidRDefault="006E54B0" w:rsidP="0082734F">
      <w:pPr>
        <w:pStyle w:val="BodyText"/>
        <w:keepNext/>
        <w:numPr>
          <w:ilvl w:val="0"/>
          <w:numId w:val="39"/>
        </w:numPr>
      </w:pPr>
      <w:r>
        <w:t>Isolate Susceptibility Tests Organizer (V3)</w:t>
      </w:r>
    </w:p>
    <w:p w14:paraId="4A2C1EAF" w14:textId="2B05A085" w:rsidR="006E54B0" w:rsidRDefault="006E54B0" w:rsidP="0082734F">
      <w:pPr>
        <w:pStyle w:val="BodyText"/>
        <w:keepNext/>
        <w:numPr>
          <w:ilvl w:val="0"/>
          <w:numId w:val="39"/>
        </w:numPr>
      </w:pPr>
      <w:r>
        <w:t>IV Antibiotic Start Clinical Statement (V3)</w:t>
      </w:r>
    </w:p>
    <w:p w14:paraId="11EBDAF9" w14:textId="25EFF768" w:rsidR="006E54B0" w:rsidRDefault="006E54B0" w:rsidP="0082734F">
      <w:pPr>
        <w:pStyle w:val="BodyText"/>
        <w:keepNext/>
        <w:numPr>
          <w:ilvl w:val="0"/>
          <w:numId w:val="39"/>
        </w:numPr>
      </w:pPr>
      <w:r>
        <w:t>Specimen Collection Procedure (ARO) (V3)</w:t>
      </w:r>
    </w:p>
    <w:p w14:paraId="01F32681" w14:textId="57838451" w:rsidR="006E54B0" w:rsidRDefault="006E54B0" w:rsidP="0082734F">
      <w:pPr>
        <w:pStyle w:val="BodyText"/>
        <w:keepNext/>
        <w:numPr>
          <w:ilvl w:val="0"/>
          <w:numId w:val="39"/>
        </w:numPr>
      </w:pPr>
      <w:r>
        <w:t>Summary Encounter (HV) (V2)</w:t>
      </w:r>
    </w:p>
    <w:p w14:paraId="6B77F84E" w14:textId="6CBD0FAF" w:rsidR="006E54B0" w:rsidRDefault="006E54B0" w:rsidP="0082734F">
      <w:pPr>
        <w:pStyle w:val="BodyText"/>
        <w:keepNext/>
        <w:numPr>
          <w:ilvl w:val="0"/>
          <w:numId w:val="39"/>
        </w:numPr>
      </w:pPr>
      <w:r>
        <w:t>Details Section in an Evidence of Infection (Dialysis) Report (V5)</w:t>
      </w:r>
    </w:p>
    <w:p w14:paraId="2C0F9600" w14:textId="3D1C6BA2" w:rsidR="006E54B0" w:rsidRDefault="006E54B0" w:rsidP="0082734F">
      <w:pPr>
        <w:pStyle w:val="BodyText"/>
        <w:keepNext/>
        <w:numPr>
          <w:ilvl w:val="0"/>
          <w:numId w:val="39"/>
        </w:numPr>
      </w:pPr>
      <w:r>
        <w:t>Findings Section in an ARO Report (V3)</w:t>
      </w:r>
    </w:p>
    <w:p w14:paraId="0659EACA" w14:textId="1D3B95A7" w:rsidR="006E54B0" w:rsidRDefault="006E54B0" w:rsidP="0082734F">
      <w:pPr>
        <w:pStyle w:val="BodyText"/>
        <w:keepNext/>
        <w:numPr>
          <w:ilvl w:val="0"/>
          <w:numId w:val="39"/>
        </w:numPr>
      </w:pPr>
      <w:r>
        <w:t>Summary Data Section (HV) (V2)</w:t>
      </w:r>
    </w:p>
    <w:p w14:paraId="41D8479B" w14:textId="1A0777FB" w:rsidR="0082734F" w:rsidRDefault="005B52A3" w:rsidP="0082734F">
      <w:pPr>
        <w:pStyle w:val="BodyText"/>
      </w:pPr>
      <w:r>
        <w:t>Twelve</w:t>
      </w:r>
      <w:r w:rsidR="0082734F">
        <w:t xml:space="preserve"> new value sets were added:</w:t>
      </w:r>
    </w:p>
    <w:p w14:paraId="1BE98BC1" w14:textId="77777777" w:rsidR="00C5219B" w:rsidRDefault="00C5219B" w:rsidP="00C5219B">
      <w:pPr>
        <w:pStyle w:val="BodyText"/>
        <w:keepNext/>
        <w:numPr>
          <w:ilvl w:val="0"/>
          <w:numId w:val="39"/>
        </w:numPr>
      </w:pPr>
      <w:r>
        <w:t>NHSN Red Blood Cells/Whole Blood Derived/S-303-Treated</w:t>
      </w:r>
    </w:p>
    <w:p w14:paraId="69A33331" w14:textId="77777777" w:rsidR="00C5219B" w:rsidRDefault="00C5219B" w:rsidP="00C5219B">
      <w:pPr>
        <w:pStyle w:val="BodyText"/>
        <w:keepNext/>
        <w:numPr>
          <w:ilvl w:val="0"/>
          <w:numId w:val="39"/>
        </w:numPr>
      </w:pPr>
      <w:r>
        <w:t>NHSN Red Blood Cells/Whole Blood Derived/Riboflavin-Treated</w:t>
      </w:r>
    </w:p>
    <w:p w14:paraId="34EFE077" w14:textId="77777777" w:rsidR="00C5219B" w:rsidRDefault="00C5219B" w:rsidP="00C5219B">
      <w:pPr>
        <w:pStyle w:val="BodyText"/>
        <w:keepNext/>
        <w:numPr>
          <w:ilvl w:val="0"/>
          <w:numId w:val="39"/>
        </w:numPr>
      </w:pPr>
      <w:r>
        <w:t>NHSN Red Blood Cells/Apheresis/S-303-Treated</w:t>
      </w:r>
    </w:p>
    <w:p w14:paraId="7183088C" w14:textId="77777777" w:rsidR="00C5219B" w:rsidRDefault="00C5219B" w:rsidP="00C5219B">
      <w:pPr>
        <w:pStyle w:val="BodyText"/>
        <w:keepNext/>
        <w:numPr>
          <w:ilvl w:val="0"/>
          <w:numId w:val="39"/>
        </w:numPr>
      </w:pPr>
      <w:r>
        <w:t>NHSN Red Blood Cells/Apheresis/Riboflavin-Treated</w:t>
      </w:r>
    </w:p>
    <w:p w14:paraId="4AEBE276" w14:textId="77777777" w:rsidR="00C5219B" w:rsidRDefault="00C5219B" w:rsidP="00C5219B">
      <w:pPr>
        <w:pStyle w:val="BodyText"/>
        <w:keepNext/>
        <w:numPr>
          <w:ilvl w:val="0"/>
          <w:numId w:val="39"/>
        </w:numPr>
      </w:pPr>
      <w:r>
        <w:t>NHSN Cryoprecipitate/Psoralen-Treated</w:t>
      </w:r>
    </w:p>
    <w:p w14:paraId="565BAF98" w14:textId="77777777" w:rsidR="00C5219B" w:rsidRDefault="00C5219B" w:rsidP="00C5219B">
      <w:pPr>
        <w:pStyle w:val="BodyText"/>
        <w:keepNext/>
        <w:numPr>
          <w:ilvl w:val="0"/>
          <w:numId w:val="39"/>
        </w:numPr>
      </w:pPr>
      <w:r>
        <w:t>NHSN Cryoprecipitate/Riboflavin-Treated</w:t>
      </w:r>
    </w:p>
    <w:p w14:paraId="166C352F" w14:textId="77777777" w:rsidR="00C5219B" w:rsidRDefault="00C5219B" w:rsidP="00C5219B">
      <w:pPr>
        <w:pStyle w:val="BodyText"/>
        <w:keepNext/>
        <w:numPr>
          <w:ilvl w:val="0"/>
          <w:numId w:val="39"/>
        </w:numPr>
      </w:pPr>
      <w:r>
        <w:t>NHSN Platelets/Apheresis/Psoralen-Treated and In Plasma</w:t>
      </w:r>
    </w:p>
    <w:p w14:paraId="5041132E" w14:textId="77777777" w:rsidR="00C5219B" w:rsidRDefault="00C5219B" w:rsidP="00C5219B">
      <w:pPr>
        <w:pStyle w:val="BodyText"/>
        <w:keepNext/>
        <w:numPr>
          <w:ilvl w:val="0"/>
          <w:numId w:val="39"/>
        </w:numPr>
      </w:pPr>
      <w:r>
        <w:t>NHSN Platelets/Apheresis/Psoralen-Treated and In Platelet Additive Solution</w:t>
      </w:r>
    </w:p>
    <w:p w14:paraId="6B89B402" w14:textId="77777777" w:rsidR="00C5219B" w:rsidRDefault="00C5219B" w:rsidP="00C5219B">
      <w:pPr>
        <w:pStyle w:val="BodyText"/>
        <w:keepNext/>
        <w:numPr>
          <w:ilvl w:val="0"/>
          <w:numId w:val="39"/>
        </w:numPr>
      </w:pPr>
      <w:r>
        <w:t>NHSN Platelets/Apheresis/Riboflavin-Treated and In Plasma</w:t>
      </w:r>
    </w:p>
    <w:p w14:paraId="4AB4BEBF" w14:textId="5014F3E8" w:rsidR="0082734F" w:rsidRDefault="00C5219B" w:rsidP="00C5219B">
      <w:pPr>
        <w:pStyle w:val="BodyText"/>
        <w:numPr>
          <w:ilvl w:val="0"/>
          <w:numId w:val="25"/>
        </w:numPr>
      </w:pPr>
      <w:r>
        <w:t>NHSN Platelets/Apheresis/Riboflavin-Treated and In Platelet Additive Solution</w:t>
      </w:r>
    </w:p>
    <w:p w14:paraId="4EDDE9FD" w14:textId="23B2CF80" w:rsidR="005B52A3" w:rsidRDefault="005B52A3" w:rsidP="005B52A3">
      <w:pPr>
        <w:pStyle w:val="BodyText"/>
        <w:numPr>
          <w:ilvl w:val="0"/>
          <w:numId w:val="25"/>
        </w:numPr>
      </w:pPr>
      <w:r w:rsidRPr="005B52A3">
        <w:t>NHSNPathogenReducedApheresisPlateletUsage</w:t>
      </w:r>
    </w:p>
    <w:p w14:paraId="1DCF25D6" w14:textId="719ADE93" w:rsidR="005B52A3" w:rsidRDefault="005B52A3" w:rsidP="005B52A3">
      <w:pPr>
        <w:pStyle w:val="BodyText"/>
        <w:numPr>
          <w:ilvl w:val="0"/>
          <w:numId w:val="25"/>
        </w:numPr>
      </w:pPr>
      <w:r w:rsidRPr="005B52A3">
        <w:t>NHSNDrugSusceptibilityTestMethod</w:t>
      </w:r>
    </w:p>
    <w:p w14:paraId="36EA0471" w14:textId="79CCFF0C" w:rsidR="005B52A3" w:rsidRDefault="008E4BA8" w:rsidP="005B52A3">
      <w:pPr>
        <w:pStyle w:val="BodyText"/>
      </w:pPr>
      <w:r>
        <w:t>Six</w:t>
      </w:r>
      <w:r w:rsidR="005B52A3">
        <w:t xml:space="preserve"> value sets were revised:</w:t>
      </w:r>
    </w:p>
    <w:p w14:paraId="761C20C9" w14:textId="72158161" w:rsidR="005B52A3" w:rsidRDefault="005B52A3" w:rsidP="005B52A3">
      <w:pPr>
        <w:pStyle w:val="BodyText"/>
        <w:numPr>
          <w:ilvl w:val="0"/>
          <w:numId w:val="41"/>
        </w:numPr>
      </w:pPr>
      <w:r w:rsidRPr="005B52A3">
        <w:t>NHSNHealthcareServiceLocationCode</w:t>
      </w:r>
    </w:p>
    <w:p w14:paraId="3E115C8D" w14:textId="784894C9" w:rsidR="005B52A3" w:rsidRDefault="005B52A3" w:rsidP="005B52A3">
      <w:pPr>
        <w:pStyle w:val="BodyText"/>
        <w:numPr>
          <w:ilvl w:val="0"/>
          <w:numId w:val="41"/>
        </w:numPr>
      </w:pPr>
      <w:r w:rsidRPr="005B52A3">
        <w:t>NHSNPathogenCode</w:t>
      </w:r>
    </w:p>
    <w:p w14:paraId="1380DD61" w14:textId="10D93195" w:rsidR="005B52A3" w:rsidRDefault="005B52A3" w:rsidP="005B52A3">
      <w:pPr>
        <w:pStyle w:val="BodyText"/>
        <w:numPr>
          <w:ilvl w:val="0"/>
          <w:numId w:val="41"/>
        </w:numPr>
      </w:pPr>
      <w:r w:rsidRPr="005B52A3">
        <w:t>NHSNSpecimenTypeCode</w:t>
      </w:r>
    </w:p>
    <w:p w14:paraId="774FEA7B" w14:textId="73EF4F1B" w:rsidR="005B52A3" w:rsidRDefault="003A39D7" w:rsidP="003A39D7">
      <w:pPr>
        <w:pStyle w:val="BodyText"/>
        <w:numPr>
          <w:ilvl w:val="0"/>
          <w:numId w:val="41"/>
        </w:numPr>
      </w:pPr>
      <w:r w:rsidRPr="003A39D7">
        <w:t>NHSNDrugSusceptibilityTestsCode</w:t>
      </w:r>
    </w:p>
    <w:p w14:paraId="3EBAAB01" w14:textId="4A199B50" w:rsidR="003A39D7" w:rsidRDefault="003A39D7" w:rsidP="003A39D7">
      <w:pPr>
        <w:pStyle w:val="BodyText"/>
        <w:numPr>
          <w:ilvl w:val="0"/>
          <w:numId w:val="41"/>
        </w:numPr>
      </w:pPr>
      <w:r w:rsidRPr="003A39D7">
        <w:t>NHSNCdiffTestMethod</w:t>
      </w:r>
    </w:p>
    <w:p w14:paraId="536834F6" w14:textId="369412BA" w:rsidR="003A39D7" w:rsidRDefault="003A39D7" w:rsidP="003A39D7">
      <w:pPr>
        <w:pStyle w:val="BodyText"/>
        <w:numPr>
          <w:ilvl w:val="0"/>
          <w:numId w:val="41"/>
        </w:numPr>
      </w:pPr>
      <w:r w:rsidRPr="003A39D7">
        <w:t>NHSNCriterionOfDiagnosisCode</w:t>
      </w:r>
    </w:p>
    <w:p w14:paraId="15A568DD" w14:textId="77777777" w:rsidR="009A4146" w:rsidRDefault="009A4146" w:rsidP="005F256F">
      <w:pPr>
        <w:pStyle w:val="BodyText"/>
        <w:keepNext/>
      </w:pPr>
    </w:p>
    <w:p w14:paraId="07521DA6" w14:textId="446473C0" w:rsidR="00F21796" w:rsidRDefault="00F21796" w:rsidP="005F256F">
      <w:pPr>
        <w:pStyle w:val="BodyText"/>
      </w:pPr>
    </w:p>
    <w:p w14:paraId="3E1C8FB8" w14:textId="072572D2" w:rsidR="00422363" w:rsidRDefault="00422363" w:rsidP="00422363">
      <w:pPr>
        <w:pStyle w:val="Appendix1"/>
        <w:rPr>
          <w:noProof/>
          <w:lang w:val="fr-FR"/>
        </w:rPr>
      </w:pPr>
      <w:bookmarkStart w:id="210" w:name="_Toc373341042"/>
      <w:bookmarkStart w:id="211" w:name="_Toc491857176"/>
      <w:r w:rsidRPr="00CB7826">
        <w:rPr>
          <w:noProof/>
          <w:lang w:val="fr-FR"/>
        </w:rPr>
        <w:t>D</w:t>
      </w:r>
      <w:bookmarkStart w:id="212" w:name="App_Document_and_Section_Codes"/>
      <w:bookmarkEnd w:id="212"/>
      <w:r w:rsidRPr="00CB7826">
        <w:rPr>
          <w:noProof/>
          <w:lang w:val="fr-FR"/>
        </w:rPr>
        <w:t>ocument and Section Codes</w:t>
      </w:r>
      <w:r>
        <w:rPr>
          <w:noProof/>
          <w:lang w:val="fr-FR"/>
        </w:rPr>
        <w:t> </w:t>
      </w:r>
      <w:r w:rsidRPr="00CB7826">
        <w:rPr>
          <w:noProof/>
          <w:lang w:val="fr-FR"/>
        </w:rPr>
        <w:t>(</w:t>
      </w:r>
      <w:r>
        <w:rPr>
          <w:noProof/>
          <w:lang w:val="fr-FR"/>
        </w:rPr>
        <w:t>N</w:t>
      </w:r>
      <w:r w:rsidRPr="00CB7826">
        <w:rPr>
          <w:noProof/>
          <w:lang w:val="fr-FR"/>
        </w:rPr>
        <w:t>on-normative)</w:t>
      </w:r>
      <w:bookmarkEnd w:id="210"/>
      <w:bookmarkEnd w:id="211"/>
    </w:p>
    <w:p w14:paraId="68C25544" w14:textId="38AB8633" w:rsidR="00422363" w:rsidRDefault="00422363" w:rsidP="00422363">
      <w:pPr>
        <w:pStyle w:val="BodyText"/>
      </w:pPr>
      <w:r>
        <w:t xml:space="preserve">The templates in </w:t>
      </w:r>
      <w:r w:rsidR="00D8449C">
        <w:rPr>
          <w:noProof w:val="0"/>
        </w:rPr>
        <w:t>Volumes 2</w:t>
      </w:r>
      <w:r w:rsidR="00EE05D8">
        <w:rPr>
          <w:noProof w:val="0"/>
        </w:rPr>
        <w:t>, 3, and 4</w:t>
      </w:r>
      <w:r w:rsidR="00D8449C">
        <w:rPr>
          <w:noProof w:val="0"/>
        </w:rPr>
        <w:t xml:space="preserve"> </w:t>
      </w:r>
      <w:r w:rsidRPr="00E54CCD">
        <w:t>use LOINC codes to identify the document type and section types. The document and section templates specify which code to use. This appendix is provided as a convenient summary for the implementer.</w:t>
      </w:r>
    </w:p>
    <w:p w14:paraId="024E003A" w14:textId="41D41B4F" w:rsidR="00422363" w:rsidRDefault="00422363" w:rsidP="00422363">
      <w:pPr>
        <w:pStyle w:val="Caption"/>
      </w:pPr>
      <w:bookmarkStart w:id="213" w:name="_Toc250801678"/>
      <w:bookmarkStart w:id="214" w:name="_Toc491857227"/>
      <w:r w:rsidRPr="00422363">
        <w:t xml:space="preserve">Table </w:t>
      </w:r>
      <w:r w:rsidRPr="00422363">
        <w:rPr>
          <w:noProof w:val="0"/>
        </w:rPr>
        <w:fldChar w:fldCharType="begin"/>
      </w:r>
      <w:r w:rsidRPr="00422363">
        <w:instrText xml:space="preserve"> SEQ Table \* ARABIC </w:instrText>
      </w:r>
      <w:r w:rsidRPr="00422363">
        <w:rPr>
          <w:noProof w:val="0"/>
        </w:rPr>
        <w:fldChar w:fldCharType="separate"/>
      </w:r>
      <w:r w:rsidR="00AA28C3">
        <w:t>2</w:t>
      </w:r>
      <w:r w:rsidRPr="00422363">
        <w:fldChar w:fldCharType="end"/>
      </w:r>
      <w:r w:rsidRPr="00422363">
        <w:t>: Document and Section Codes</w:t>
      </w:r>
      <w:bookmarkEnd w:id="213"/>
      <w:bookmarkEnd w:id="214"/>
    </w:p>
    <w:tbl>
      <w:tblPr>
        <w:tblW w:w="8640" w:type="dxa"/>
        <w:tblInd w:w="720" w:type="dxa"/>
        <w:tblLook w:val="0000" w:firstRow="0" w:lastRow="0" w:firstColumn="0" w:lastColumn="0" w:noHBand="0" w:noVBand="0"/>
        <w:tblCaption w:val="Table 2: Document and Section Codes"/>
        <w:tblDescription w:val="Document and Section Codes"/>
      </w:tblPr>
      <w:tblGrid>
        <w:gridCol w:w="2236"/>
        <w:gridCol w:w="1516"/>
        <w:gridCol w:w="1513"/>
        <w:gridCol w:w="3375"/>
      </w:tblGrid>
      <w:tr w:rsidR="00422363" w:rsidRPr="00E54CCD" w14:paraId="5ADB6A25" w14:textId="77777777" w:rsidTr="00895012">
        <w:trPr>
          <w:cantSplit/>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E54CCD" w:rsidRDefault="00422363" w:rsidP="00D96D58">
            <w:pPr>
              <w:pStyle w:val="TableHead"/>
              <w:rPr>
                <w:noProof/>
              </w:rPr>
            </w:pPr>
            <w:r w:rsidRPr="00E54CCD">
              <w:rPr>
                <w:noProof/>
              </w:rPr>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E54CCD" w:rsidRDefault="00422363" w:rsidP="00D96D58">
            <w:pPr>
              <w:pStyle w:val="TableHead"/>
              <w:rPr>
                <w:noProof/>
              </w:rPr>
            </w:pPr>
            <w:r w:rsidRPr="00E54CCD">
              <w:rPr>
                <w:noProof/>
              </w:rPr>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E54CCD" w:rsidRDefault="00422363" w:rsidP="00D96D58">
            <w:pPr>
              <w:pStyle w:val="TableHead"/>
              <w:rPr>
                <w:noProof/>
              </w:rPr>
            </w:pPr>
            <w:r w:rsidRPr="00E54CCD">
              <w:rPr>
                <w:noProof/>
              </w:rPr>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E54CCD" w:rsidRDefault="00422363" w:rsidP="00D96D58">
            <w:pPr>
              <w:pStyle w:val="TableHead"/>
              <w:rPr>
                <w:noProof/>
              </w:rPr>
            </w:pPr>
            <w:r w:rsidRPr="00E54CCD">
              <w:rPr>
                <w:noProof/>
              </w:rPr>
              <w:t>Meaning</w:t>
            </w:r>
          </w:p>
        </w:tc>
      </w:tr>
      <w:tr w:rsidR="00A96A03" w:rsidRPr="00E54CCD" w14:paraId="3BEF4297" w14:textId="77777777" w:rsidTr="00895012">
        <w:trPr>
          <w:cantSplit/>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E54CCD" w:rsidRDefault="00A96A03" w:rsidP="00D96D58">
            <w:pPr>
              <w:pStyle w:val="TableText"/>
            </w:pPr>
            <w:r w:rsidRPr="00E54CCD">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E54CCD" w:rsidRDefault="00A96A03" w:rsidP="00D96D58">
            <w:pPr>
              <w:pStyle w:val="TableText"/>
            </w:pPr>
            <w:r w:rsidRPr="00E54CCD">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E54CCD" w:rsidRDefault="00A96A03" w:rsidP="00D96D58">
            <w:pPr>
              <w:pStyle w:val="TableText"/>
            </w:pPr>
            <w:r w:rsidRPr="00E54CCD">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E54CCD" w:rsidRDefault="00A96A03" w:rsidP="00D96D58">
            <w:pPr>
              <w:pStyle w:val="TableText"/>
            </w:pPr>
            <w:r w:rsidRPr="00E54CCD">
              <w:t>Healthcare Associated Infection Report</w:t>
            </w:r>
          </w:p>
        </w:tc>
      </w:tr>
      <w:tr w:rsidR="00A96A03" w:rsidRPr="00E54CCD" w14:paraId="72A1220F" w14:textId="77777777" w:rsidTr="00895012">
        <w:trPr>
          <w:cantSplit/>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D57EBA" w:rsidRDefault="00A96A03" w:rsidP="00D96D58">
            <w:pPr>
              <w:pStyle w:val="TableText"/>
            </w:pPr>
            <w:r w:rsidRPr="00D57EBA">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E54CCD" w:rsidRDefault="00A96A03" w:rsidP="00D96D58">
            <w:pPr>
              <w:pStyle w:val="TableText"/>
            </w:pPr>
            <w:r w:rsidRPr="00E54CCD">
              <w:t>Risk Factors Section</w:t>
            </w:r>
          </w:p>
        </w:tc>
      </w:tr>
      <w:tr w:rsidR="00A96A03" w:rsidRPr="00E54CCD" w14:paraId="7C66DB4A" w14:textId="77777777" w:rsidTr="00895012">
        <w:trPr>
          <w:cantSplit/>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D57EBA" w:rsidRDefault="00A96A03" w:rsidP="00D96D58">
            <w:pPr>
              <w:pStyle w:val="TableText"/>
            </w:pPr>
            <w:r w:rsidRPr="00D57EBA">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E54CCD" w:rsidRDefault="00A96A03" w:rsidP="00D96D58">
            <w:pPr>
              <w:pStyle w:val="TableText"/>
            </w:pPr>
            <w:r w:rsidRPr="00E54CCD">
              <w:t>Details Section</w:t>
            </w:r>
          </w:p>
        </w:tc>
      </w:tr>
      <w:tr w:rsidR="00A96A03" w:rsidRPr="00E54CCD" w14:paraId="7AD13D7A" w14:textId="77777777" w:rsidTr="00895012">
        <w:trPr>
          <w:cantSplit/>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D57EBA" w:rsidRDefault="00A96A03" w:rsidP="00D96D58">
            <w:pPr>
              <w:pStyle w:val="TableText"/>
            </w:pPr>
            <w:r w:rsidRPr="00D57EBA">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E54CCD" w:rsidRDefault="00A96A03" w:rsidP="00D96D58">
            <w:pPr>
              <w:pStyle w:val="TableText"/>
            </w:pPr>
            <w:r w:rsidRPr="00E54CCD">
              <w:t>Findings Section</w:t>
            </w:r>
          </w:p>
        </w:tc>
      </w:tr>
      <w:tr w:rsidR="00A96A03" w:rsidRPr="00E54CCD" w14:paraId="6996B9E8" w14:textId="77777777" w:rsidTr="00895012">
        <w:trPr>
          <w:cantSplit/>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D57EBA" w:rsidRDefault="00A96A03" w:rsidP="00D96D58">
            <w:pPr>
              <w:pStyle w:val="TableText"/>
            </w:pPr>
            <w:r w:rsidRPr="00D57EBA">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E54CCD" w:rsidRDefault="00A96A03" w:rsidP="00D96D58">
            <w:pPr>
              <w:pStyle w:val="TableText"/>
            </w:pPr>
            <w:r w:rsidRPr="00E54CCD">
              <w:t>Summary Data Section</w:t>
            </w:r>
          </w:p>
        </w:tc>
      </w:tr>
      <w:tr w:rsidR="00A96A03" w:rsidRPr="00E54CCD" w14:paraId="5FDE6F43" w14:textId="77777777" w:rsidTr="00895012">
        <w:trPr>
          <w:cantSplit/>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E54CCD" w:rsidRDefault="00A96A03" w:rsidP="00D96D58">
            <w:pPr>
              <w:pStyle w:val="TableText"/>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E54CCD" w:rsidRDefault="00A96A03" w:rsidP="00D96D58">
            <w:pPr>
              <w:pStyle w:val="TableText"/>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D57EBA" w:rsidRDefault="00A96A03" w:rsidP="00D96D58">
            <w:pPr>
              <w:pStyle w:val="TableText"/>
            </w:pPr>
            <w:r w:rsidRPr="00D57EBA">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E54CCD" w:rsidRDefault="00A96A03" w:rsidP="00D96D58">
            <w:pPr>
              <w:pStyle w:val="TableText"/>
            </w:pPr>
            <w:r w:rsidRPr="00E54CCD">
              <w:t>History of Encounters</w:t>
            </w:r>
          </w:p>
        </w:tc>
      </w:tr>
    </w:tbl>
    <w:p w14:paraId="735F4E2E" w14:textId="77777777" w:rsidR="00422363" w:rsidRPr="008615EC" w:rsidRDefault="00422363" w:rsidP="00422363">
      <w:pPr>
        <w:pStyle w:val="BodyText"/>
      </w:pPr>
    </w:p>
    <w:p w14:paraId="65CE6B08" w14:textId="77777777" w:rsidR="00422363" w:rsidRDefault="00422363" w:rsidP="005A2371">
      <w:pPr>
        <w:pStyle w:val="ListBullet"/>
        <w:numPr>
          <w:ilvl w:val="0"/>
          <w:numId w:val="0"/>
        </w:numPr>
        <w:ind w:left="1440"/>
      </w:pPr>
    </w:p>
    <w:p w14:paraId="3C6A753C" w14:textId="77777777" w:rsidR="001C7E6D" w:rsidRDefault="001C7E6D" w:rsidP="001C7E6D">
      <w:pPr>
        <w:pStyle w:val="Appendix1"/>
        <w:rPr>
          <w:noProof/>
        </w:rPr>
      </w:pPr>
      <w:bookmarkStart w:id="215" w:name="App_S_UnknownOrNoKnownInformation"/>
      <w:bookmarkStart w:id="216" w:name="App_Large_UML_Diagrams"/>
      <w:bookmarkStart w:id="217" w:name="_Toc215813122"/>
      <w:bookmarkStart w:id="218" w:name="_Toc373341044"/>
      <w:bookmarkStart w:id="219" w:name="_Toc491857177"/>
      <w:bookmarkEnd w:id="140"/>
      <w:bookmarkEnd w:id="215"/>
      <w:bookmarkEnd w:id="216"/>
      <w:r>
        <w:rPr>
          <w:noProof/>
        </w:rPr>
        <w:t>C</w:t>
      </w:r>
      <w:bookmarkStart w:id="220" w:name="App_S_CCD_Templates_Referenced"/>
      <w:bookmarkEnd w:id="220"/>
      <w:r>
        <w:rPr>
          <w:noProof/>
        </w:rPr>
        <w:t>onsolidated CDA (C-CDA) Templates Referenced in This Guide</w:t>
      </w:r>
      <w:bookmarkEnd w:id="217"/>
      <w:bookmarkEnd w:id="218"/>
      <w:bookmarkEnd w:id="219"/>
    </w:p>
    <w:p w14:paraId="5B204454" w14:textId="77777777" w:rsidR="001C7E6D" w:rsidRPr="00D37974" w:rsidRDefault="001C7E6D" w:rsidP="001C7E6D">
      <w:pPr>
        <w:pStyle w:val="BodyText"/>
        <w:keepNext/>
        <w:keepLines/>
      </w:pPr>
      <w:r>
        <w:t xml:space="preserve">A few NHSN templates conform to templates in the C-CDA guide: </w:t>
      </w:r>
      <w:r w:rsidRPr="00F63957">
        <w:rPr>
          <w:i/>
          <w:szCs w:val="20"/>
        </w:rPr>
        <w:t>HL7 Implementation Guide for CDA Release 2.0, Consolidated CDA Templates, (US Realm)</w:t>
      </w:r>
      <w:r>
        <w:rPr>
          <w:rStyle w:val="FootnoteReference"/>
        </w:rPr>
        <w:footnoteReference w:id="9"/>
      </w:r>
      <w:r>
        <w:t xml:space="preserve">. </w:t>
      </w:r>
    </w:p>
    <w:p w14:paraId="7FEA39EE" w14:textId="4D55B117" w:rsidR="001C7E6D" w:rsidRPr="00E54CCD" w:rsidRDefault="001C7E6D" w:rsidP="001C7E6D">
      <w:pPr>
        <w:pStyle w:val="Caption"/>
      </w:pPr>
      <w:bookmarkStart w:id="221" w:name="_Toc215812942"/>
      <w:bookmarkStart w:id="222" w:name="_Toc373340740"/>
      <w:bookmarkStart w:id="223" w:name="_Toc491857228"/>
      <w:r w:rsidRPr="00E54CCD">
        <w:t xml:space="preserve">Table </w:t>
      </w:r>
      <w:r w:rsidRPr="00E54CCD">
        <w:fldChar w:fldCharType="begin"/>
      </w:r>
      <w:r w:rsidRPr="00E54CCD">
        <w:instrText xml:space="preserve"> SEQ Table \* ARABIC </w:instrText>
      </w:r>
      <w:r w:rsidRPr="00E54CCD">
        <w:fldChar w:fldCharType="separate"/>
      </w:r>
      <w:r w:rsidR="00AA28C3">
        <w:t>3</w:t>
      </w:r>
      <w:r w:rsidRPr="00E54CCD">
        <w:fldChar w:fldCharType="end"/>
      </w:r>
      <w:r w:rsidRPr="00E54CCD">
        <w:t xml:space="preserve">: </w:t>
      </w:r>
      <w:bookmarkStart w:id="224" w:name="T_CCDTemplates"/>
      <w:bookmarkEnd w:id="224"/>
      <w:r>
        <w:t>C-CDA</w:t>
      </w:r>
      <w:r w:rsidRPr="00E54CCD">
        <w:t xml:space="preserve"> </w:t>
      </w:r>
      <w:bookmarkEnd w:id="221"/>
      <w:bookmarkEnd w:id="222"/>
      <w:r w:rsidR="005E64A6" w:rsidRPr="00E54CCD">
        <w:t>Template</w:t>
      </w:r>
      <w:r w:rsidR="005E64A6">
        <w:t xml:space="preserve"> OIDs</w:t>
      </w:r>
      <w:bookmarkEnd w:id="223"/>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le 3: C-CDA Template OIDs"/>
        <w:tblDescription w:val="C-CDA Template OIDs"/>
      </w:tblPr>
      <w:tblGrid>
        <w:gridCol w:w="5056"/>
        <w:gridCol w:w="3584"/>
      </w:tblGrid>
      <w:tr w:rsidR="001C7E6D" w:rsidRPr="00E54CCD" w14:paraId="33080384" w14:textId="77777777" w:rsidTr="00A77B80">
        <w:trPr>
          <w:cantSplit/>
          <w:tblHeader/>
        </w:trPr>
        <w:tc>
          <w:tcPr>
            <w:tcW w:w="5056" w:type="dxa"/>
            <w:shd w:val="clear" w:color="auto" w:fill="E0E0E0"/>
          </w:tcPr>
          <w:p w14:paraId="57BD637C" w14:textId="77777777" w:rsidR="001C7E6D" w:rsidRPr="00E54CCD" w:rsidRDefault="001C7E6D" w:rsidP="00A77B80">
            <w:pPr>
              <w:pStyle w:val="TableHead"/>
              <w:rPr>
                <w:noProof/>
              </w:rPr>
            </w:pPr>
            <w:r w:rsidRPr="00E54CCD">
              <w:rPr>
                <w:noProof/>
              </w:rPr>
              <w:t>Template Title</w:t>
            </w:r>
          </w:p>
        </w:tc>
        <w:tc>
          <w:tcPr>
            <w:tcW w:w="3584" w:type="dxa"/>
            <w:shd w:val="clear" w:color="auto" w:fill="E0E0E0"/>
          </w:tcPr>
          <w:p w14:paraId="179E67FD" w14:textId="77777777" w:rsidR="001C7E6D" w:rsidRPr="00E54CCD" w:rsidRDefault="001C7E6D" w:rsidP="00A77B80">
            <w:pPr>
              <w:pStyle w:val="TableHead"/>
              <w:rPr>
                <w:noProof/>
              </w:rPr>
            </w:pPr>
            <w:r w:rsidRPr="00E54CCD">
              <w:rPr>
                <w:noProof/>
              </w:rPr>
              <w:t>Template OID</w:t>
            </w:r>
          </w:p>
        </w:tc>
      </w:tr>
      <w:tr w:rsidR="001C7E6D" w:rsidRPr="00E54CCD" w14:paraId="531B605A" w14:textId="77777777" w:rsidTr="00A77B80">
        <w:trPr>
          <w:cantSplit/>
        </w:trPr>
        <w:tc>
          <w:tcPr>
            <w:tcW w:w="5056" w:type="dxa"/>
          </w:tcPr>
          <w:p w14:paraId="557BB80B" w14:textId="77777777" w:rsidR="001C7E6D" w:rsidRPr="00CB62F9" w:rsidRDefault="001C7E6D" w:rsidP="00A77B80">
            <w:pPr>
              <w:pStyle w:val="TableText"/>
            </w:pPr>
            <w:r w:rsidRPr="00CB62F9">
              <w:t xml:space="preserve">Deceased Observation </w:t>
            </w:r>
          </w:p>
        </w:tc>
        <w:tc>
          <w:tcPr>
            <w:tcW w:w="3584" w:type="dxa"/>
          </w:tcPr>
          <w:p w14:paraId="065056B7" w14:textId="77777777" w:rsidR="001C7E6D" w:rsidRPr="00FA6F77" w:rsidRDefault="001C7E6D" w:rsidP="00A77B80">
            <w:pPr>
              <w:pStyle w:val="TableText"/>
            </w:pPr>
            <w:r w:rsidRPr="00FA6F77">
              <w:t>2.16.840.1.113883.10.20.22.4.79</w:t>
            </w:r>
          </w:p>
        </w:tc>
      </w:tr>
      <w:tr w:rsidR="001C7E6D" w:rsidRPr="00E54CCD" w14:paraId="2D967FE0" w14:textId="77777777" w:rsidTr="00A77B80">
        <w:trPr>
          <w:cantSplit/>
        </w:trPr>
        <w:tc>
          <w:tcPr>
            <w:tcW w:w="5056" w:type="dxa"/>
          </w:tcPr>
          <w:p w14:paraId="5C4C4D89" w14:textId="77777777" w:rsidR="001C7E6D" w:rsidRPr="00CB62F9" w:rsidRDefault="001C7E6D" w:rsidP="00A77B80">
            <w:pPr>
              <w:pStyle w:val="TableText"/>
            </w:pPr>
            <w:r w:rsidRPr="00CB62F9">
              <w:t xml:space="preserve">Encounter Activities </w:t>
            </w:r>
          </w:p>
        </w:tc>
        <w:tc>
          <w:tcPr>
            <w:tcW w:w="3584" w:type="dxa"/>
          </w:tcPr>
          <w:p w14:paraId="76476FBC" w14:textId="77777777" w:rsidR="001C7E6D" w:rsidRPr="00FA6F77" w:rsidRDefault="001C7E6D" w:rsidP="00A77B80">
            <w:pPr>
              <w:pStyle w:val="TableText"/>
            </w:pPr>
            <w:r w:rsidRPr="00FA6F77">
              <w:t>2.16.840.1.113883.10.20.22.4.49</w:t>
            </w:r>
          </w:p>
        </w:tc>
      </w:tr>
      <w:tr w:rsidR="001C7E6D" w:rsidRPr="00E54CCD" w14:paraId="74B74A1D" w14:textId="77777777" w:rsidTr="00A77B80">
        <w:trPr>
          <w:cantSplit/>
        </w:trPr>
        <w:tc>
          <w:tcPr>
            <w:tcW w:w="5056" w:type="dxa"/>
          </w:tcPr>
          <w:p w14:paraId="01B48288" w14:textId="77777777" w:rsidR="001C7E6D" w:rsidRPr="00CB62F9" w:rsidRDefault="001C7E6D" w:rsidP="00A77B80">
            <w:pPr>
              <w:pStyle w:val="TableText"/>
            </w:pPr>
            <w:r w:rsidRPr="00CB62F9">
              <w:t xml:space="preserve">Indication </w:t>
            </w:r>
          </w:p>
        </w:tc>
        <w:tc>
          <w:tcPr>
            <w:tcW w:w="3584" w:type="dxa"/>
          </w:tcPr>
          <w:p w14:paraId="050039D5" w14:textId="77777777" w:rsidR="001C7E6D" w:rsidRPr="00FA6F77" w:rsidRDefault="001C7E6D" w:rsidP="00A77B80">
            <w:pPr>
              <w:pStyle w:val="TableText"/>
            </w:pPr>
            <w:r w:rsidRPr="00FA6F77">
              <w:t>2.16.840.1.113883.10.20.22.4.19</w:t>
            </w:r>
          </w:p>
        </w:tc>
      </w:tr>
      <w:tr w:rsidR="001C7E6D" w:rsidRPr="00E54CCD" w14:paraId="3CAF37A3" w14:textId="77777777" w:rsidTr="00A77B80">
        <w:trPr>
          <w:cantSplit/>
        </w:trPr>
        <w:tc>
          <w:tcPr>
            <w:tcW w:w="5056" w:type="dxa"/>
          </w:tcPr>
          <w:p w14:paraId="36A3320A" w14:textId="77777777" w:rsidR="001C7E6D" w:rsidRPr="00CB62F9" w:rsidRDefault="001C7E6D" w:rsidP="00A77B80">
            <w:pPr>
              <w:pStyle w:val="TableText"/>
            </w:pPr>
            <w:r w:rsidRPr="00CB62F9">
              <w:t xml:space="preserve">Medication Activity </w:t>
            </w:r>
          </w:p>
        </w:tc>
        <w:tc>
          <w:tcPr>
            <w:tcW w:w="3584" w:type="dxa"/>
          </w:tcPr>
          <w:p w14:paraId="2DC36966" w14:textId="77777777" w:rsidR="001C7E6D" w:rsidRPr="00FA6F77" w:rsidRDefault="001C7E6D" w:rsidP="00A77B80">
            <w:pPr>
              <w:pStyle w:val="TableText"/>
            </w:pPr>
            <w:r w:rsidRPr="00FA6F77">
              <w:t>2.16.840.1.113883.10.20.22.4.16</w:t>
            </w:r>
          </w:p>
        </w:tc>
      </w:tr>
      <w:tr w:rsidR="001C7E6D" w:rsidRPr="00E54CCD" w14:paraId="27D38F13" w14:textId="77777777" w:rsidTr="00A77B80">
        <w:trPr>
          <w:cantSplit/>
        </w:trPr>
        <w:tc>
          <w:tcPr>
            <w:tcW w:w="5056" w:type="dxa"/>
          </w:tcPr>
          <w:p w14:paraId="28F629EE" w14:textId="77777777" w:rsidR="001C7E6D" w:rsidRPr="00CB62F9" w:rsidRDefault="001C7E6D" w:rsidP="00A77B80">
            <w:pPr>
              <w:pStyle w:val="TableText"/>
            </w:pPr>
            <w:r w:rsidRPr="00CB62F9">
              <w:t xml:space="preserve">Problem Observation </w:t>
            </w:r>
          </w:p>
        </w:tc>
        <w:tc>
          <w:tcPr>
            <w:tcW w:w="3584" w:type="dxa"/>
          </w:tcPr>
          <w:p w14:paraId="06B34E68" w14:textId="77777777" w:rsidR="001C7E6D" w:rsidRPr="00FA6F77" w:rsidRDefault="001C7E6D" w:rsidP="00A77B80">
            <w:pPr>
              <w:pStyle w:val="TableText"/>
            </w:pPr>
            <w:r w:rsidRPr="00FA6F77">
              <w:t>2.16.840.1.113883.10.20.22.4.4</w:t>
            </w:r>
          </w:p>
        </w:tc>
      </w:tr>
      <w:tr w:rsidR="001C7E6D" w:rsidRPr="00E54CCD" w14:paraId="04BD3C2C" w14:textId="77777777" w:rsidTr="00A77B80">
        <w:trPr>
          <w:cantSplit/>
        </w:trPr>
        <w:tc>
          <w:tcPr>
            <w:tcW w:w="5056" w:type="dxa"/>
          </w:tcPr>
          <w:p w14:paraId="7A249494" w14:textId="77777777" w:rsidR="001C7E6D" w:rsidRPr="00CB62F9" w:rsidRDefault="001C7E6D" w:rsidP="00A77B80">
            <w:pPr>
              <w:pStyle w:val="TableText"/>
            </w:pPr>
            <w:r w:rsidRPr="00CB62F9">
              <w:t xml:space="preserve">Procedure Activity Act </w:t>
            </w:r>
          </w:p>
        </w:tc>
        <w:tc>
          <w:tcPr>
            <w:tcW w:w="3584" w:type="dxa"/>
          </w:tcPr>
          <w:p w14:paraId="6864F94F" w14:textId="77777777" w:rsidR="001C7E6D" w:rsidRPr="00FA6F77" w:rsidRDefault="001C7E6D" w:rsidP="00A77B80">
            <w:pPr>
              <w:pStyle w:val="TableText"/>
            </w:pPr>
            <w:r w:rsidRPr="00FA6F77">
              <w:t>2.16.840.1.113883.10.20.22.4.12</w:t>
            </w:r>
          </w:p>
        </w:tc>
      </w:tr>
      <w:tr w:rsidR="001C7E6D" w:rsidRPr="00E54CCD" w14:paraId="7FF76487" w14:textId="77777777" w:rsidTr="00A77B80">
        <w:trPr>
          <w:cantSplit/>
        </w:trPr>
        <w:tc>
          <w:tcPr>
            <w:tcW w:w="5056" w:type="dxa"/>
          </w:tcPr>
          <w:p w14:paraId="6ABA09BF" w14:textId="77777777" w:rsidR="001C7E6D" w:rsidRPr="00CB62F9" w:rsidRDefault="001C7E6D" w:rsidP="00A77B80">
            <w:pPr>
              <w:pStyle w:val="TableText"/>
            </w:pPr>
            <w:r w:rsidRPr="00CB62F9">
              <w:t xml:space="preserve">Procedure Activity Observation </w:t>
            </w:r>
          </w:p>
        </w:tc>
        <w:tc>
          <w:tcPr>
            <w:tcW w:w="3584" w:type="dxa"/>
          </w:tcPr>
          <w:p w14:paraId="7E14D334" w14:textId="77777777" w:rsidR="001C7E6D" w:rsidRPr="00FA6F77" w:rsidRDefault="001C7E6D" w:rsidP="00A77B80">
            <w:pPr>
              <w:pStyle w:val="TableText"/>
            </w:pPr>
            <w:r w:rsidRPr="00FA6F77">
              <w:t>2.16.840.1.113883.10.20.22.4.13</w:t>
            </w:r>
          </w:p>
        </w:tc>
      </w:tr>
      <w:tr w:rsidR="001C7E6D" w:rsidRPr="00E54CCD" w14:paraId="58883505" w14:textId="77777777" w:rsidTr="00A77B80">
        <w:trPr>
          <w:cantSplit/>
        </w:trPr>
        <w:tc>
          <w:tcPr>
            <w:tcW w:w="5056" w:type="dxa"/>
          </w:tcPr>
          <w:p w14:paraId="50D88BF3" w14:textId="77777777" w:rsidR="001C7E6D" w:rsidRPr="00CB62F9" w:rsidRDefault="001C7E6D" w:rsidP="00A77B80">
            <w:pPr>
              <w:pStyle w:val="TableText"/>
            </w:pPr>
            <w:r w:rsidRPr="00CB62F9">
              <w:t xml:space="preserve">Procedure Activity Procedure </w:t>
            </w:r>
          </w:p>
        </w:tc>
        <w:tc>
          <w:tcPr>
            <w:tcW w:w="3584" w:type="dxa"/>
          </w:tcPr>
          <w:p w14:paraId="1E7DBB54" w14:textId="77777777" w:rsidR="001C7E6D" w:rsidRPr="00FA6F77" w:rsidRDefault="001C7E6D" w:rsidP="00A77B80">
            <w:pPr>
              <w:pStyle w:val="TableText"/>
            </w:pPr>
            <w:r w:rsidRPr="00FA6F77">
              <w:t>2.16.840.1.113883.10.20.22.4.14</w:t>
            </w:r>
          </w:p>
        </w:tc>
      </w:tr>
      <w:tr w:rsidR="001C7E6D" w:rsidRPr="00E54CCD" w14:paraId="2FEA2DD1" w14:textId="77777777" w:rsidTr="00A77B80">
        <w:trPr>
          <w:cantSplit/>
        </w:trPr>
        <w:tc>
          <w:tcPr>
            <w:tcW w:w="5056" w:type="dxa"/>
          </w:tcPr>
          <w:p w14:paraId="7C66E0CC" w14:textId="77777777" w:rsidR="001C7E6D" w:rsidRPr="00CB62F9" w:rsidRDefault="001C7E6D" w:rsidP="00A77B80">
            <w:pPr>
              <w:pStyle w:val="TableText"/>
            </w:pPr>
            <w:r w:rsidRPr="00CB62F9">
              <w:t xml:space="preserve">Result Observation </w:t>
            </w:r>
          </w:p>
        </w:tc>
        <w:tc>
          <w:tcPr>
            <w:tcW w:w="3584" w:type="dxa"/>
          </w:tcPr>
          <w:p w14:paraId="11CAE61A" w14:textId="77777777" w:rsidR="001C7E6D" w:rsidRPr="00FA6F77" w:rsidRDefault="001C7E6D" w:rsidP="00A77B80">
            <w:pPr>
              <w:pStyle w:val="TableText"/>
            </w:pPr>
            <w:r w:rsidRPr="00FA6F77">
              <w:t>2.16.840.1.113883.10.20.22.4.2</w:t>
            </w:r>
          </w:p>
        </w:tc>
      </w:tr>
      <w:tr w:rsidR="001C7E6D" w:rsidRPr="00E54CCD" w14:paraId="081930DE" w14:textId="77777777" w:rsidTr="00A77B80">
        <w:trPr>
          <w:cantSplit/>
        </w:trPr>
        <w:tc>
          <w:tcPr>
            <w:tcW w:w="5056" w:type="dxa"/>
          </w:tcPr>
          <w:p w14:paraId="45EC7182" w14:textId="77777777" w:rsidR="001C7E6D" w:rsidRPr="00CB62F9" w:rsidRDefault="001C7E6D" w:rsidP="00A77B80">
            <w:pPr>
              <w:pStyle w:val="TableText"/>
            </w:pPr>
            <w:r w:rsidRPr="00CB62F9">
              <w:t xml:space="preserve">Result Organizer </w:t>
            </w:r>
          </w:p>
        </w:tc>
        <w:tc>
          <w:tcPr>
            <w:tcW w:w="3584" w:type="dxa"/>
          </w:tcPr>
          <w:p w14:paraId="1ACB661D" w14:textId="77777777" w:rsidR="001C7E6D" w:rsidRPr="00FA6F77" w:rsidRDefault="001C7E6D" w:rsidP="00A77B80">
            <w:pPr>
              <w:pStyle w:val="TableText"/>
            </w:pPr>
            <w:r w:rsidRPr="00FA6F77">
              <w:t>2.16.840.1.113883.10.20.22.4.1</w:t>
            </w:r>
          </w:p>
        </w:tc>
      </w:tr>
      <w:tr w:rsidR="001C7E6D" w:rsidRPr="00E54CCD" w14:paraId="1D61A381" w14:textId="77777777" w:rsidTr="00A77B80">
        <w:trPr>
          <w:cantSplit/>
        </w:trPr>
        <w:tc>
          <w:tcPr>
            <w:tcW w:w="5056" w:type="dxa"/>
          </w:tcPr>
          <w:p w14:paraId="49746F51" w14:textId="77777777" w:rsidR="001C7E6D" w:rsidRPr="00CB62F9" w:rsidRDefault="001C7E6D" w:rsidP="00A77B80">
            <w:pPr>
              <w:pStyle w:val="TableText"/>
            </w:pPr>
            <w:r w:rsidRPr="00CB62F9">
              <w:t xml:space="preserve">Vital Sign Observation </w:t>
            </w:r>
          </w:p>
        </w:tc>
        <w:tc>
          <w:tcPr>
            <w:tcW w:w="3584" w:type="dxa"/>
          </w:tcPr>
          <w:p w14:paraId="12DF58E2" w14:textId="77777777" w:rsidR="001C7E6D" w:rsidRPr="00FA6F77" w:rsidRDefault="001C7E6D" w:rsidP="00A77B80">
            <w:pPr>
              <w:pStyle w:val="TableText"/>
            </w:pPr>
            <w:r w:rsidRPr="00FA6F77">
              <w:t>2.16.840.1.113883.10.20.22.4.27</w:t>
            </w:r>
          </w:p>
        </w:tc>
      </w:tr>
    </w:tbl>
    <w:p w14:paraId="45CA57B1" w14:textId="77777777" w:rsidR="001C7E6D" w:rsidRDefault="001C7E6D" w:rsidP="001C7E6D">
      <w:pPr>
        <w:pStyle w:val="BodyText"/>
      </w:pPr>
    </w:p>
    <w:p w14:paraId="4D8C1306" w14:textId="77777777" w:rsidR="0005276E" w:rsidRPr="00E54CCD" w:rsidRDefault="0005276E" w:rsidP="00516F93">
      <w:pPr>
        <w:pStyle w:val="Appendix1"/>
        <w:rPr>
          <w:noProof/>
        </w:rPr>
      </w:pPr>
      <w:bookmarkStart w:id="225" w:name="_Toc373341060"/>
      <w:bookmarkStart w:id="226" w:name="_Toc491857178"/>
      <w:r w:rsidRPr="00E54CCD">
        <w:rPr>
          <w:noProof/>
        </w:rPr>
        <w:t>E</w:t>
      </w:r>
      <w:bookmarkStart w:id="227" w:name="App_Example_Instance_Identifers"/>
      <w:bookmarkEnd w:id="227"/>
      <w:r w:rsidRPr="00E54CCD">
        <w:rPr>
          <w:noProof/>
        </w:rPr>
        <w:t>xample Instance Identifiers (Non-normative)</w:t>
      </w:r>
      <w:bookmarkEnd w:id="225"/>
      <w:bookmarkEnd w:id="226"/>
    </w:p>
    <w:p w14:paraId="11C2BDBA" w14:textId="7345A84B" w:rsidR="0005276E" w:rsidRPr="00E54CCD" w:rsidRDefault="0005276E" w:rsidP="0005276E">
      <w:pPr>
        <w:pStyle w:val="BodyText"/>
      </w:pPr>
      <w:r w:rsidRPr="00E54CCD">
        <w:t xml:space="preserve">As discussed in </w:t>
      </w:r>
      <w:hyperlink w:anchor="IG_S_Background" w:history="1">
        <w:r>
          <w:rPr>
            <w:rStyle w:val="Hyperlink"/>
          </w:rPr>
          <w:t>Background</w:t>
        </w:r>
      </w:hyperlink>
      <w:r w:rsidRPr="00E54CCD">
        <w:t xml:space="preserve"> and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E54CCD" w:rsidRDefault="0005276E" w:rsidP="0005276E">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380AB5AC" w14:textId="77777777" w:rsidR="0005276E" w:rsidRPr="00E54CCD" w:rsidRDefault="0005276E" w:rsidP="0005276E">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0DE85424" w14:textId="4E4EE888" w:rsidR="0005276E" w:rsidRPr="00E54CCD" w:rsidRDefault="0005276E" w:rsidP="0005276E">
      <w:pPr>
        <w:pStyle w:val="Caption"/>
      </w:pPr>
      <w:bookmarkStart w:id="228" w:name="_Toc214964902"/>
      <w:bookmarkStart w:id="229" w:name="_Toc373340741"/>
      <w:bookmarkStart w:id="230" w:name="_Toc491857229"/>
      <w:r w:rsidRPr="00E54CCD">
        <w:t xml:space="preserve">Table </w:t>
      </w:r>
      <w:r w:rsidRPr="00E54CCD">
        <w:fldChar w:fldCharType="begin"/>
      </w:r>
      <w:r w:rsidRPr="00E54CCD">
        <w:instrText xml:space="preserve"> SEQ Table \* ARABIC </w:instrText>
      </w:r>
      <w:r w:rsidRPr="00E54CCD">
        <w:fldChar w:fldCharType="separate"/>
      </w:r>
      <w:r w:rsidR="00AA28C3">
        <w:t>4</w:t>
      </w:r>
      <w:r w:rsidRPr="00E54CCD">
        <w:fldChar w:fldCharType="end"/>
      </w:r>
      <w:r w:rsidRPr="00E54CCD">
        <w:t>: Structure of Example OIDs</w:t>
      </w:r>
      <w:bookmarkEnd w:id="228"/>
      <w:bookmarkEnd w:id="229"/>
      <w:bookmarkEnd w:id="230"/>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le 4: Structure of Example OIDs"/>
        <w:tblDescription w:val="Structure of Example OIDs"/>
      </w:tblPr>
      <w:tblGrid>
        <w:gridCol w:w="3967"/>
        <w:gridCol w:w="4673"/>
      </w:tblGrid>
      <w:tr w:rsidR="0005276E" w:rsidRPr="00E54CCD" w14:paraId="7EB1D688" w14:textId="77777777" w:rsidTr="00895012">
        <w:trPr>
          <w:cantSplit/>
          <w:tblHeader/>
        </w:trPr>
        <w:tc>
          <w:tcPr>
            <w:tcW w:w="3967" w:type="dxa"/>
            <w:tcBorders>
              <w:bottom w:val="single" w:sz="4" w:space="0" w:color="auto"/>
            </w:tcBorders>
            <w:shd w:val="clear" w:color="auto" w:fill="E0E0E0"/>
          </w:tcPr>
          <w:p w14:paraId="24F09596" w14:textId="77777777" w:rsidR="0005276E" w:rsidRPr="00E54CCD" w:rsidRDefault="0005276E" w:rsidP="00A77B80">
            <w:pPr>
              <w:pStyle w:val="TableHead"/>
              <w:rPr>
                <w:noProof/>
              </w:rPr>
            </w:pPr>
            <w:r w:rsidRPr="00E54CCD">
              <w:rPr>
                <w:noProof/>
              </w:rPr>
              <w:t>Usage</w:t>
            </w:r>
          </w:p>
        </w:tc>
        <w:tc>
          <w:tcPr>
            <w:tcW w:w="4673" w:type="dxa"/>
            <w:tcBorders>
              <w:bottom w:val="single" w:sz="4" w:space="0" w:color="auto"/>
            </w:tcBorders>
            <w:shd w:val="clear" w:color="auto" w:fill="E0E0E0"/>
          </w:tcPr>
          <w:p w14:paraId="3CA77149" w14:textId="77777777" w:rsidR="0005276E" w:rsidRPr="00E54CCD" w:rsidRDefault="0005276E" w:rsidP="00A77B80">
            <w:pPr>
              <w:pStyle w:val="TableHead"/>
              <w:rPr>
                <w:noProof/>
              </w:rPr>
            </w:pPr>
            <w:r w:rsidRPr="00E54CCD">
              <w:rPr>
                <w:noProof/>
              </w:rPr>
              <w:t>OID</w:t>
            </w:r>
          </w:p>
        </w:tc>
      </w:tr>
      <w:tr w:rsidR="0005276E" w:rsidRPr="00E54CCD" w14:paraId="6C75BE09" w14:textId="77777777" w:rsidTr="00895012">
        <w:trPr>
          <w:cantSplit/>
        </w:trPr>
        <w:tc>
          <w:tcPr>
            <w:tcW w:w="3967" w:type="dxa"/>
          </w:tcPr>
          <w:p w14:paraId="07801785" w14:textId="77777777" w:rsidR="0005276E" w:rsidRPr="00E54CCD" w:rsidRDefault="0005276E" w:rsidP="00A77B80">
            <w:pPr>
              <w:pStyle w:val="TableText"/>
            </w:pPr>
            <w:r w:rsidRPr="00E54CCD">
              <w:t>a healthcare facility OID</w:t>
            </w:r>
          </w:p>
        </w:tc>
        <w:tc>
          <w:tcPr>
            <w:tcW w:w="4673" w:type="dxa"/>
          </w:tcPr>
          <w:p w14:paraId="58130362" w14:textId="77777777" w:rsidR="0005276E" w:rsidRPr="00E54CCD" w:rsidRDefault="0005276E" w:rsidP="00A77B80">
            <w:pPr>
              <w:pStyle w:val="TableText"/>
            </w:pPr>
            <w:r w:rsidRPr="00E54CCD">
              <w:t>2.16.840.1.113883.3.117.1.1.5.1.1</w:t>
            </w:r>
          </w:p>
        </w:tc>
      </w:tr>
      <w:tr w:rsidR="0005276E" w:rsidRPr="00E54CCD" w14:paraId="79B745D8" w14:textId="77777777" w:rsidTr="00895012">
        <w:trPr>
          <w:cantSplit/>
        </w:trPr>
        <w:tc>
          <w:tcPr>
            <w:tcW w:w="3967" w:type="dxa"/>
          </w:tcPr>
          <w:p w14:paraId="7C084DA3" w14:textId="77777777" w:rsidR="0005276E" w:rsidRPr="00E54CCD" w:rsidRDefault="0005276E" w:rsidP="00A77B80">
            <w:pPr>
              <w:pStyle w:val="TableText"/>
            </w:pPr>
            <w:r w:rsidRPr="00E54CCD">
              <w:t xml:space="preserve">   its patient IDs</w:t>
            </w:r>
          </w:p>
        </w:tc>
        <w:tc>
          <w:tcPr>
            <w:tcW w:w="4673" w:type="dxa"/>
          </w:tcPr>
          <w:p w14:paraId="6597557B" w14:textId="77777777" w:rsidR="0005276E" w:rsidRPr="00751E69" w:rsidRDefault="0005276E" w:rsidP="00A77B80">
            <w:pPr>
              <w:pStyle w:val="TableText"/>
            </w:pPr>
            <w:r w:rsidRPr="00751E69">
              <w:t>2.16.840.1.113883.3.117.1.1.5.1.1.1</w:t>
            </w:r>
          </w:p>
        </w:tc>
      </w:tr>
      <w:tr w:rsidR="0005276E" w:rsidRPr="00E54CCD" w14:paraId="2F5227DD" w14:textId="77777777" w:rsidTr="00895012">
        <w:trPr>
          <w:cantSplit/>
        </w:trPr>
        <w:tc>
          <w:tcPr>
            <w:tcW w:w="3967" w:type="dxa"/>
          </w:tcPr>
          <w:p w14:paraId="06FF5A78" w14:textId="77777777" w:rsidR="0005276E" w:rsidRPr="00E54CCD" w:rsidRDefault="0005276E" w:rsidP="00A77B80">
            <w:pPr>
              <w:pStyle w:val="TableText"/>
            </w:pPr>
            <w:r w:rsidRPr="00E54CCD">
              <w:t xml:space="preserve">   its personnel IDs</w:t>
            </w:r>
          </w:p>
        </w:tc>
        <w:tc>
          <w:tcPr>
            <w:tcW w:w="4673" w:type="dxa"/>
          </w:tcPr>
          <w:p w14:paraId="0D3E6FC2" w14:textId="77777777" w:rsidR="0005276E" w:rsidRPr="00751E69" w:rsidRDefault="0005276E" w:rsidP="00A77B80">
            <w:pPr>
              <w:pStyle w:val="TableText"/>
            </w:pPr>
            <w:r w:rsidRPr="00751E69">
              <w:t>2.16.840.1.113883.3.117.1.1.5.1.1.2</w:t>
            </w:r>
          </w:p>
        </w:tc>
      </w:tr>
      <w:tr w:rsidR="0005276E" w:rsidRPr="00E54CCD" w14:paraId="77B4B0B7" w14:textId="77777777" w:rsidTr="00895012">
        <w:trPr>
          <w:cantSplit/>
        </w:trPr>
        <w:tc>
          <w:tcPr>
            <w:tcW w:w="3967" w:type="dxa"/>
          </w:tcPr>
          <w:p w14:paraId="7DD02093" w14:textId="77777777" w:rsidR="0005276E" w:rsidRPr="00E54CCD" w:rsidRDefault="0005276E" w:rsidP="00A77B80">
            <w:pPr>
              <w:pStyle w:val="TableText"/>
            </w:pPr>
            <w:r w:rsidRPr="00E54CCD">
              <w:t>a vendor OID</w:t>
            </w:r>
          </w:p>
        </w:tc>
        <w:tc>
          <w:tcPr>
            <w:tcW w:w="4673" w:type="dxa"/>
          </w:tcPr>
          <w:p w14:paraId="347E98B2" w14:textId="77777777" w:rsidR="0005276E" w:rsidRPr="00751E69" w:rsidRDefault="0005276E" w:rsidP="00A77B80">
            <w:pPr>
              <w:pStyle w:val="TableText"/>
            </w:pPr>
            <w:r w:rsidRPr="00751E69">
              <w:t>2.16.840.1.113883.3.117.1.1.5.2.1</w:t>
            </w:r>
          </w:p>
        </w:tc>
      </w:tr>
      <w:tr w:rsidR="0005276E" w:rsidRPr="00E54CCD" w14:paraId="1308D68E" w14:textId="77777777" w:rsidTr="00895012">
        <w:trPr>
          <w:cantSplit/>
        </w:trPr>
        <w:tc>
          <w:tcPr>
            <w:tcW w:w="3967" w:type="dxa"/>
          </w:tcPr>
          <w:p w14:paraId="69EC4454" w14:textId="77777777" w:rsidR="0005276E" w:rsidRPr="00E54CCD" w:rsidRDefault="0005276E" w:rsidP="00A77B80">
            <w:pPr>
              <w:pStyle w:val="TableText"/>
            </w:pPr>
            <w:r w:rsidRPr="00E54CCD">
              <w:t xml:space="preserve">   its first software installation</w:t>
            </w:r>
          </w:p>
        </w:tc>
        <w:tc>
          <w:tcPr>
            <w:tcW w:w="4673" w:type="dxa"/>
          </w:tcPr>
          <w:p w14:paraId="2806416E" w14:textId="77777777" w:rsidR="0005276E" w:rsidRPr="00751E69" w:rsidRDefault="0005276E" w:rsidP="00A77B80">
            <w:pPr>
              <w:pStyle w:val="TableText"/>
            </w:pPr>
            <w:r w:rsidRPr="00751E69">
              <w:t>2.16.840.1.113883.3.117.1.1.5.2.1.1</w:t>
            </w:r>
          </w:p>
        </w:tc>
      </w:tr>
      <w:tr w:rsidR="0005276E" w:rsidRPr="00E54CCD" w14:paraId="129F052A" w14:textId="77777777" w:rsidTr="00895012">
        <w:trPr>
          <w:cantSplit/>
        </w:trPr>
        <w:tc>
          <w:tcPr>
            <w:tcW w:w="3967" w:type="dxa"/>
          </w:tcPr>
          <w:p w14:paraId="551BC4E6" w14:textId="77777777" w:rsidR="0005276E" w:rsidRPr="00E54CCD" w:rsidRDefault="0005276E" w:rsidP="00A77B80">
            <w:pPr>
              <w:pStyle w:val="TableText"/>
            </w:pPr>
            <w:r w:rsidRPr="00E54CCD">
              <w:t xml:space="preserve">      its setIds</w:t>
            </w:r>
          </w:p>
        </w:tc>
        <w:tc>
          <w:tcPr>
            <w:tcW w:w="4673" w:type="dxa"/>
          </w:tcPr>
          <w:p w14:paraId="255D980E" w14:textId="77777777" w:rsidR="0005276E" w:rsidRPr="00751E69" w:rsidRDefault="0005276E" w:rsidP="00A77B80">
            <w:pPr>
              <w:pStyle w:val="TableText"/>
            </w:pPr>
            <w:r w:rsidRPr="00751E69">
              <w:t>2.16.840.1.113883.3.117.1.1.5.2.1.1.1</w:t>
            </w:r>
          </w:p>
        </w:tc>
      </w:tr>
      <w:tr w:rsidR="0005276E" w:rsidRPr="00E54CCD" w14:paraId="0BEB541D" w14:textId="77777777" w:rsidTr="00895012">
        <w:trPr>
          <w:cantSplit/>
        </w:trPr>
        <w:tc>
          <w:tcPr>
            <w:tcW w:w="3967" w:type="dxa"/>
          </w:tcPr>
          <w:p w14:paraId="7995D8F2" w14:textId="77777777" w:rsidR="0005276E" w:rsidRPr="00E54CCD" w:rsidRDefault="0005276E" w:rsidP="00A77B80">
            <w:pPr>
              <w:pStyle w:val="TableText"/>
            </w:pPr>
            <w:r w:rsidRPr="00E54CCD">
              <w:t xml:space="preserve">      its document IDs </w:t>
            </w:r>
          </w:p>
        </w:tc>
        <w:tc>
          <w:tcPr>
            <w:tcW w:w="4673" w:type="dxa"/>
          </w:tcPr>
          <w:p w14:paraId="04B0C111" w14:textId="77777777" w:rsidR="0005276E" w:rsidRPr="00751E69" w:rsidRDefault="0005276E" w:rsidP="00A77B80">
            <w:pPr>
              <w:pStyle w:val="TableText"/>
            </w:pPr>
            <w:r w:rsidRPr="00751E69">
              <w:t>2.16.840.1.113883.3.117.1.1.5.2.1.1.2</w:t>
            </w:r>
          </w:p>
        </w:tc>
      </w:tr>
      <w:tr w:rsidR="0005276E" w:rsidRPr="00E54CCD" w14:paraId="2BD1CBBF" w14:textId="77777777" w:rsidTr="00895012">
        <w:trPr>
          <w:cantSplit/>
        </w:trPr>
        <w:tc>
          <w:tcPr>
            <w:tcW w:w="3967" w:type="dxa"/>
          </w:tcPr>
          <w:p w14:paraId="5E069315" w14:textId="77777777" w:rsidR="0005276E" w:rsidRPr="00E54CCD" w:rsidRDefault="0005276E" w:rsidP="00A77B80">
            <w:pPr>
              <w:pStyle w:val="TableText"/>
            </w:pPr>
            <w:r w:rsidRPr="00E54CCD">
              <w:t xml:space="preserve">      its encounter IDs </w:t>
            </w:r>
          </w:p>
        </w:tc>
        <w:tc>
          <w:tcPr>
            <w:tcW w:w="4673" w:type="dxa"/>
          </w:tcPr>
          <w:p w14:paraId="3D456F76" w14:textId="77777777" w:rsidR="0005276E" w:rsidRPr="00E54CCD" w:rsidRDefault="0005276E" w:rsidP="00A77B80">
            <w:pPr>
              <w:pStyle w:val="TableText"/>
            </w:pPr>
            <w:r w:rsidRPr="00E54CCD">
              <w:t>2.16.840.1.113883.3.117.1.1.5.2.1.1.3</w:t>
            </w:r>
          </w:p>
        </w:tc>
      </w:tr>
      <w:tr w:rsidR="0005276E" w:rsidRPr="00E54CCD" w14:paraId="789C32F1" w14:textId="77777777" w:rsidTr="00895012">
        <w:trPr>
          <w:cantSplit/>
        </w:trPr>
        <w:tc>
          <w:tcPr>
            <w:tcW w:w="3967" w:type="dxa"/>
          </w:tcPr>
          <w:p w14:paraId="2A823BF9" w14:textId="77777777" w:rsidR="0005276E" w:rsidRPr="00E54CCD" w:rsidRDefault="0005276E" w:rsidP="00A77B80">
            <w:pPr>
              <w:pStyle w:val="TableText"/>
            </w:pPr>
            <w:r w:rsidRPr="00E54CCD">
              <w:t xml:space="preserve">      its procedure IDs </w:t>
            </w:r>
          </w:p>
        </w:tc>
        <w:tc>
          <w:tcPr>
            <w:tcW w:w="4673" w:type="dxa"/>
          </w:tcPr>
          <w:p w14:paraId="61439446" w14:textId="77777777" w:rsidR="0005276E" w:rsidRPr="00E54CCD" w:rsidRDefault="0005276E" w:rsidP="00A77B80">
            <w:pPr>
              <w:pStyle w:val="TableText"/>
            </w:pPr>
            <w:r w:rsidRPr="00E54CCD">
              <w:t>2.16.840.1.113883.3.117.1.1.5.2.1.1.4</w:t>
            </w:r>
          </w:p>
        </w:tc>
      </w:tr>
      <w:tr w:rsidR="0005276E" w:rsidRPr="00E54CCD" w14:paraId="6E9F6BC3" w14:textId="77777777" w:rsidTr="00895012">
        <w:trPr>
          <w:cantSplit/>
        </w:trPr>
        <w:tc>
          <w:tcPr>
            <w:tcW w:w="3967" w:type="dxa"/>
          </w:tcPr>
          <w:p w14:paraId="1B5B4EE0" w14:textId="77777777" w:rsidR="0005276E" w:rsidRPr="00E54CCD" w:rsidRDefault="0005276E" w:rsidP="00A77B80">
            <w:pPr>
              <w:pStyle w:val="TableText"/>
            </w:pPr>
            <w:r w:rsidRPr="00E54CCD">
              <w:t xml:space="preserve">      its event / incident IDs</w:t>
            </w:r>
          </w:p>
        </w:tc>
        <w:tc>
          <w:tcPr>
            <w:tcW w:w="4673" w:type="dxa"/>
          </w:tcPr>
          <w:p w14:paraId="18ED9CA7" w14:textId="77777777" w:rsidR="0005276E" w:rsidRPr="00E54CCD" w:rsidRDefault="0005276E" w:rsidP="00A77B80">
            <w:pPr>
              <w:pStyle w:val="TableText"/>
            </w:pPr>
            <w:r w:rsidRPr="00E54CCD">
              <w:t>2.16.840.1.113883.3.117.1.1.5.2.1.1.5</w:t>
            </w:r>
          </w:p>
        </w:tc>
      </w:tr>
      <w:tr w:rsidR="0005276E" w:rsidRPr="00E54CCD" w14:paraId="6AF48179" w14:textId="77777777" w:rsidTr="00895012">
        <w:trPr>
          <w:cantSplit/>
        </w:trPr>
        <w:tc>
          <w:tcPr>
            <w:tcW w:w="3967" w:type="dxa"/>
          </w:tcPr>
          <w:p w14:paraId="74F60169" w14:textId="77777777" w:rsidR="0005276E" w:rsidRPr="00E54CCD" w:rsidRDefault="0005276E" w:rsidP="00A77B80">
            <w:pPr>
              <w:pStyle w:val="TableText"/>
            </w:pPr>
            <w:r w:rsidRPr="00E54CCD">
              <w:t xml:space="preserve">      etc.</w:t>
            </w:r>
          </w:p>
        </w:tc>
        <w:tc>
          <w:tcPr>
            <w:tcW w:w="4673" w:type="dxa"/>
          </w:tcPr>
          <w:p w14:paraId="1CA116CD" w14:textId="77777777" w:rsidR="0005276E" w:rsidRPr="00E54CCD" w:rsidRDefault="0005276E" w:rsidP="00A77B80">
            <w:pPr>
              <w:pStyle w:val="TableText"/>
            </w:pPr>
          </w:p>
        </w:tc>
      </w:tr>
    </w:tbl>
    <w:p w14:paraId="4117F857" w14:textId="77777777" w:rsidR="0005276E" w:rsidRPr="00E54CCD" w:rsidRDefault="0005276E" w:rsidP="0005276E">
      <w:pPr>
        <w:pStyle w:val="BodyText"/>
      </w:pPr>
    </w:p>
    <w:p w14:paraId="4F9F0556" w14:textId="1D97C640" w:rsidR="0005276E" w:rsidRPr="00E54CCD" w:rsidRDefault="0005276E" w:rsidP="0005276E">
      <w:pPr>
        <w:pStyle w:val="BodyText"/>
      </w:pPr>
      <w:r w:rsidRPr="00E54CCD">
        <w:t xml:space="preserve">Conformant to that structure, the following example instance identifiers </w:t>
      </w:r>
      <w:r w:rsidR="002D04F2">
        <w:t>may be</w:t>
      </w:r>
      <w:r w:rsidR="002D04F2" w:rsidRPr="00E54CCD">
        <w:t xml:space="preserve"> </w:t>
      </w:r>
      <w:r w:rsidRPr="00E54CCD">
        <w:t>used in this guide and in the sample files.</w:t>
      </w:r>
    </w:p>
    <w:p w14:paraId="229C8504" w14:textId="2B3D8A49" w:rsidR="0005276E" w:rsidRPr="00E54CCD" w:rsidRDefault="0005276E" w:rsidP="0005276E">
      <w:pPr>
        <w:pStyle w:val="Caption"/>
      </w:pPr>
      <w:bookmarkStart w:id="231" w:name="_Toc214964903"/>
      <w:bookmarkStart w:id="232" w:name="_Toc373340742"/>
      <w:bookmarkStart w:id="233" w:name="_Toc491857230"/>
      <w:r w:rsidRPr="00E54CCD">
        <w:t xml:space="preserve">Table </w:t>
      </w:r>
      <w:r w:rsidRPr="00E54CCD">
        <w:fldChar w:fldCharType="begin"/>
      </w:r>
      <w:r w:rsidRPr="00E54CCD">
        <w:instrText xml:space="preserve"> SEQ Table \* ARABIC </w:instrText>
      </w:r>
      <w:r w:rsidRPr="00E54CCD">
        <w:fldChar w:fldCharType="separate"/>
      </w:r>
      <w:r w:rsidR="00AA28C3">
        <w:t>5</w:t>
      </w:r>
      <w:r w:rsidRPr="00E54CCD">
        <w:fldChar w:fldCharType="end"/>
      </w:r>
      <w:r w:rsidRPr="00E54CCD">
        <w:t xml:space="preserve">: </w:t>
      </w:r>
      <w:bookmarkEnd w:id="231"/>
      <w:bookmarkEnd w:id="232"/>
      <w:r w:rsidR="004D75D2" w:rsidRPr="00E54CCD">
        <w:t>Values of Example Instance Identifiers Used in This Guide</w:t>
      </w:r>
      <w:bookmarkEnd w:id="233"/>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le 5: Values of Example Instance Identifiers Used in This Guide"/>
        <w:tblDescription w:val="Values of Example Instance Identifiers Used in This Guide"/>
      </w:tblPr>
      <w:tblGrid>
        <w:gridCol w:w="2628"/>
        <w:gridCol w:w="3690"/>
        <w:gridCol w:w="2305"/>
      </w:tblGrid>
      <w:tr w:rsidR="0005276E" w:rsidRPr="00E54CCD" w14:paraId="63088F97" w14:textId="77777777" w:rsidTr="00895012">
        <w:trPr>
          <w:cantSplit/>
          <w:tblHeader/>
        </w:trPr>
        <w:tc>
          <w:tcPr>
            <w:tcW w:w="8623" w:type="dxa"/>
            <w:gridSpan w:val="3"/>
            <w:shd w:val="clear" w:color="auto" w:fill="E0E0E0"/>
          </w:tcPr>
          <w:p w14:paraId="69A7BCF2" w14:textId="77777777" w:rsidR="0005276E" w:rsidRPr="00E54CCD" w:rsidRDefault="0005276E" w:rsidP="00A77B80">
            <w:pPr>
              <w:pStyle w:val="TableHead"/>
              <w:rPr>
                <w:noProof/>
              </w:rPr>
            </w:pPr>
            <w:r w:rsidRPr="00E54CCD">
              <w:rPr>
                <w:noProof/>
              </w:rPr>
              <w:t>Facility IDs and Facility-assigned OIDs</w:t>
            </w:r>
          </w:p>
        </w:tc>
      </w:tr>
      <w:tr w:rsidR="0005276E" w:rsidRPr="00E54CCD" w14:paraId="20A8259D" w14:textId="77777777" w:rsidTr="00895012">
        <w:trPr>
          <w:cantSplit/>
        </w:trPr>
        <w:tc>
          <w:tcPr>
            <w:tcW w:w="2628" w:type="dxa"/>
            <w:tcBorders>
              <w:bottom w:val="single" w:sz="4" w:space="0" w:color="auto"/>
            </w:tcBorders>
            <w:shd w:val="clear" w:color="auto" w:fill="E0E0E0"/>
          </w:tcPr>
          <w:p w14:paraId="5A798179" w14:textId="77777777" w:rsidR="0005276E" w:rsidRPr="00E54CCD" w:rsidRDefault="0005276E" w:rsidP="00A77B80">
            <w:pPr>
              <w:pStyle w:val="TableHead"/>
              <w:rPr>
                <w:noProof/>
              </w:rPr>
            </w:pPr>
            <w:r w:rsidRPr="00E54CCD">
              <w:rPr>
                <w:noProof/>
              </w:rPr>
              <w:t>Usage</w:t>
            </w:r>
          </w:p>
        </w:tc>
        <w:tc>
          <w:tcPr>
            <w:tcW w:w="3690" w:type="dxa"/>
            <w:tcBorders>
              <w:bottom w:val="single" w:sz="4" w:space="0" w:color="auto"/>
            </w:tcBorders>
            <w:shd w:val="clear" w:color="auto" w:fill="E0E0E0"/>
          </w:tcPr>
          <w:p w14:paraId="0268F533" w14:textId="77777777" w:rsidR="0005276E" w:rsidRPr="00E54CCD" w:rsidRDefault="0005276E" w:rsidP="00A77B80">
            <w:pPr>
              <w:pStyle w:val="TableHead"/>
              <w:rPr>
                <w:noProof/>
              </w:rPr>
            </w:pPr>
            <w:r w:rsidRPr="00E54CCD">
              <w:rPr>
                <w:noProof/>
              </w:rPr>
              <w:t>OID</w:t>
            </w:r>
          </w:p>
        </w:tc>
        <w:tc>
          <w:tcPr>
            <w:tcW w:w="2305" w:type="dxa"/>
            <w:tcBorders>
              <w:bottom w:val="single" w:sz="4" w:space="0" w:color="auto"/>
            </w:tcBorders>
            <w:shd w:val="clear" w:color="auto" w:fill="E0E0E0"/>
          </w:tcPr>
          <w:p w14:paraId="0F934AC5" w14:textId="77777777" w:rsidR="0005276E" w:rsidRPr="00E54CCD" w:rsidRDefault="0005276E" w:rsidP="00A77B80">
            <w:pPr>
              <w:pStyle w:val="TableHead"/>
              <w:rPr>
                <w:noProof/>
              </w:rPr>
            </w:pPr>
            <w:r w:rsidRPr="00E54CCD">
              <w:rPr>
                <w:noProof/>
              </w:rPr>
              <w:t>extension</w:t>
            </w:r>
          </w:p>
        </w:tc>
      </w:tr>
      <w:tr w:rsidR="0005276E" w:rsidRPr="00E54CCD" w14:paraId="76717CD3" w14:textId="77777777" w:rsidTr="00895012">
        <w:trPr>
          <w:cantSplit/>
        </w:trPr>
        <w:tc>
          <w:tcPr>
            <w:tcW w:w="2628" w:type="dxa"/>
          </w:tcPr>
          <w:p w14:paraId="6DB7AB6F" w14:textId="77777777" w:rsidR="0005276E" w:rsidRPr="00E54CCD" w:rsidRDefault="0005276E" w:rsidP="00A77B80">
            <w:pPr>
              <w:pStyle w:val="TableText"/>
            </w:pPr>
            <w:r w:rsidRPr="00E54CCD">
              <w:t>a location in a facility</w:t>
            </w:r>
          </w:p>
        </w:tc>
        <w:tc>
          <w:tcPr>
            <w:tcW w:w="3690" w:type="dxa"/>
          </w:tcPr>
          <w:p w14:paraId="3A38B264" w14:textId="77777777" w:rsidR="0005276E" w:rsidRPr="00E54CCD" w:rsidRDefault="0005276E" w:rsidP="00A77B80">
            <w:pPr>
              <w:pStyle w:val="TableText"/>
            </w:pPr>
            <w:r w:rsidRPr="00E54CCD">
              <w:t>2.16.840.1.113883.3.117.1.1.5.1.1</w:t>
            </w:r>
          </w:p>
        </w:tc>
        <w:tc>
          <w:tcPr>
            <w:tcW w:w="2305" w:type="dxa"/>
          </w:tcPr>
          <w:p w14:paraId="2C2083EA" w14:textId="77777777" w:rsidR="0005276E" w:rsidRPr="00E54CCD" w:rsidRDefault="0005276E" w:rsidP="00A77B80">
            <w:pPr>
              <w:pStyle w:val="TableText"/>
            </w:pPr>
            <w:r w:rsidRPr="00E54CCD">
              <w:t>9W</w:t>
            </w:r>
          </w:p>
        </w:tc>
      </w:tr>
      <w:tr w:rsidR="0005276E" w:rsidRPr="00E54CCD" w14:paraId="300E8BE6" w14:textId="77777777" w:rsidTr="00895012">
        <w:trPr>
          <w:cantSplit/>
        </w:trPr>
        <w:tc>
          <w:tcPr>
            <w:tcW w:w="2628" w:type="dxa"/>
          </w:tcPr>
          <w:p w14:paraId="7ACE9C2A" w14:textId="77777777" w:rsidR="0005276E" w:rsidRPr="00E54CCD" w:rsidRDefault="0005276E" w:rsidP="00A77B80">
            <w:pPr>
              <w:pStyle w:val="TableText"/>
            </w:pPr>
            <w:r w:rsidRPr="00E54CCD">
              <w:t xml:space="preserve">   a patient ID</w:t>
            </w:r>
          </w:p>
        </w:tc>
        <w:tc>
          <w:tcPr>
            <w:tcW w:w="3690" w:type="dxa"/>
          </w:tcPr>
          <w:p w14:paraId="6349FEA7" w14:textId="77777777" w:rsidR="0005276E" w:rsidRPr="00751E69" w:rsidRDefault="0005276E" w:rsidP="00A77B80">
            <w:pPr>
              <w:pStyle w:val="TableText"/>
            </w:pPr>
            <w:r w:rsidRPr="00751E69">
              <w:t>2.16.840.1.113883.3.117.1.1.5.1.1.1</w:t>
            </w:r>
          </w:p>
        </w:tc>
        <w:tc>
          <w:tcPr>
            <w:tcW w:w="2305" w:type="dxa"/>
          </w:tcPr>
          <w:p w14:paraId="28BB2F33" w14:textId="77777777" w:rsidR="0005276E" w:rsidRPr="00E54CCD" w:rsidRDefault="0005276E" w:rsidP="00A77B80">
            <w:pPr>
              <w:pStyle w:val="TableText"/>
            </w:pPr>
            <w:r w:rsidRPr="00E54CCD">
              <w:t>123456</w:t>
            </w:r>
          </w:p>
        </w:tc>
      </w:tr>
      <w:tr w:rsidR="0005276E" w:rsidRPr="00E54CCD" w14:paraId="7F986480" w14:textId="77777777" w:rsidTr="00895012">
        <w:trPr>
          <w:cantSplit/>
        </w:trPr>
        <w:tc>
          <w:tcPr>
            <w:tcW w:w="2628" w:type="dxa"/>
          </w:tcPr>
          <w:p w14:paraId="3919BE43" w14:textId="77777777" w:rsidR="0005276E" w:rsidRPr="00E54CCD" w:rsidRDefault="0005276E" w:rsidP="00A77B80">
            <w:pPr>
              <w:pStyle w:val="TableText"/>
            </w:pPr>
            <w:r w:rsidRPr="00E54CCD">
              <w:t xml:space="preserve">   facility personnel:</w:t>
            </w:r>
          </w:p>
        </w:tc>
        <w:tc>
          <w:tcPr>
            <w:tcW w:w="3690" w:type="dxa"/>
          </w:tcPr>
          <w:p w14:paraId="2BA4E3A9" w14:textId="77777777" w:rsidR="0005276E" w:rsidRPr="00751E69" w:rsidRDefault="0005276E" w:rsidP="00A77B80">
            <w:pPr>
              <w:pStyle w:val="TableText"/>
            </w:pPr>
          </w:p>
        </w:tc>
        <w:tc>
          <w:tcPr>
            <w:tcW w:w="2305" w:type="dxa"/>
          </w:tcPr>
          <w:p w14:paraId="6FBEA3A2" w14:textId="77777777" w:rsidR="0005276E" w:rsidRPr="00E54CCD" w:rsidRDefault="0005276E" w:rsidP="00A77B80">
            <w:pPr>
              <w:pStyle w:val="TableText"/>
            </w:pPr>
          </w:p>
        </w:tc>
      </w:tr>
      <w:tr w:rsidR="0005276E" w:rsidRPr="00E54CCD" w14:paraId="5FEB0398" w14:textId="77777777" w:rsidTr="00895012">
        <w:trPr>
          <w:cantSplit/>
        </w:trPr>
        <w:tc>
          <w:tcPr>
            <w:tcW w:w="2628" w:type="dxa"/>
          </w:tcPr>
          <w:p w14:paraId="14547D03" w14:textId="77777777" w:rsidR="0005276E" w:rsidRPr="00E54CCD" w:rsidRDefault="0005276E" w:rsidP="00A77B80">
            <w:pPr>
              <w:pStyle w:val="TableText"/>
            </w:pPr>
            <w:r w:rsidRPr="00E54CCD">
              <w:t xml:space="preserve">      author ID</w:t>
            </w:r>
          </w:p>
        </w:tc>
        <w:tc>
          <w:tcPr>
            <w:tcW w:w="3690" w:type="dxa"/>
          </w:tcPr>
          <w:p w14:paraId="084C8EF8" w14:textId="77777777" w:rsidR="0005276E" w:rsidRPr="00751E69" w:rsidRDefault="0005276E" w:rsidP="00A77B80">
            <w:pPr>
              <w:pStyle w:val="TableText"/>
            </w:pPr>
            <w:r w:rsidRPr="00751E69">
              <w:t xml:space="preserve">2.16.840.1.113883.3.117.1.1.5.1.1.2   </w:t>
            </w:r>
          </w:p>
        </w:tc>
        <w:tc>
          <w:tcPr>
            <w:tcW w:w="2305" w:type="dxa"/>
          </w:tcPr>
          <w:p w14:paraId="7C158061" w14:textId="77777777" w:rsidR="0005276E" w:rsidRPr="00E54CCD" w:rsidRDefault="0005276E" w:rsidP="00A77B80">
            <w:pPr>
              <w:pStyle w:val="TableText"/>
            </w:pPr>
            <w:r w:rsidRPr="00E54CCD">
              <w:t>anAuthorID</w:t>
            </w:r>
          </w:p>
        </w:tc>
      </w:tr>
      <w:tr w:rsidR="0005276E" w:rsidRPr="00E54CCD" w14:paraId="7CEE2C5F" w14:textId="77777777" w:rsidTr="00895012">
        <w:trPr>
          <w:cantSplit/>
        </w:trPr>
        <w:tc>
          <w:tcPr>
            <w:tcW w:w="2628" w:type="dxa"/>
          </w:tcPr>
          <w:p w14:paraId="55F5CFE2" w14:textId="77777777" w:rsidR="0005276E" w:rsidRPr="00E54CCD" w:rsidRDefault="0005276E" w:rsidP="00A77B80">
            <w:pPr>
              <w:pStyle w:val="TableText"/>
            </w:pPr>
            <w:r w:rsidRPr="00E54CCD">
              <w:t xml:space="preserve">      legal authenticator ID</w:t>
            </w:r>
          </w:p>
        </w:tc>
        <w:tc>
          <w:tcPr>
            <w:tcW w:w="3690" w:type="dxa"/>
          </w:tcPr>
          <w:p w14:paraId="5234FFFF" w14:textId="77777777" w:rsidR="0005276E" w:rsidRPr="00751E69" w:rsidRDefault="0005276E" w:rsidP="00A77B80">
            <w:pPr>
              <w:pStyle w:val="TableText"/>
            </w:pPr>
            <w:r w:rsidRPr="00751E69">
              <w:t xml:space="preserve">2.16.840.1.113883.3.117.1.1.5.1.1.2   </w:t>
            </w:r>
          </w:p>
        </w:tc>
        <w:tc>
          <w:tcPr>
            <w:tcW w:w="2305" w:type="dxa"/>
          </w:tcPr>
          <w:p w14:paraId="564DACE2" w14:textId="77777777" w:rsidR="0005276E" w:rsidRPr="00E54CCD" w:rsidRDefault="0005276E" w:rsidP="00A77B80">
            <w:pPr>
              <w:pStyle w:val="TableText"/>
            </w:pPr>
            <w:r w:rsidRPr="00E54CCD">
              <w:t>aLegalAuthenticatorID</w:t>
            </w:r>
          </w:p>
        </w:tc>
      </w:tr>
      <w:tr w:rsidR="0005276E" w:rsidRPr="00E54CCD" w14:paraId="55241F13" w14:textId="77777777" w:rsidTr="00895012">
        <w:trPr>
          <w:cantSplit/>
        </w:trPr>
        <w:tc>
          <w:tcPr>
            <w:tcW w:w="2628" w:type="dxa"/>
          </w:tcPr>
          <w:p w14:paraId="58292349" w14:textId="77777777" w:rsidR="0005276E" w:rsidRPr="00E54CCD" w:rsidRDefault="0005276E" w:rsidP="00A77B80">
            <w:pPr>
              <w:pStyle w:val="TableText"/>
            </w:pPr>
            <w:r w:rsidRPr="00E54CCD">
              <w:t xml:space="preserve">      performer (nurse)</w:t>
            </w:r>
          </w:p>
        </w:tc>
        <w:tc>
          <w:tcPr>
            <w:tcW w:w="3690" w:type="dxa"/>
          </w:tcPr>
          <w:p w14:paraId="3D3B7B37" w14:textId="77777777" w:rsidR="0005276E" w:rsidRPr="00751E69" w:rsidRDefault="0005276E" w:rsidP="00A77B80">
            <w:pPr>
              <w:pStyle w:val="TableText"/>
            </w:pPr>
            <w:r w:rsidRPr="00751E69">
              <w:t>2.16.840.1.113883.3.117.1.1.5.1.1.2</w:t>
            </w:r>
          </w:p>
        </w:tc>
        <w:tc>
          <w:tcPr>
            <w:tcW w:w="2305" w:type="dxa"/>
          </w:tcPr>
          <w:p w14:paraId="2DF2C2B3" w14:textId="77777777" w:rsidR="0005276E" w:rsidRPr="00E54CCD" w:rsidRDefault="0005276E" w:rsidP="00A77B80">
            <w:pPr>
              <w:pStyle w:val="TableText"/>
            </w:pPr>
            <w:r w:rsidRPr="00E54CCD">
              <w:t>24242424</w:t>
            </w:r>
          </w:p>
        </w:tc>
      </w:tr>
      <w:tr w:rsidR="0005276E" w:rsidRPr="00E54CCD" w14:paraId="68EFF28C" w14:textId="77777777" w:rsidTr="00895012">
        <w:trPr>
          <w:cantSplit/>
        </w:trPr>
        <w:tc>
          <w:tcPr>
            <w:tcW w:w="8623" w:type="dxa"/>
            <w:gridSpan w:val="3"/>
            <w:shd w:val="clear" w:color="auto" w:fill="E0E0E0"/>
          </w:tcPr>
          <w:p w14:paraId="65C8F1C5" w14:textId="77777777" w:rsidR="0005276E" w:rsidRPr="00E54CCD" w:rsidRDefault="0005276E" w:rsidP="00A77B80">
            <w:pPr>
              <w:pStyle w:val="TableHead"/>
              <w:rPr>
                <w:noProof/>
              </w:rPr>
            </w:pPr>
            <w:r w:rsidRPr="00E54CCD">
              <w:rPr>
                <w:noProof/>
              </w:rPr>
              <w:t>Vendor-software-assigned OIDs</w:t>
            </w:r>
          </w:p>
        </w:tc>
      </w:tr>
      <w:tr w:rsidR="0005276E" w:rsidRPr="00E54CCD" w14:paraId="74D723DC" w14:textId="77777777" w:rsidTr="00895012">
        <w:trPr>
          <w:cantSplit/>
        </w:trPr>
        <w:tc>
          <w:tcPr>
            <w:tcW w:w="2628" w:type="dxa"/>
            <w:tcBorders>
              <w:bottom w:val="single" w:sz="4" w:space="0" w:color="auto"/>
            </w:tcBorders>
            <w:shd w:val="clear" w:color="auto" w:fill="E0E0E0"/>
          </w:tcPr>
          <w:p w14:paraId="5838D8D9" w14:textId="77777777" w:rsidR="0005276E" w:rsidRPr="00E54CCD" w:rsidRDefault="0005276E" w:rsidP="00A77B80">
            <w:pPr>
              <w:pStyle w:val="TableHead"/>
              <w:rPr>
                <w:noProof/>
              </w:rPr>
            </w:pPr>
            <w:r w:rsidRPr="00E54CCD">
              <w:rPr>
                <w:noProof/>
              </w:rPr>
              <w:t>Usage</w:t>
            </w:r>
          </w:p>
        </w:tc>
        <w:tc>
          <w:tcPr>
            <w:tcW w:w="3690" w:type="dxa"/>
            <w:tcBorders>
              <w:bottom w:val="single" w:sz="4" w:space="0" w:color="auto"/>
            </w:tcBorders>
            <w:shd w:val="clear" w:color="auto" w:fill="E0E0E0"/>
          </w:tcPr>
          <w:p w14:paraId="17E3DD91" w14:textId="77777777" w:rsidR="0005276E" w:rsidRPr="00E54CCD" w:rsidRDefault="0005276E" w:rsidP="00A77B80">
            <w:pPr>
              <w:pStyle w:val="TableHead"/>
              <w:rPr>
                <w:noProof/>
              </w:rPr>
            </w:pPr>
            <w:r w:rsidRPr="00E54CCD">
              <w:rPr>
                <w:noProof/>
              </w:rPr>
              <w:t>OID</w:t>
            </w:r>
          </w:p>
        </w:tc>
        <w:tc>
          <w:tcPr>
            <w:tcW w:w="2305" w:type="dxa"/>
            <w:tcBorders>
              <w:bottom w:val="single" w:sz="4" w:space="0" w:color="auto"/>
            </w:tcBorders>
            <w:shd w:val="clear" w:color="auto" w:fill="E0E0E0"/>
          </w:tcPr>
          <w:p w14:paraId="1BB7CA43" w14:textId="77777777" w:rsidR="0005276E" w:rsidRPr="00E54CCD" w:rsidRDefault="0005276E" w:rsidP="00A77B80">
            <w:pPr>
              <w:pStyle w:val="TableHead"/>
              <w:rPr>
                <w:noProof/>
              </w:rPr>
            </w:pPr>
            <w:r w:rsidRPr="00E54CCD">
              <w:rPr>
                <w:noProof/>
              </w:rPr>
              <w:t>extension</w:t>
            </w:r>
          </w:p>
        </w:tc>
      </w:tr>
      <w:tr w:rsidR="0005276E" w:rsidRPr="00E54CCD" w14:paraId="7252AD32" w14:textId="77777777" w:rsidTr="00895012">
        <w:trPr>
          <w:cantSplit/>
        </w:trPr>
        <w:tc>
          <w:tcPr>
            <w:tcW w:w="2628" w:type="dxa"/>
          </w:tcPr>
          <w:p w14:paraId="7C879F9C" w14:textId="77777777" w:rsidR="0005276E" w:rsidRPr="00E54CCD" w:rsidRDefault="0005276E" w:rsidP="00A77B80">
            <w:pPr>
              <w:pStyle w:val="TableText"/>
            </w:pPr>
            <w:r w:rsidRPr="00E54CCD">
              <w:t>software ID</w:t>
            </w:r>
          </w:p>
        </w:tc>
        <w:tc>
          <w:tcPr>
            <w:tcW w:w="3690" w:type="dxa"/>
          </w:tcPr>
          <w:p w14:paraId="7A032B10" w14:textId="77777777" w:rsidR="0005276E" w:rsidRPr="00751E69" w:rsidRDefault="0005276E" w:rsidP="00A77B80">
            <w:pPr>
              <w:pStyle w:val="TableText"/>
            </w:pPr>
            <w:r w:rsidRPr="00751E69">
              <w:t>2.16.840.1.113883.3.117.1.1.5.2.1.1</w:t>
            </w:r>
          </w:p>
        </w:tc>
        <w:tc>
          <w:tcPr>
            <w:tcW w:w="2305" w:type="dxa"/>
          </w:tcPr>
          <w:p w14:paraId="66980DB4" w14:textId="77777777" w:rsidR="0005276E" w:rsidRPr="00E54CCD" w:rsidRDefault="0005276E" w:rsidP="00A77B80">
            <w:pPr>
              <w:pStyle w:val="TableText"/>
            </w:pPr>
            <w:r w:rsidRPr="00E54CCD">
              <w:t xml:space="preserve">aSoftwareID </w:t>
            </w:r>
          </w:p>
        </w:tc>
      </w:tr>
      <w:tr w:rsidR="0005276E" w:rsidRPr="00E54CCD" w14:paraId="1A038602" w14:textId="77777777" w:rsidTr="00895012">
        <w:trPr>
          <w:cantSplit/>
        </w:trPr>
        <w:tc>
          <w:tcPr>
            <w:tcW w:w="2628" w:type="dxa"/>
          </w:tcPr>
          <w:p w14:paraId="68CB4C33" w14:textId="77777777" w:rsidR="0005276E" w:rsidRPr="00E54CCD" w:rsidRDefault="0005276E" w:rsidP="00A77B80">
            <w:pPr>
              <w:pStyle w:val="TableText"/>
            </w:pPr>
            <w:r w:rsidRPr="00E54CCD">
              <w:t>setId</w:t>
            </w:r>
          </w:p>
        </w:tc>
        <w:tc>
          <w:tcPr>
            <w:tcW w:w="3690" w:type="dxa"/>
          </w:tcPr>
          <w:p w14:paraId="5A37363D" w14:textId="77777777" w:rsidR="0005276E" w:rsidRPr="00751E69" w:rsidRDefault="0005276E" w:rsidP="00A77B80">
            <w:pPr>
              <w:pStyle w:val="TableText"/>
            </w:pPr>
            <w:r w:rsidRPr="00751E69">
              <w:t>2.16.840.1.113883.3.117.1.1.5.2.1.1.1</w:t>
            </w:r>
          </w:p>
        </w:tc>
        <w:tc>
          <w:tcPr>
            <w:tcW w:w="2305" w:type="dxa"/>
          </w:tcPr>
          <w:p w14:paraId="1328A9B7" w14:textId="77777777" w:rsidR="0005276E" w:rsidRPr="00E54CCD" w:rsidRDefault="0005276E" w:rsidP="00A77B80">
            <w:pPr>
              <w:pStyle w:val="TableText"/>
            </w:pPr>
            <w:r w:rsidRPr="00E54CCD">
              <w:t>31</w:t>
            </w:r>
          </w:p>
        </w:tc>
      </w:tr>
      <w:tr w:rsidR="0005276E" w:rsidRPr="00E54CCD" w14:paraId="359E34E2" w14:textId="77777777" w:rsidTr="00895012">
        <w:trPr>
          <w:cantSplit/>
        </w:trPr>
        <w:tc>
          <w:tcPr>
            <w:tcW w:w="2628" w:type="dxa"/>
          </w:tcPr>
          <w:p w14:paraId="1438BADE" w14:textId="77777777" w:rsidR="0005276E" w:rsidRPr="00E54CCD" w:rsidRDefault="0005276E" w:rsidP="00A77B80">
            <w:pPr>
              <w:pStyle w:val="TableText"/>
            </w:pPr>
            <w:r w:rsidRPr="00E54CCD">
              <w:t>document ID</w:t>
            </w:r>
          </w:p>
        </w:tc>
        <w:tc>
          <w:tcPr>
            <w:tcW w:w="3690" w:type="dxa"/>
          </w:tcPr>
          <w:p w14:paraId="5F659CB4" w14:textId="77777777" w:rsidR="0005276E" w:rsidRPr="00751E69" w:rsidRDefault="0005276E" w:rsidP="00A77B80">
            <w:pPr>
              <w:pStyle w:val="TableText"/>
            </w:pPr>
            <w:r w:rsidRPr="00751E69">
              <w:t xml:space="preserve">2.16.840.1.113883.3.117.1.1.5.2.1.1.2   </w:t>
            </w:r>
          </w:p>
        </w:tc>
        <w:tc>
          <w:tcPr>
            <w:tcW w:w="2305" w:type="dxa"/>
          </w:tcPr>
          <w:p w14:paraId="58399F39" w14:textId="77777777" w:rsidR="0005276E" w:rsidRPr="00E54CCD" w:rsidRDefault="0005276E" w:rsidP="00A77B80">
            <w:pPr>
              <w:pStyle w:val="TableText"/>
            </w:pPr>
            <w:r w:rsidRPr="00E54CCD">
              <w:t>20202201</w:t>
            </w:r>
            <w:r w:rsidRPr="00E54CCD">
              <w:br/>
              <w:t>93</w:t>
            </w:r>
          </w:p>
        </w:tc>
      </w:tr>
      <w:tr w:rsidR="0005276E" w:rsidRPr="00E54CCD" w14:paraId="7BB1ABAC" w14:textId="77777777" w:rsidTr="00895012">
        <w:trPr>
          <w:cantSplit/>
        </w:trPr>
        <w:tc>
          <w:tcPr>
            <w:tcW w:w="2628" w:type="dxa"/>
          </w:tcPr>
          <w:p w14:paraId="115FA084" w14:textId="77777777" w:rsidR="0005276E" w:rsidRPr="00E54CCD" w:rsidRDefault="0005276E" w:rsidP="00A77B80">
            <w:pPr>
              <w:pStyle w:val="TableText"/>
            </w:pPr>
            <w:r w:rsidRPr="00E54CCD">
              <w:t>encounter ID</w:t>
            </w:r>
          </w:p>
        </w:tc>
        <w:tc>
          <w:tcPr>
            <w:tcW w:w="3690" w:type="dxa"/>
          </w:tcPr>
          <w:p w14:paraId="1C9D9656" w14:textId="77777777" w:rsidR="0005276E" w:rsidRPr="00E54CCD" w:rsidRDefault="0005276E" w:rsidP="00A77B80">
            <w:pPr>
              <w:pStyle w:val="TableText"/>
            </w:pPr>
            <w:r w:rsidRPr="00E54CCD">
              <w:t xml:space="preserve">2.16.840.1.113883.3.117.1.1.5.2.1.1.3   </w:t>
            </w:r>
          </w:p>
        </w:tc>
        <w:tc>
          <w:tcPr>
            <w:tcW w:w="2305" w:type="dxa"/>
          </w:tcPr>
          <w:p w14:paraId="649D256D" w14:textId="77777777" w:rsidR="0005276E" w:rsidRPr="00E54CCD" w:rsidRDefault="0005276E" w:rsidP="00A77B80">
            <w:pPr>
              <w:pStyle w:val="TableText"/>
            </w:pPr>
            <w:r w:rsidRPr="00E54CCD">
              <w:t>31</w:t>
            </w:r>
          </w:p>
        </w:tc>
      </w:tr>
      <w:tr w:rsidR="0005276E" w:rsidRPr="00E54CCD" w14:paraId="3C238B7C" w14:textId="77777777" w:rsidTr="00895012">
        <w:trPr>
          <w:cantSplit/>
        </w:trPr>
        <w:tc>
          <w:tcPr>
            <w:tcW w:w="2628" w:type="dxa"/>
          </w:tcPr>
          <w:p w14:paraId="6A13E6F5" w14:textId="77777777" w:rsidR="0005276E" w:rsidRPr="00E54CCD" w:rsidRDefault="0005276E" w:rsidP="00A77B80">
            <w:pPr>
              <w:pStyle w:val="TableText"/>
            </w:pPr>
            <w:r w:rsidRPr="00E54CCD">
              <w:t>procedure ID</w:t>
            </w:r>
          </w:p>
        </w:tc>
        <w:tc>
          <w:tcPr>
            <w:tcW w:w="3690" w:type="dxa"/>
          </w:tcPr>
          <w:p w14:paraId="1890406A" w14:textId="77777777" w:rsidR="0005276E" w:rsidRPr="00E54CCD" w:rsidRDefault="0005276E" w:rsidP="00A77B80">
            <w:pPr>
              <w:pStyle w:val="TableText"/>
            </w:pPr>
            <w:r w:rsidRPr="00E54CCD">
              <w:t>2.16.840.1.113883.3.117.1.1.5.2.1.1.4</w:t>
            </w:r>
          </w:p>
        </w:tc>
        <w:tc>
          <w:tcPr>
            <w:tcW w:w="2305" w:type="dxa"/>
          </w:tcPr>
          <w:p w14:paraId="7103DC33" w14:textId="77777777" w:rsidR="0005276E" w:rsidRPr="00E54CCD" w:rsidRDefault="0005276E" w:rsidP="00A77B80">
            <w:pPr>
              <w:pStyle w:val="TableText"/>
            </w:pPr>
            <w:r w:rsidRPr="00E54CCD">
              <w:t>92</w:t>
            </w:r>
          </w:p>
        </w:tc>
      </w:tr>
      <w:tr w:rsidR="0005276E" w:rsidRPr="00E54CCD" w14:paraId="38CA20BD" w14:textId="77777777" w:rsidTr="00895012">
        <w:trPr>
          <w:cantSplit/>
        </w:trPr>
        <w:tc>
          <w:tcPr>
            <w:tcW w:w="2628" w:type="dxa"/>
          </w:tcPr>
          <w:p w14:paraId="3AAAF0BC" w14:textId="77777777" w:rsidR="0005276E" w:rsidRPr="00E54CCD" w:rsidRDefault="0005276E" w:rsidP="00A77B80">
            <w:pPr>
              <w:pStyle w:val="TableText"/>
            </w:pPr>
            <w:r w:rsidRPr="00E54CCD">
              <w:t>event / incident ID</w:t>
            </w:r>
          </w:p>
        </w:tc>
        <w:tc>
          <w:tcPr>
            <w:tcW w:w="3690" w:type="dxa"/>
          </w:tcPr>
          <w:p w14:paraId="4AE22A39" w14:textId="77777777" w:rsidR="0005276E" w:rsidRPr="00E54CCD" w:rsidRDefault="0005276E" w:rsidP="00A77B80">
            <w:pPr>
              <w:pStyle w:val="TableText"/>
            </w:pPr>
            <w:r w:rsidRPr="00E54CCD">
              <w:t>2.16.840.1.113883.3.117.1.1.5.2.1.1.5</w:t>
            </w:r>
          </w:p>
        </w:tc>
        <w:tc>
          <w:tcPr>
            <w:tcW w:w="2305" w:type="dxa"/>
          </w:tcPr>
          <w:p w14:paraId="617AA2F3" w14:textId="77777777" w:rsidR="0005276E" w:rsidRPr="00E54CCD" w:rsidRDefault="0005276E" w:rsidP="00A77B80">
            <w:pPr>
              <w:pStyle w:val="TableText"/>
            </w:pPr>
            <w:r w:rsidRPr="00E54CCD">
              <w:rPr>
                <w:rFonts w:eastAsia="?l?r ??’c"/>
              </w:rPr>
              <w:t>21987654321</w:t>
            </w:r>
            <w:r w:rsidRPr="00E54CCD">
              <w:rPr>
                <w:rFonts w:eastAsia="?l?r ??’c"/>
              </w:rPr>
              <w:br/>
              <w:t>11987654321</w:t>
            </w:r>
          </w:p>
        </w:tc>
      </w:tr>
    </w:tbl>
    <w:p w14:paraId="3D56D20B" w14:textId="77777777" w:rsidR="0005276E" w:rsidRDefault="0005276E" w:rsidP="0005276E">
      <w:pPr>
        <w:pStyle w:val="BodyText"/>
      </w:pPr>
    </w:p>
    <w:p w14:paraId="41D890AB" w14:textId="77777777" w:rsidR="0005276E" w:rsidRPr="00E54CCD" w:rsidRDefault="0005276E" w:rsidP="00516F93">
      <w:pPr>
        <w:pStyle w:val="Appendix1"/>
        <w:rPr>
          <w:noProof/>
        </w:rPr>
      </w:pPr>
      <w:bookmarkStart w:id="234" w:name="_Toc214965188"/>
      <w:bookmarkStart w:id="235" w:name="_Toc373341061"/>
      <w:bookmarkStart w:id="236" w:name="_Toc491857179"/>
      <w:r w:rsidRPr="00E54CCD">
        <w:rPr>
          <w:noProof/>
        </w:rPr>
        <w:t xml:space="preserve">Vocabulary </w:t>
      </w:r>
      <w:bookmarkStart w:id="237" w:name="App_VocabularyHeuristics"/>
      <w:bookmarkEnd w:id="237"/>
      <w:r w:rsidRPr="00E54CCD">
        <w:rPr>
          <w:noProof/>
        </w:rPr>
        <w:t>Heuristics for Codes and Value Sets (Non-normative)</w:t>
      </w:r>
      <w:bookmarkEnd w:id="234"/>
      <w:bookmarkEnd w:id="235"/>
      <w:bookmarkEnd w:id="236"/>
    </w:p>
    <w:p w14:paraId="2C32B7C2" w14:textId="77777777" w:rsidR="0005276E" w:rsidRPr="00E54CCD" w:rsidRDefault="0005276E" w:rsidP="0005276E">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752B7DF0" w:rsidR="0005276E" w:rsidRPr="00E54CCD" w:rsidRDefault="0005276E" w:rsidP="0005276E">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rsidR="004D25F4">
        <w:t>.</w:t>
      </w:r>
    </w:p>
    <w:p w14:paraId="5BF5B1E3" w14:textId="77777777" w:rsidR="0005276E" w:rsidRPr="00E54CCD" w:rsidRDefault="0005276E" w:rsidP="0005276E">
      <w:pPr>
        <w:pStyle w:val="BodyText"/>
      </w:pPr>
      <w:r w:rsidRPr="00E54CCD">
        <w:t>The incremental strategy for vocabulary reconciliation for codes, code systems, and value sets in this document is as follows.</w:t>
      </w:r>
    </w:p>
    <w:p w14:paraId="7BB63890" w14:textId="77777777" w:rsidR="0005276E" w:rsidRPr="00E54CCD" w:rsidRDefault="0005276E" w:rsidP="0005276E">
      <w:pPr>
        <w:pStyle w:val="Appendix2"/>
        <w:rPr>
          <w:noProof/>
        </w:rPr>
      </w:pPr>
      <w:r w:rsidRPr="00E54CCD">
        <w:rPr>
          <w:noProof/>
        </w:rPr>
        <w:t xml:space="preserve"> </w:t>
      </w:r>
      <w:bookmarkStart w:id="238" w:name="_Toc214965189"/>
      <w:bookmarkStart w:id="239" w:name="_Toc373341062"/>
      <w:bookmarkStart w:id="240" w:name="_Toc491857180"/>
      <w:r w:rsidRPr="00E54CCD">
        <w:rPr>
          <w:noProof/>
        </w:rPr>
        <w:t>Code and codeSystem Selection</w:t>
      </w:r>
      <w:bookmarkEnd w:id="238"/>
      <w:bookmarkEnd w:id="239"/>
      <w:bookmarkEnd w:id="240"/>
    </w:p>
    <w:p w14:paraId="18A4EA1F" w14:textId="77777777" w:rsidR="0005276E" w:rsidRPr="00E54CCD" w:rsidRDefault="0005276E" w:rsidP="005A2371">
      <w:pPr>
        <w:pStyle w:val="ListBullet"/>
      </w:pPr>
      <w:r w:rsidRPr="00E54CCD">
        <w:t>Where there is conflicting precedent within the CDC, CDC will advise on the preferred CDC code system.</w:t>
      </w:r>
    </w:p>
    <w:p w14:paraId="09B659D8" w14:textId="77777777" w:rsidR="0005276E" w:rsidRPr="00E54CCD" w:rsidRDefault="0005276E" w:rsidP="005A2371">
      <w:pPr>
        <w:pStyle w:val="ListBullet"/>
      </w:pPr>
      <w:r w:rsidRPr="00E54CCD">
        <w:t>Where there is a preferred code system within the CDC that is consistent with HITSP recommendations, existing CDC-cited code systems are used.</w:t>
      </w:r>
    </w:p>
    <w:p w14:paraId="33A157E3" w14:textId="77777777" w:rsidR="0005276E" w:rsidRPr="00E54CCD" w:rsidRDefault="0005276E" w:rsidP="005A2371">
      <w:pPr>
        <w:pStyle w:val="ListBullet"/>
      </w:pPr>
      <w:r w:rsidRPr="00E54CCD">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E54CCD" w:rsidRDefault="0005276E" w:rsidP="005A2371">
      <w:pPr>
        <w:pStyle w:val="ListBullet"/>
      </w:pPr>
      <w:r w:rsidRPr="00E54CCD">
        <w:t>Where there is no established precedent within the CDC, available HITSP recommendations will be followed.</w:t>
      </w:r>
    </w:p>
    <w:p w14:paraId="7BD3E6DB" w14:textId="77777777" w:rsidR="0005276E" w:rsidRPr="00E54CCD" w:rsidRDefault="0005276E" w:rsidP="005A2371">
      <w:pPr>
        <w:pStyle w:val="ListBullet"/>
      </w:pPr>
      <w:r w:rsidRPr="00E54CCD">
        <w:t>Where there is no established precedent within the CDC and no HITSP recommendations, precedent in prior CDA Implementation Guides will be followed.</w:t>
      </w:r>
    </w:p>
    <w:p w14:paraId="0B4C5593" w14:textId="77777777" w:rsidR="0005276E" w:rsidRPr="00E54CCD" w:rsidRDefault="0005276E" w:rsidP="005A2371">
      <w:pPr>
        <w:pStyle w:val="ListBullet"/>
      </w:pPr>
      <w:r w:rsidRPr="00E54CCD">
        <w:t>Where there is no established precedent within the CDC, no HITSP recommendations, and no prior CDA IG precedent:</w:t>
      </w:r>
    </w:p>
    <w:p w14:paraId="0A7B9F2E" w14:textId="77777777" w:rsidR="0005276E" w:rsidRPr="00E54CCD" w:rsidRDefault="0005276E" w:rsidP="005A2371">
      <w:pPr>
        <w:pStyle w:val="ListBullet2"/>
        <w:numPr>
          <w:ilvl w:val="1"/>
          <w:numId w:val="15"/>
        </w:numPr>
      </w:pPr>
      <w:r w:rsidRPr="00E54CCD">
        <w:t>An attempt will be made to map CDC/NHSN local codes to standard codes (e.g., SNOMED, HL7 V3 vocabularies).</w:t>
      </w:r>
    </w:p>
    <w:p w14:paraId="439652B8" w14:textId="77777777" w:rsidR="0005276E" w:rsidRPr="00E54CCD" w:rsidRDefault="0005276E" w:rsidP="005A2371">
      <w:pPr>
        <w:pStyle w:val="ListBullet2"/>
        <w:numPr>
          <w:ilvl w:val="1"/>
          <w:numId w:val="15"/>
        </w:numPr>
      </w:pPr>
      <w:r w:rsidRPr="00E54CCD">
        <w:t>Where there is no corresponding standard code, the CDC/NHSN local code will be cited. (Submitting local CDC/NHSN codes to SNOMED is outside the scope of this document.)</w:t>
      </w:r>
    </w:p>
    <w:p w14:paraId="78F040B8" w14:textId="77777777" w:rsidR="0005276E" w:rsidRPr="00E54CCD" w:rsidRDefault="0005276E" w:rsidP="005A2371">
      <w:pPr>
        <w:pStyle w:val="ListBullet"/>
      </w:pPr>
      <w:r w:rsidRPr="00E54CCD">
        <w:t>If post-coordination of SNOMED terms and codes would be required to capture the CDC/NHSN concept, the local CDC/NHSN code will be used.</w:t>
      </w:r>
    </w:p>
    <w:p w14:paraId="33EFD7EB" w14:textId="77777777" w:rsidR="0005276E" w:rsidRPr="00E54CCD" w:rsidRDefault="0005276E" w:rsidP="0005276E">
      <w:pPr>
        <w:pStyle w:val="Appendix2"/>
        <w:rPr>
          <w:noProof/>
        </w:rPr>
      </w:pPr>
      <w:r w:rsidRPr="00E54CCD">
        <w:rPr>
          <w:noProof/>
        </w:rPr>
        <w:t xml:space="preserve"> </w:t>
      </w:r>
      <w:bookmarkStart w:id="241" w:name="_Toc214965190"/>
      <w:bookmarkStart w:id="242" w:name="_Toc373341063"/>
      <w:bookmarkStart w:id="243" w:name="_Toc491857181"/>
      <w:r w:rsidRPr="00E54CCD">
        <w:rPr>
          <w:noProof/>
        </w:rPr>
        <w:t>Value Set Assignment and Maintenance</w:t>
      </w:r>
      <w:bookmarkEnd w:id="241"/>
      <w:bookmarkEnd w:id="242"/>
      <w:bookmarkEnd w:id="243"/>
    </w:p>
    <w:p w14:paraId="133B1CA1" w14:textId="77777777" w:rsidR="0005276E" w:rsidRPr="00E54CCD" w:rsidRDefault="0005276E" w:rsidP="005A2371">
      <w:pPr>
        <w:pStyle w:val="ListBullet"/>
      </w:pPr>
      <w:r w:rsidRPr="00E54CCD">
        <w:t>Where there is conflicting precedent within the CDC, CDC will advise on the preferred CDC value set.</w:t>
      </w:r>
    </w:p>
    <w:p w14:paraId="5DC60030" w14:textId="77777777" w:rsidR="0005276E" w:rsidRPr="00E54CCD" w:rsidRDefault="0005276E" w:rsidP="005A2371">
      <w:pPr>
        <w:pStyle w:val="ListBullet"/>
      </w:pPr>
      <w:r w:rsidRPr="00E54CCD">
        <w:t>Where there is a preferred CDC value set that is consistent with HITSP recommendations, existing CDC value sets are used.</w:t>
      </w:r>
    </w:p>
    <w:p w14:paraId="10021805" w14:textId="77777777" w:rsidR="0005276E" w:rsidRPr="00E54CCD" w:rsidRDefault="0005276E" w:rsidP="005A2371">
      <w:pPr>
        <w:pStyle w:val="ListBullet"/>
      </w:pPr>
      <w:r w:rsidRPr="00E54CCD">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E54CCD" w:rsidRDefault="0005276E" w:rsidP="005A2371">
      <w:pPr>
        <w:pStyle w:val="ListBullet"/>
      </w:pPr>
      <w:r w:rsidRPr="00E54CCD">
        <w:t>Where there is no established precedent within the CDC, available HITSP recommendations will be followed.</w:t>
      </w:r>
    </w:p>
    <w:p w14:paraId="717E2408" w14:textId="77777777" w:rsidR="0005276E" w:rsidRPr="00E54CCD" w:rsidRDefault="0005276E" w:rsidP="005A2371">
      <w:pPr>
        <w:pStyle w:val="ListBullet"/>
      </w:pPr>
      <w:r w:rsidRPr="00E54CCD">
        <w:t>Where there is no established precedent within the CDC and no HITSP recommendations, then precedent in prior CDA Implementation Guides will be followed.</w:t>
      </w:r>
    </w:p>
    <w:p w14:paraId="0F392E76" w14:textId="77777777" w:rsidR="0005276E" w:rsidRPr="00E54CCD" w:rsidRDefault="0005276E" w:rsidP="005A2371">
      <w:pPr>
        <w:pStyle w:val="ListBullet"/>
      </w:pPr>
      <w:r w:rsidRPr="00E54CCD">
        <w:t>Where there is no established precedent within the CDC, no HITSP recommendations, and no prior CDA IG precedent, new value sets will be created, each having a value set OID assigned by the CDC.</w:t>
      </w:r>
    </w:p>
    <w:p w14:paraId="6995732C" w14:textId="48F14046" w:rsidR="00FD3DA3" w:rsidRPr="00CA1354" w:rsidRDefault="00FD3DA3" w:rsidP="0005276E">
      <w:pPr>
        <w:pStyle w:val="BodyText"/>
      </w:pPr>
    </w:p>
    <w:sectPr w:rsidR="00FD3DA3" w:rsidRPr="00CA1354" w:rsidSect="00ED701A">
      <w:footerReference w:type="even" r:id="rId60"/>
      <w:footerReference w:type="default" r:id="rId61"/>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3FA4E" w14:textId="77777777" w:rsidR="00381159" w:rsidRDefault="00381159">
      <w:r>
        <w:separator/>
      </w:r>
    </w:p>
    <w:p w14:paraId="1A263BE2" w14:textId="77777777" w:rsidR="00381159" w:rsidRDefault="00381159"/>
    <w:p w14:paraId="47D413C2" w14:textId="77777777" w:rsidR="00381159" w:rsidRDefault="00381159"/>
    <w:p w14:paraId="2E06DE55" w14:textId="77777777" w:rsidR="00381159" w:rsidRDefault="00381159"/>
    <w:p w14:paraId="588C2916" w14:textId="77777777" w:rsidR="00381159" w:rsidRDefault="00381159"/>
  </w:endnote>
  <w:endnote w:type="continuationSeparator" w:id="0">
    <w:p w14:paraId="6DFBB1FD" w14:textId="77777777" w:rsidR="00381159" w:rsidRDefault="00381159">
      <w:r>
        <w:continuationSeparator/>
      </w:r>
    </w:p>
    <w:p w14:paraId="6BE81611" w14:textId="77777777" w:rsidR="00381159" w:rsidRDefault="00381159"/>
    <w:p w14:paraId="41A37E64" w14:textId="77777777" w:rsidR="00381159" w:rsidRDefault="00381159"/>
    <w:p w14:paraId="383491AE" w14:textId="77777777" w:rsidR="00381159" w:rsidRDefault="00381159"/>
    <w:p w14:paraId="53C58166" w14:textId="77777777" w:rsidR="00381159" w:rsidRDefault="00381159"/>
  </w:endnote>
  <w:endnote w:type="continuationNotice" w:id="1">
    <w:p w14:paraId="76EB040D" w14:textId="77777777" w:rsidR="00381159" w:rsidRDefault="003811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charset w:val="00"/>
    <w:family w:val="auto"/>
    <w:pitch w:val="variable"/>
    <w:sig w:usb0="00000000" w:usb1="D000A5FF" w:usb2="00000028" w:usb3="00000000" w:csb0="000101FF" w:csb1="00000000"/>
  </w:font>
  <w:font w:name="Arial">
    <w:panose1 w:val="020B0604020202020204"/>
    <w:charset w:val="00"/>
    <w:family w:val="swiss"/>
    <w:pitch w:val="variable"/>
    <w:sig w:usb0="E0002EFF" w:usb1="C0007843" w:usb2="00000009" w:usb3="00000000" w:csb0="000001FF" w:csb1="00000000"/>
  </w:font>
  <w:font w:name="?l?r ??’c">
    <w:altName w:val="Arial Unicode MS"/>
    <w:charset w:val="80"/>
    <w:family w:val="modern"/>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57368" w14:textId="412644E5" w:rsidR="00381159" w:rsidRDefault="00381159" w:rsidP="008C52A6">
    <w:pPr>
      <w:pStyle w:val="Footer"/>
      <w:tabs>
        <w:tab w:val="clear" w:pos="4680"/>
        <w:tab w:val="clear" w:pos="12960"/>
      </w:tabs>
    </w:pPr>
    <w:r>
      <w:t xml:space="preserve">Page </w:t>
    </w:r>
    <w:r>
      <w:fldChar w:fldCharType="begin"/>
    </w:r>
    <w:r>
      <w:instrText xml:space="preserve"> PAGE </w:instrText>
    </w:r>
    <w:r>
      <w:fldChar w:fldCharType="separate"/>
    </w:r>
    <w:r>
      <w:rPr>
        <w:noProof/>
      </w:rPr>
      <w:t>6</w:t>
    </w:r>
    <w:r>
      <w:rPr>
        <w:noProof/>
      </w:rPr>
      <w:fldChar w:fldCharType="end"/>
    </w:r>
    <w:r>
      <w:tab/>
      <w:t xml:space="preserve">HL7 </w:t>
    </w:r>
    <w:r w:rsidRPr="00544D70">
      <w:t>Implementation Guide for CDA R2</w:t>
    </w:r>
    <w:r>
      <w:t>: IHE Health Story Consolidation, DSTU R2—Vol. 1: Intro</w:t>
    </w:r>
  </w:p>
  <w:p w14:paraId="69957369" w14:textId="427EF3B3" w:rsidR="00381159" w:rsidRPr="00B2515E" w:rsidRDefault="00381159" w:rsidP="008C52A6">
    <w:pPr>
      <w:pStyle w:val="Footer"/>
      <w:tabs>
        <w:tab w:val="clear" w:pos="4680"/>
        <w:tab w:val="clear" w:pos="12960"/>
      </w:tabs>
    </w:pPr>
    <w:r>
      <w:t>© 2013</w:t>
    </w:r>
    <w:r w:rsidRPr="00E9546A">
      <w:t xml:space="preserve"> Health Level Seven, Inc.  All rights reserved.</w:t>
    </w:r>
    <w:r>
      <w:tab/>
      <w:t>December 2013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0DBA0" w14:textId="704C56AD" w:rsidR="00381159" w:rsidRDefault="00381159" w:rsidP="008C0F18">
    <w:pPr>
      <w:pStyle w:val="Footer"/>
      <w:tabs>
        <w:tab w:val="clear" w:pos="4680"/>
        <w:tab w:val="clear" w:pos="12960"/>
      </w:tabs>
    </w:pPr>
    <w:r w:rsidRPr="00544D70">
      <w:t>CDA R2</w:t>
    </w:r>
    <w:r>
      <w:t xml:space="preserve"> </w:t>
    </w:r>
    <w:r w:rsidRPr="00ED701A">
      <w:t xml:space="preserve">NHSN </w:t>
    </w:r>
    <w:r>
      <w:t>HAI</w:t>
    </w:r>
    <w:r w:rsidRPr="00ED701A">
      <w:t xml:space="preserve"> Reports</w:t>
    </w:r>
    <w:r>
      <w:t xml:space="preserve"> R3</w:t>
    </w:r>
    <w:r>
      <w:rPr>
        <w:szCs w:val="32"/>
      </w:rPr>
      <w:t>, DSTU 1.1, US Realm</w:t>
    </w:r>
    <w:r>
      <w:t>, Volume 1: Introductory Material</w:t>
    </w:r>
    <w:r>
      <w:tab/>
      <w:t xml:space="preserve">Page </w:t>
    </w:r>
    <w:r>
      <w:fldChar w:fldCharType="begin"/>
    </w:r>
    <w:r>
      <w:instrText xml:space="preserve"> PAGE </w:instrText>
    </w:r>
    <w:r>
      <w:fldChar w:fldCharType="separate"/>
    </w:r>
    <w:r w:rsidR="00915A46">
      <w:rPr>
        <w:noProof/>
      </w:rPr>
      <w:t>52</w:t>
    </w:r>
    <w:r>
      <w:rPr>
        <w:noProof/>
      </w:rPr>
      <w:fldChar w:fldCharType="end"/>
    </w:r>
  </w:p>
  <w:p w14:paraId="6995736B" w14:textId="3F27F001" w:rsidR="00381159" w:rsidRPr="00B2515E" w:rsidRDefault="00381159" w:rsidP="008C0F18">
    <w:pPr>
      <w:pStyle w:val="Footer"/>
      <w:tabs>
        <w:tab w:val="clear" w:pos="4680"/>
        <w:tab w:val="clear" w:pos="12960"/>
      </w:tabs>
    </w:pPr>
    <w:r>
      <w:t>September 2016</w:t>
    </w:r>
    <w:r>
      <w:tab/>
      <w:t>© 2016</w:t>
    </w:r>
    <w:r w:rsidRPr="00E9546A">
      <w:t xml:space="preserve"> Health Level Seven, Inc.  All rights reserved.</w:t>
    </w:r>
    <w:r w:rsidDel="0048285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88175" w14:textId="77777777" w:rsidR="00381159" w:rsidRDefault="00381159">
      <w:r>
        <w:separator/>
      </w:r>
    </w:p>
  </w:footnote>
  <w:footnote w:type="continuationSeparator" w:id="0">
    <w:p w14:paraId="6142D12B" w14:textId="77777777" w:rsidR="00381159" w:rsidRDefault="00381159">
      <w:r>
        <w:continuationSeparator/>
      </w:r>
    </w:p>
    <w:p w14:paraId="5B5F3A8F" w14:textId="77777777" w:rsidR="00381159" w:rsidRDefault="00381159"/>
    <w:p w14:paraId="6F5654EA" w14:textId="77777777" w:rsidR="00381159" w:rsidRDefault="00381159"/>
    <w:p w14:paraId="5E049476" w14:textId="77777777" w:rsidR="00381159" w:rsidRDefault="00381159"/>
    <w:p w14:paraId="70C04BA8" w14:textId="77777777" w:rsidR="00381159" w:rsidRDefault="00381159"/>
  </w:footnote>
  <w:footnote w:type="continuationNotice" w:id="1">
    <w:p w14:paraId="11A39D85" w14:textId="77777777" w:rsidR="00381159" w:rsidRDefault="00381159"/>
  </w:footnote>
  <w:footnote w:id="2">
    <w:p w14:paraId="52DD1892" w14:textId="77777777" w:rsidR="00381159" w:rsidRDefault="00381159" w:rsidP="007F7F48">
      <w:pPr>
        <w:pStyle w:val="FootnoteText"/>
      </w:pPr>
      <w:r>
        <w:rPr>
          <w:rStyle w:val="FootnoteReference"/>
        </w:rPr>
        <w:footnoteRef/>
      </w:r>
      <w:r>
        <w:t xml:space="preserve"> </w:t>
      </w:r>
      <w:hyperlink r:id="rId1" w:history="1">
        <w:r w:rsidRPr="007028E1">
          <w:rPr>
            <w:rStyle w:val="Hyperlink"/>
            <w:sz w:val="18"/>
          </w:rPr>
          <w:t>http://www.hl7.org/implement/standards/product_brief.cfm?product_id=7</w:t>
        </w:r>
      </w:hyperlink>
    </w:p>
  </w:footnote>
  <w:footnote w:id="3">
    <w:p w14:paraId="07046D6A" w14:textId="77777777" w:rsidR="00381159" w:rsidRDefault="00381159" w:rsidP="007F7F48">
      <w:pPr>
        <w:pStyle w:val="FootnoteText"/>
      </w:pPr>
      <w:r>
        <w:rPr>
          <w:rStyle w:val="FootnoteReference"/>
        </w:rPr>
        <w:footnoteRef/>
      </w:r>
      <w:r w:rsidRPr="00944239">
        <w:rPr>
          <w:szCs w:val="18"/>
        </w:rPr>
        <w:t xml:space="preserve"> </w:t>
      </w:r>
      <w:hyperlink r:id="rId2" w:history="1">
        <w:r w:rsidRPr="00944239">
          <w:rPr>
            <w:rStyle w:val="Hyperlink"/>
            <w:sz w:val="18"/>
            <w:szCs w:val="18"/>
          </w:rPr>
          <w:t>http://www.hl7.org/v3ballot/html/infrastructure/conformance/conformance.htm</w:t>
        </w:r>
      </w:hyperlink>
    </w:p>
  </w:footnote>
  <w:footnote w:id="4">
    <w:p w14:paraId="34D11CF1" w14:textId="77777777" w:rsidR="00381159" w:rsidRDefault="00381159" w:rsidP="005946F4">
      <w:pPr>
        <w:pStyle w:val="FootnoteText"/>
      </w:pPr>
      <w:r w:rsidRPr="00600A74">
        <w:rPr>
          <w:rStyle w:val="FootnoteReference"/>
        </w:rPr>
        <w:footnoteRef/>
      </w:r>
      <w:r w:rsidRPr="00600A74">
        <w:t xml:space="preserve"> </w:t>
      </w:r>
      <w:r w:rsidRPr="00600A74">
        <w:rPr>
          <w:i/>
        </w:rPr>
        <w:t>HL7 Clinical Document Architecture (CDA Release 2)</w:t>
      </w:r>
      <w:r w:rsidRPr="00600A74">
        <w:t xml:space="preserve"> </w:t>
      </w:r>
      <w:hyperlink r:id="rId3" w:history="1">
        <w:r w:rsidRPr="00600A74">
          <w:rPr>
            <w:rStyle w:val="Hyperlink"/>
            <w:sz w:val="18"/>
          </w:rPr>
          <w:t>http://www.hl7.org/implement/standards/cda.cfm</w:t>
        </w:r>
      </w:hyperlink>
    </w:p>
  </w:footnote>
  <w:footnote w:id="5">
    <w:p w14:paraId="2133FA1B" w14:textId="1E032A7B" w:rsidR="00381159" w:rsidRPr="00E91116" w:rsidRDefault="00381159">
      <w:pPr>
        <w:pStyle w:val="FootnoteText"/>
        <w:rPr>
          <w:rFonts w:cs="Arial"/>
          <w:sz w:val="20"/>
          <w:lang w:eastAsia="zh-CN"/>
        </w:rPr>
      </w:pPr>
      <w:r>
        <w:rPr>
          <w:rStyle w:val="FootnoteReference"/>
        </w:rPr>
        <w:footnoteRef/>
      </w:r>
      <w:r>
        <w:t xml:space="preserve"> </w:t>
      </w:r>
      <w:r w:rsidRPr="00E91116">
        <w:t xml:space="preserve">HL7, Version 3 Publishing Facilitator's Guide. </w:t>
      </w:r>
      <w:hyperlink r:id="rId4" w:history="1">
        <w:r w:rsidRPr="00E91116">
          <w:rPr>
            <w:rStyle w:val="HyperlinkText9pt"/>
          </w:rPr>
          <w:t>http://www.hl7.org/v3ballot/html/help/pfg/pfg.htm</w:t>
        </w:r>
      </w:hyperlink>
    </w:p>
  </w:footnote>
  <w:footnote w:id="6">
    <w:p w14:paraId="69957371" w14:textId="77777777" w:rsidR="00381159" w:rsidRDefault="00381159" w:rsidP="00CC3924">
      <w:pPr>
        <w:pStyle w:val="FootnoteText"/>
      </w:pPr>
      <w:r w:rsidRPr="00600A74">
        <w:rPr>
          <w:rStyle w:val="FootnoteReference"/>
        </w:rPr>
        <w:footnoteRef/>
      </w:r>
      <w:r w:rsidRPr="00600A74">
        <w:t xml:space="preserve"> </w:t>
      </w:r>
      <w:r w:rsidRPr="00600A74">
        <w:rPr>
          <w:i/>
        </w:rPr>
        <w:t xml:space="preserve">HL7 Version 3 Interoperability Standards, </w:t>
      </w:r>
      <w:r w:rsidRPr="00600A74">
        <w:t xml:space="preserve">Normative Edition 2010. </w:t>
      </w:r>
      <w:hyperlink r:id="rId5" w:anchor="V32010" w:history="1">
        <w:r w:rsidRPr="00600A74">
          <w:rPr>
            <w:rStyle w:val="Hyperlink"/>
            <w:sz w:val="18"/>
          </w:rPr>
          <w:t>http://www.hl7.org/memonly/downloads/v3edition.cfm - V32010</w:t>
        </w:r>
      </w:hyperlink>
    </w:p>
  </w:footnote>
  <w:footnote w:id="7">
    <w:p w14:paraId="69957373" w14:textId="77777777" w:rsidR="00381159" w:rsidRDefault="00381159">
      <w:pPr>
        <w:pStyle w:val="FootnoteText"/>
      </w:pPr>
      <w:r w:rsidRPr="00600A74">
        <w:rPr>
          <w:rStyle w:val="FootnoteReference"/>
        </w:rPr>
        <w:footnoteRef/>
      </w:r>
      <w:r w:rsidRPr="00600A74">
        <w:t xml:space="preserve"> </w:t>
      </w:r>
      <w:r w:rsidRPr="00600A74">
        <w:rPr>
          <w:i/>
        </w:rPr>
        <w:t>HL7 Clinical Document Architecture (CDA Release 2)</w:t>
      </w:r>
      <w:r w:rsidRPr="00600A74">
        <w:t xml:space="preserve">. </w:t>
      </w:r>
      <w:r w:rsidRPr="00600A74">
        <w:rPr>
          <w:rStyle w:val="HyperlinkText9pt"/>
          <w:rFonts w:cs="Arial"/>
        </w:rPr>
        <w:t>http://www.hl7.org/implement/standards/cda.cfm</w:t>
      </w:r>
    </w:p>
  </w:footnote>
  <w:footnote w:id="8">
    <w:p w14:paraId="69957374" w14:textId="77777777" w:rsidR="00381159" w:rsidRDefault="00381159" w:rsidP="00CC3924">
      <w:pPr>
        <w:pStyle w:val="FootnoteText"/>
      </w:pPr>
      <w:r w:rsidRPr="00600A74">
        <w:rPr>
          <w:rStyle w:val="FootnoteReference"/>
        </w:rPr>
        <w:footnoteRef/>
      </w:r>
      <w:r w:rsidRPr="00600A74">
        <w:t xml:space="preserve"> </w:t>
      </w:r>
      <w:hyperlink r:id="rId6" w:history="1">
        <w:r w:rsidRPr="00600A74">
          <w:rPr>
            <w:rStyle w:val="Hyperlink"/>
            <w:sz w:val="18"/>
            <w:lang w:eastAsia="en-US"/>
          </w:rPr>
          <w:t>http://www.w3.org/TR/xpath/</w:t>
        </w:r>
      </w:hyperlink>
    </w:p>
  </w:footnote>
  <w:footnote w:id="9">
    <w:p w14:paraId="7E92F43E" w14:textId="77777777" w:rsidR="00381159" w:rsidRDefault="00381159" w:rsidP="001C7E6D">
      <w:pPr>
        <w:pStyle w:val="FootnoteText"/>
      </w:pPr>
      <w:r>
        <w:rPr>
          <w:rStyle w:val="FootnoteReference"/>
        </w:rPr>
        <w:footnoteRef/>
      </w:r>
      <w:r>
        <w:t xml:space="preserve"> </w:t>
      </w:r>
      <w:r w:rsidRPr="0034512D">
        <w:rPr>
          <w:i/>
        </w:rPr>
        <w:t xml:space="preserve">HL7 Implementation Guide for CDA Release 2.0, Consolidated CDA Templates, (US Realm). </w:t>
      </w:r>
      <w:hyperlink r:id="rId7" w:history="1">
        <w:r w:rsidRPr="0034512D">
          <w:rPr>
            <w:rStyle w:val="Hyperlink"/>
          </w:rPr>
          <w:t>http://www.hl7.org/implement/standards/product_brief.cfm?product_id=258</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A2E55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10" w15:restartNumberingAfterBreak="0">
    <w:nsid w:val="04DD4CFB"/>
    <w:multiLevelType w:val="hybridMultilevel"/>
    <w:tmpl w:val="10701CE0"/>
    <w:lvl w:ilvl="0" w:tplc="0409000F">
      <w:start w:val="1"/>
      <w:numFmt w:val="decimal"/>
      <w:lvlText w:val="%1."/>
      <w:lvlJc w:val="left"/>
      <w:pPr>
        <w:ind w:left="1368" w:hanging="360"/>
      </w:pPr>
      <w:rPr>
        <w:rFonts w:hint="default"/>
      </w:rPr>
    </w:lvl>
    <w:lvl w:ilvl="1" w:tplc="28628B0A">
      <w:start w:val="1"/>
      <w:numFmt w:val="bullet"/>
      <w:lvlText w:val="o"/>
      <w:lvlJc w:val="left"/>
      <w:pPr>
        <w:ind w:left="2088" w:hanging="360"/>
      </w:pPr>
      <w:rPr>
        <w:rFonts w:ascii="Courier New" w:hAnsi="Courier New" w:hint="default"/>
      </w:rPr>
    </w:lvl>
    <w:lvl w:ilvl="2" w:tplc="92065848">
      <w:start w:val="1"/>
      <w:numFmt w:val="bullet"/>
      <w:lvlText w:val=""/>
      <w:lvlJc w:val="left"/>
      <w:pPr>
        <w:ind w:left="2808" w:hanging="360"/>
      </w:pPr>
      <w:rPr>
        <w:rFonts w:ascii="Wingdings" w:hAnsi="Wingdings" w:hint="default"/>
      </w:rPr>
    </w:lvl>
    <w:lvl w:ilvl="3" w:tplc="5860E3DE">
      <w:start w:val="1"/>
      <w:numFmt w:val="bullet"/>
      <w:lvlText w:val=""/>
      <w:lvlJc w:val="left"/>
      <w:pPr>
        <w:ind w:left="3528" w:hanging="360"/>
      </w:pPr>
      <w:rPr>
        <w:rFonts w:ascii="Symbol" w:hAnsi="Symbol" w:hint="default"/>
      </w:rPr>
    </w:lvl>
    <w:lvl w:ilvl="4" w:tplc="61324178" w:tentative="1">
      <w:start w:val="1"/>
      <w:numFmt w:val="bullet"/>
      <w:lvlText w:val="o"/>
      <w:lvlJc w:val="left"/>
      <w:pPr>
        <w:ind w:left="4248" w:hanging="360"/>
      </w:pPr>
      <w:rPr>
        <w:rFonts w:ascii="Courier New" w:hAnsi="Courier New" w:hint="default"/>
      </w:rPr>
    </w:lvl>
    <w:lvl w:ilvl="5" w:tplc="10B42A74" w:tentative="1">
      <w:start w:val="1"/>
      <w:numFmt w:val="bullet"/>
      <w:lvlText w:val=""/>
      <w:lvlJc w:val="left"/>
      <w:pPr>
        <w:ind w:left="4968" w:hanging="360"/>
      </w:pPr>
      <w:rPr>
        <w:rFonts w:ascii="Wingdings" w:hAnsi="Wingdings" w:hint="default"/>
      </w:rPr>
    </w:lvl>
    <w:lvl w:ilvl="6" w:tplc="1A74174C" w:tentative="1">
      <w:start w:val="1"/>
      <w:numFmt w:val="bullet"/>
      <w:lvlText w:val=""/>
      <w:lvlJc w:val="left"/>
      <w:pPr>
        <w:ind w:left="5688" w:hanging="360"/>
      </w:pPr>
      <w:rPr>
        <w:rFonts w:ascii="Symbol" w:hAnsi="Symbol" w:hint="default"/>
      </w:rPr>
    </w:lvl>
    <w:lvl w:ilvl="7" w:tplc="0706AC16" w:tentative="1">
      <w:start w:val="1"/>
      <w:numFmt w:val="bullet"/>
      <w:lvlText w:val="o"/>
      <w:lvlJc w:val="left"/>
      <w:pPr>
        <w:ind w:left="6408" w:hanging="360"/>
      </w:pPr>
      <w:rPr>
        <w:rFonts w:ascii="Courier New" w:hAnsi="Courier New" w:hint="default"/>
      </w:rPr>
    </w:lvl>
    <w:lvl w:ilvl="8" w:tplc="693EC952" w:tentative="1">
      <w:start w:val="1"/>
      <w:numFmt w:val="bullet"/>
      <w:lvlText w:val=""/>
      <w:lvlJc w:val="left"/>
      <w:pPr>
        <w:ind w:left="7128" w:hanging="360"/>
      </w:pPr>
      <w:rPr>
        <w:rFonts w:ascii="Wingdings" w:hAnsi="Wingdings" w:hint="default"/>
      </w:rPr>
    </w:lvl>
  </w:abstractNum>
  <w:abstractNum w:abstractNumId="11"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094432F8"/>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0D3902A2"/>
    <w:multiLevelType w:val="hybridMultilevel"/>
    <w:tmpl w:val="7C8A3E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51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B78E7"/>
    <w:multiLevelType w:val="multilevel"/>
    <w:tmpl w:val="CD6A17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A81FF4"/>
    <w:multiLevelType w:val="hybridMultilevel"/>
    <w:tmpl w:val="0C30D2D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7" w15:restartNumberingAfterBreak="0">
    <w:nsid w:val="22526D83"/>
    <w:multiLevelType w:val="hybridMultilevel"/>
    <w:tmpl w:val="9F9CD10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8" w15:restartNumberingAfterBreak="0">
    <w:nsid w:val="265F4F0A"/>
    <w:multiLevelType w:val="hybridMultilevel"/>
    <w:tmpl w:val="CD6A1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0" w15:restartNumberingAfterBreak="0">
    <w:nsid w:val="304D38CF"/>
    <w:multiLevelType w:val="hybridMultilevel"/>
    <w:tmpl w:val="388E167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1" w15:restartNumberingAfterBreak="0">
    <w:nsid w:val="32581D39"/>
    <w:multiLevelType w:val="hybridMultilevel"/>
    <w:tmpl w:val="DD8A836C"/>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2" w15:restartNumberingAfterBreak="0">
    <w:nsid w:val="32D55654"/>
    <w:multiLevelType w:val="hybridMultilevel"/>
    <w:tmpl w:val="1FECE42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5" w15:restartNumberingAfterBreak="0">
    <w:nsid w:val="398C6617"/>
    <w:multiLevelType w:val="hybridMultilevel"/>
    <w:tmpl w:val="B26A34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2CD729A"/>
    <w:multiLevelType w:val="hybridMultilevel"/>
    <w:tmpl w:val="971EFF68"/>
    <w:lvl w:ilvl="0" w:tplc="F14C8584">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7" w15:restartNumberingAfterBreak="0">
    <w:nsid w:val="4C215EF4"/>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28" w15:restartNumberingAfterBreak="0">
    <w:nsid w:val="4C300832"/>
    <w:multiLevelType w:val="hybridMultilevel"/>
    <w:tmpl w:val="239694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56843DB0"/>
    <w:multiLevelType w:val="hybridMultilevel"/>
    <w:tmpl w:val="90B635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35" w15:restartNumberingAfterBreak="0">
    <w:nsid w:val="5B1E531F"/>
    <w:multiLevelType w:val="multilevel"/>
    <w:tmpl w:val="43AA3A5E"/>
    <w:numStyleLink w:val="Constraints"/>
  </w:abstractNum>
  <w:abstractNum w:abstractNumId="36" w15:restartNumberingAfterBreak="0">
    <w:nsid w:val="5DBD592A"/>
    <w:multiLevelType w:val="hybridMultilevel"/>
    <w:tmpl w:val="D7BCCF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38" w15:restartNumberingAfterBreak="0">
    <w:nsid w:val="7B8D2227"/>
    <w:multiLevelType w:val="hybridMultilevel"/>
    <w:tmpl w:val="CD6411B8"/>
    <w:lvl w:ilvl="0" w:tplc="0C09000F">
      <w:start w:val="1"/>
      <w:numFmt w:val="decimal"/>
      <w:lvlText w:val="%1."/>
      <w:lvlJc w:val="left"/>
      <w:pPr>
        <w:ind w:left="1449" w:hanging="360"/>
      </w:pPr>
    </w:lvl>
    <w:lvl w:ilvl="1" w:tplc="0C090019" w:tentative="1">
      <w:start w:val="1"/>
      <w:numFmt w:val="lowerLetter"/>
      <w:lvlText w:val="%2."/>
      <w:lvlJc w:val="left"/>
      <w:pPr>
        <w:ind w:left="2169" w:hanging="360"/>
      </w:pPr>
    </w:lvl>
    <w:lvl w:ilvl="2" w:tplc="0C09001B" w:tentative="1">
      <w:start w:val="1"/>
      <w:numFmt w:val="lowerRoman"/>
      <w:lvlText w:val="%3."/>
      <w:lvlJc w:val="right"/>
      <w:pPr>
        <w:ind w:left="2889" w:hanging="180"/>
      </w:pPr>
    </w:lvl>
    <w:lvl w:ilvl="3" w:tplc="0C09000F" w:tentative="1">
      <w:start w:val="1"/>
      <w:numFmt w:val="decimal"/>
      <w:lvlText w:val="%4."/>
      <w:lvlJc w:val="left"/>
      <w:pPr>
        <w:ind w:left="3609" w:hanging="360"/>
      </w:pPr>
    </w:lvl>
    <w:lvl w:ilvl="4" w:tplc="0C090019" w:tentative="1">
      <w:start w:val="1"/>
      <w:numFmt w:val="lowerLetter"/>
      <w:lvlText w:val="%5."/>
      <w:lvlJc w:val="left"/>
      <w:pPr>
        <w:ind w:left="4329" w:hanging="360"/>
      </w:pPr>
    </w:lvl>
    <w:lvl w:ilvl="5" w:tplc="0C09001B" w:tentative="1">
      <w:start w:val="1"/>
      <w:numFmt w:val="lowerRoman"/>
      <w:lvlText w:val="%6."/>
      <w:lvlJc w:val="right"/>
      <w:pPr>
        <w:ind w:left="5049" w:hanging="180"/>
      </w:pPr>
    </w:lvl>
    <w:lvl w:ilvl="6" w:tplc="0C09000F" w:tentative="1">
      <w:start w:val="1"/>
      <w:numFmt w:val="decimal"/>
      <w:lvlText w:val="%7."/>
      <w:lvlJc w:val="left"/>
      <w:pPr>
        <w:ind w:left="5769" w:hanging="360"/>
      </w:pPr>
    </w:lvl>
    <w:lvl w:ilvl="7" w:tplc="0C090019" w:tentative="1">
      <w:start w:val="1"/>
      <w:numFmt w:val="lowerLetter"/>
      <w:lvlText w:val="%8."/>
      <w:lvlJc w:val="left"/>
      <w:pPr>
        <w:ind w:left="6489" w:hanging="360"/>
      </w:pPr>
    </w:lvl>
    <w:lvl w:ilvl="8" w:tplc="0C09001B" w:tentative="1">
      <w:start w:val="1"/>
      <w:numFmt w:val="lowerRoman"/>
      <w:lvlText w:val="%9."/>
      <w:lvlJc w:val="right"/>
      <w:pPr>
        <w:ind w:left="7209" w:hanging="180"/>
      </w:pPr>
    </w:lvl>
  </w:abstractNum>
  <w:abstractNum w:abstractNumId="39"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40"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40"/>
  </w:num>
  <w:num w:numId="2">
    <w:abstractNumId w:val="26"/>
  </w:num>
  <w:num w:numId="3">
    <w:abstractNumId w:val="24"/>
  </w:num>
  <w:num w:numId="4">
    <w:abstractNumId w:val="37"/>
  </w:num>
  <w:num w:numId="5">
    <w:abstractNumId w:val="1"/>
  </w:num>
  <w:num w:numId="6">
    <w:abstractNumId w:val="7"/>
  </w:num>
  <w:num w:numId="7">
    <w:abstractNumId w:val="6"/>
  </w:num>
  <w:num w:numId="8">
    <w:abstractNumId w:val="5"/>
  </w:num>
  <w:num w:numId="9">
    <w:abstractNumId w:val="8"/>
  </w:num>
  <w:num w:numId="10">
    <w:abstractNumId w:val="4"/>
  </w:num>
  <w:num w:numId="11">
    <w:abstractNumId w:val="3"/>
  </w:num>
  <w:num w:numId="12">
    <w:abstractNumId w:val="2"/>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9"/>
  </w:num>
  <w:num w:numId="16">
    <w:abstractNumId w:val="33"/>
  </w:num>
  <w:num w:numId="17">
    <w:abstractNumId w:val="19"/>
  </w:num>
  <w:num w:numId="18">
    <w:abstractNumId w:val="0"/>
  </w:num>
  <w:num w:numId="19">
    <w:abstractNumId w:val="34"/>
  </w:num>
  <w:num w:numId="20">
    <w:abstractNumId w:val="29"/>
  </w:num>
  <w:num w:numId="21">
    <w:abstractNumId w:val="30"/>
  </w:num>
  <w:num w:numId="22">
    <w:abstractNumId w:val="11"/>
  </w:num>
  <w:num w:numId="23">
    <w:abstractNumId w:val="23"/>
  </w:num>
  <w:num w:numId="24">
    <w:abstractNumId w:val="13"/>
  </w:num>
  <w:num w:numId="25">
    <w:abstractNumId w:val="32"/>
  </w:num>
  <w:num w:numId="26">
    <w:abstractNumId w:val="36"/>
  </w:num>
  <w:num w:numId="27">
    <w:abstractNumId w:val="22"/>
  </w:num>
  <w:num w:numId="28">
    <w:abstractNumId w:val="38"/>
  </w:num>
  <w:num w:numId="29">
    <w:abstractNumId w:val="12"/>
  </w:num>
  <w:num w:numId="30">
    <w:abstractNumId w:val="26"/>
  </w:num>
  <w:num w:numId="31">
    <w:abstractNumId w:val="10"/>
  </w:num>
  <w:num w:numId="32">
    <w:abstractNumId w:val="27"/>
  </w:num>
  <w:num w:numId="33">
    <w:abstractNumId w:val="21"/>
  </w:num>
  <w:num w:numId="34">
    <w:abstractNumId w:val="18"/>
  </w:num>
  <w:num w:numId="35">
    <w:abstractNumId w:val="16"/>
  </w:num>
  <w:num w:numId="36">
    <w:abstractNumId w:val="17"/>
  </w:num>
  <w:num w:numId="37">
    <w:abstractNumId w:val="15"/>
  </w:num>
  <w:num w:numId="38">
    <w:abstractNumId w:val="14"/>
  </w:num>
  <w:num w:numId="39">
    <w:abstractNumId w:val="31"/>
  </w:num>
  <w:num w:numId="40">
    <w:abstractNumId w:val="26"/>
  </w:num>
  <w:num w:numId="41">
    <w:abstractNumId w:val="28"/>
  </w:num>
  <w:num w:numId="42">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6"/>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90E"/>
    <w:rsid w:val="00001520"/>
    <w:rsid w:val="00001782"/>
    <w:rsid w:val="00001DDE"/>
    <w:rsid w:val="00001F03"/>
    <w:rsid w:val="0000299E"/>
    <w:rsid w:val="00003F1D"/>
    <w:rsid w:val="00005BD5"/>
    <w:rsid w:val="0000615E"/>
    <w:rsid w:val="000062A2"/>
    <w:rsid w:val="00006440"/>
    <w:rsid w:val="00006713"/>
    <w:rsid w:val="00007B91"/>
    <w:rsid w:val="00011610"/>
    <w:rsid w:val="00011691"/>
    <w:rsid w:val="000119D1"/>
    <w:rsid w:val="00011B35"/>
    <w:rsid w:val="000123AE"/>
    <w:rsid w:val="00012CE0"/>
    <w:rsid w:val="00013023"/>
    <w:rsid w:val="00013810"/>
    <w:rsid w:val="00013B5B"/>
    <w:rsid w:val="0001524C"/>
    <w:rsid w:val="0001568A"/>
    <w:rsid w:val="00016F1F"/>
    <w:rsid w:val="00017947"/>
    <w:rsid w:val="0002049B"/>
    <w:rsid w:val="000206F3"/>
    <w:rsid w:val="00020D93"/>
    <w:rsid w:val="00021543"/>
    <w:rsid w:val="000217DD"/>
    <w:rsid w:val="0002220C"/>
    <w:rsid w:val="00022BEB"/>
    <w:rsid w:val="00023520"/>
    <w:rsid w:val="00023C14"/>
    <w:rsid w:val="0002462B"/>
    <w:rsid w:val="00025D19"/>
    <w:rsid w:val="00027B6B"/>
    <w:rsid w:val="0003038C"/>
    <w:rsid w:val="00030F0B"/>
    <w:rsid w:val="00031070"/>
    <w:rsid w:val="00031F8E"/>
    <w:rsid w:val="00032A28"/>
    <w:rsid w:val="000332B7"/>
    <w:rsid w:val="00033619"/>
    <w:rsid w:val="00033E27"/>
    <w:rsid w:val="000343E3"/>
    <w:rsid w:val="00035EEA"/>
    <w:rsid w:val="00036624"/>
    <w:rsid w:val="00036DC1"/>
    <w:rsid w:val="0003775C"/>
    <w:rsid w:val="00041304"/>
    <w:rsid w:val="00042C68"/>
    <w:rsid w:val="00042DE1"/>
    <w:rsid w:val="00043A08"/>
    <w:rsid w:val="00044932"/>
    <w:rsid w:val="00044C11"/>
    <w:rsid w:val="00045C46"/>
    <w:rsid w:val="000471EA"/>
    <w:rsid w:val="00047C00"/>
    <w:rsid w:val="00051546"/>
    <w:rsid w:val="0005276E"/>
    <w:rsid w:val="00053B13"/>
    <w:rsid w:val="00053D13"/>
    <w:rsid w:val="00054403"/>
    <w:rsid w:val="000569EB"/>
    <w:rsid w:val="00056D96"/>
    <w:rsid w:val="00056E1F"/>
    <w:rsid w:val="00057BFD"/>
    <w:rsid w:val="00057EF0"/>
    <w:rsid w:val="000600F5"/>
    <w:rsid w:val="000602A9"/>
    <w:rsid w:val="00060551"/>
    <w:rsid w:val="000620ED"/>
    <w:rsid w:val="0006333F"/>
    <w:rsid w:val="000639AA"/>
    <w:rsid w:val="00063D36"/>
    <w:rsid w:val="0006494E"/>
    <w:rsid w:val="0006542E"/>
    <w:rsid w:val="00065742"/>
    <w:rsid w:val="00065DF5"/>
    <w:rsid w:val="0006703D"/>
    <w:rsid w:val="00067419"/>
    <w:rsid w:val="00067B70"/>
    <w:rsid w:val="000703CE"/>
    <w:rsid w:val="000730ED"/>
    <w:rsid w:val="0007766C"/>
    <w:rsid w:val="00077DE7"/>
    <w:rsid w:val="00080C98"/>
    <w:rsid w:val="00081B8D"/>
    <w:rsid w:val="00081D87"/>
    <w:rsid w:val="000820BD"/>
    <w:rsid w:val="000826F9"/>
    <w:rsid w:val="00083084"/>
    <w:rsid w:val="00085756"/>
    <w:rsid w:val="00085CBA"/>
    <w:rsid w:val="00086DCD"/>
    <w:rsid w:val="00087A32"/>
    <w:rsid w:val="000902EB"/>
    <w:rsid w:val="00090546"/>
    <w:rsid w:val="00090EA0"/>
    <w:rsid w:val="00091E47"/>
    <w:rsid w:val="00093BE8"/>
    <w:rsid w:val="00096A1D"/>
    <w:rsid w:val="00097973"/>
    <w:rsid w:val="000A125A"/>
    <w:rsid w:val="000A1B04"/>
    <w:rsid w:val="000A3E1A"/>
    <w:rsid w:val="000A42A3"/>
    <w:rsid w:val="000A4816"/>
    <w:rsid w:val="000A71BF"/>
    <w:rsid w:val="000A7254"/>
    <w:rsid w:val="000A7442"/>
    <w:rsid w:val="000B0DD0"/>
    <w:rsid w:val="000B0FDE"/>
    <w:rsid w:val="000B1415"/>
    <w:rsid w:val="000B1E41"/>
    <w:rsid w:val="000B3F46"/>
    <w:rsid w:val="000B5443"/>
    <w:rsid w:val="000B587F"/>
    <w:rsid w:val="000B5ED1"/>
    <w:rsid w:val="000B686F"/>
    <w:rsid w:val="000B7C42"/>
    <w:rsid w:val="000C0562"/>
    <w:rsid w:val="000C10C9"/>
    <w:rsid w:val="000C188A"/>
    <w:rsid w:val="000C21D1"/>
    <w:rsid w:val="000C2D7E"/>
    <w:rsid w:val="000C3138"/>
    <w:rsid w:val="000C3316"/>
    <w:rsid w:val="000C752A"/>
    <w:rsid w:val="000D0375"/>
    <w:rsid w:val="000D0874"/>
    <w:rsid w:val="000D1B1D"/>
    <w:rsid w:val="000D25A3"/>
    <w:rsid w:val="000D2F62"/>
    <w:rsid w:val="000D30B4"/>
    <w:rsid w:val="000D3A12"/>
    <w:rsid w:val="000D3B2C"/>
    <w:rsid w:val="000D3ED4"/>
    <w:rsid w:val="000D40EC"/>
    <w:rsid w:val="000D6C60"/>
    <w:rsid w:val="000D797F"/>
    <w:rsid w:val="000D7D06"/>
    <w:rsid w:val="000E017D"/>
    <w:rsid w:val="000E0765"/>
    <w:rsid w:val="000E21F4"/>
    <w:rsid w:val="000E37CE"/>
    <w:rsid w:val="000E48E2"/>
    <w:rsid w:val="000E52D2"/>
    <w:rsid w:val="000E6845"/>
    <w:rsid w:val="000E75C8"/>
    <w:rsid w:val="000F0361"/>
    <w:rsid w:val="000F1977"/>
    <w:rsid w:val="000F23BF"/>
    <w:rsid w:val="000F2D4C"/>
    <w:rsid w:val="000F3676"/>
    <w:rsid w:val="000F3857"/>
    <w:rsid w:val="000F5534"/>
    <w:rsid w:val="000F5764"/>
    <w:rsid w:val="000F673B"/>
    <w:rsid w:val="000F69FC"/>
    <w:rsid w:val="000F6E1C"/>
    <w:rsid w:val="000F70E9"/>
    <w:rsid w:val="000F7279"/>
    <w:rsid w:val="000F77A7"/>
    <w:rsid w:val="000F7DCC"/>
    <w:rsid w:val="0010090B"/>
    <w:rsid w:val="0010196A"/>
    <w:rsid w:val="00101BC0"/>
    <w:rsid w:val="00101D87"/>
    <w:rsid w:val="00102498"/>
    <w:rsid w:val="001025D2"/>
    <w:rsid w:val="00103BC0"/>
    <w:rsid w:val="00104BCB"/>
    <w:rsid w:val="0010584A"/>
    <w:rsid w:val="00105A0F"/>
    <w:rsid w:val="00110C91"/>
    <w:rsid w:val="00112CDC"/>
    <w:rsid w:val="00114EB8"/>
    <w:rsid w:val="00114ECA"/>
    <w:rsid w:val="001166B0"/>
    <w:rsid w:val="00117BBD"/>
    <w:rsid w:val="00120461"/>
    <w:rsid w:val="001208BF"/>
    <w:rsid w:val="001217CE"/>
    <w:rsid w:val="00121806"/>
    <w:rsid w:val="00122DB6"/>
    <w:rsid w:val="00123B28"/>
    <w:rsid w:val="001277CF"/>
    <w:rsid w:val="00130980"/>
    <w:rsid w:val="00132470"/>
    <w:rsid w:val="0013423A"/>
    <w:rsid w:val="00134A5F"/>
    <w:rsid w:val="00135258"/>
    <w:rsid w:val="00137786"/>
    <w:rsid w:val="001408D9"/>
    <w:rsid w:val="00140FAD"/>
    <w:rsid w:val="00143A02"/>
    <w:rsid w:val="001446CC"/>
    <w:rsid w:val="0014519B"/>
    <w:rsid w:val="00145373"/>
    <w:rsid w:val="00145EB7"/>
    <w:rsid w:val="00146117"/>
    <w:rsid w:val="00147E3C"/>
    <w:rsid w:val="00147F18"/>
    <w:rsid w:val="0015056F"/>
    <w:rsid w:val="00150F19"/>
    <w:rsid w:val="0015322E"/>
    <w:rsid w:val="0015497E"/>
    <w:rsid w:val="00155B32"/>
    <w:rsid w:val="00155D3A"/>
    <w:rsid w:val="00156243"/>
    <w:rsid w:val="00157153"/>
    <w:rsid w:val="00157277"/>
    <w:rsid w:val="001579F0"/>
    <w:rsid w:val="00157EEE"/>
    <w:rsid w:val="00160F80"/>
    <w:rsid w:val="00161EA0"/>
    <w:rsid w:val="00161FDF"/>
    <w:rsid w:val="001648A2"/>
    <w:rsid w:val="00165E65"/>
    <w:rsid w:val="001677F5"/>
    <w:rsid w:val="001679AA"/>
    <w:rsid w:val="001703F1"/>
    <w:rsid w:val="00170C71"/>
    <w:rsid w:val="00170DC2"/>
    <w:rsid w:val="00170F00"/>
    <w:rsid w:val="00171341"/>
    <w:rsid w:val="001732DA"/>
    <w:rsid w:val="00173591"/>
    <w:rsid w:val="00173B7C"/>
    <w:rsid w:val="0017538A"/>
    <w:rsid w:val="00175EC2"/>
    <w:rsid w:val="001762D3"/>
    <w:rsid w:val="00176A6F"/>
    <w:rsid w:val="001775CD"/>
    <w:rsid w:val="00177DF5"/>
    <w:rsid w:val="001800B1"/>
    <w:rsid w:val="0018040D"/>
    <w:rsid w:val="00181234"/>
    <w:rsid w:val="00181789"/>
    <w:rsid w:val="0018557F"/>
    <w:rsid w:val="00185892"/>
    <w:rsid w:val="00187DAC"/>
    <w:rsid w:val="00191588"/>
    <w:rsid w:val="00191E14"/>
    <w:rsid w:val="00193C7E"/>
    <w:rsid w:val="00193EE9"/>
    <w:rsid w:val="00194282"/>
    <w:rsid w:val="00194645"/>
    <w:rsid w:val="00194BFE"/>
    <w:rsid w:val="001955D2"/>
    <w:rsid w:val="00196C01"/>
    <w:rsid w:val="00197541"/>
    <w:rsid w:val="00197D74"/>
    <w:rsid w:val="00197FB6"/>
    <w:rsid w:val="001A1F49"/>
    <w:rsid w:val="001A2119"/>
    <w:rsid w:val="001A2775"/>
    <w:rsid w:val="001A2A67"/>
    <w:rsid w:val="001A317D"/>
    <w:rsid w:val="001A3726"/>
    <w:rsid w:val="001A40FE"/>
    <w:rsid w:val="001A4748"/>
    <w:rsid w:val="001A4FD5"/>
    <w:rsid w:val="001A5A2B"/>
    <w:rsid w:val="001A6509"/>
    <w:rsid w:val="001A6FB8"/>
    <w:rsid w:val="001A723D"/>
    <w:rsid w:val="001A788F"/>
    <w:rsid w:val="001A78D5"/>
    <w:rsid w:val="001B0DEF"/>
    <w:rsid w:val="001B1D13"/>
    <w:rsid w:val="001B30B1"/>
    <w:rsid w:val="001B4BE7"/>
    <w:rsid w:val="001B7BFF"/>
    <w:rsid w:val="001C1181"/>
    <w:rsid w:val="001C203E"/>
    <w:rsid w:val="001C2B7A"/>
    <w:rsid w:val="001C3C64"/>
    <w:rsid w:val="001C3C7D"/>
    <w:rsid w:val="001C418A"/>
    <w:rsid w:val="001C446F"/>
    <w:rsid w:val="001C5064"/>
    <w:rsid w:val="001C69D0"/>
    <w:rsid w:val="001C6A07"/>
    <w:rsid w:val="001C707A"/>
    <w:rsid w:val="001C7E6D"/>
    <w:rsid w:val="001D1794"/>
    <w:rsid w:val="001D1F2C"/>
    <w:rsid w:val="001D2995"/>
    <w:rsid w:val="001D4D27"/>
    <w:rsid w:val="001D549C"/>
    <w:rsid w:val="001D5552"/>
    <w:rsid w:val="001D7F6E"/>
    <w:rsid w:val="001E143E"/>
    <w:rsid w:val="001E1DC5"/>
    <w:rsid w:val="001E27FA"/>
    <w:rsid w:val="001E3793"/>
    <w:rsid w:val="001E3E2C"/>
    <w:rsid w:val="001E3FC2"/>
    <w:rsid w:val="001E4A33"/>
    <w:rsid w:val="001E4EEA"/>
    <w:rsid w:val="001E7432"/>
    <w:rsid w:val="001E7BAA"/>
    <w:rsid w:val="001E7BEC"/>
    <w:rsid w:val="001F00A5"/>
    <w:rsid w:val="001F0444"/>
    <w:rsid w:val="001F0C8A"/>
    <w:rsid w:val="001F1602"/>
    <w:rsid w:val="001F2610"/>
    <w:rsid w:val="001F2DE0"/>
    <w:rsid w:val="001F2EEC"/>
    <w:rsid w:val="001F3D18"/>
    <w:rsid w:val="001F421E"/>
    <w:rsid w:val="001F5AA0"/>
    <w:rsid w:val="0020059F"/>
    <w:rsid w:val="00201A56"/>
    <w:rsid w:val="00202112"/>
    <w:rsid w:val="00203321"/>
    <w:rsid w:val="002038E7"/>
    <w:rsid w:val="00203A32"/>
    <w:rsid w:val="00205037"/>
    <w:rsid w:val="00205293"/>
    <w:rsid w:val="00205717"/>
    <w:rsid w:val="00206060"/>
    <w:rsid w:val="00206772"/>
    <w:rsid w:val="00207E0B"/>
    <w:rsid w:val="00210CA2"/>
    <w:rsid w:val="00210D8D"/>
    <w:rsid w:val="00211587"/>
    <w:rsid w:val="00211E9E"/>
    <w:rsid w:val="00212B5C"/>
    <w:rsid w:val="00213375"/>
    <w:rsid w:val="00213D00"/>
    <w:rsid w:val="00214A91"/>
    <w:rsid w:val="00215A71"/>
    <w:rsid w:val="00215CB0"/>
    <w:rsid w:val="002164C0"/>
    <w:rsid w:val="00216E2D"/>
    <w:rsid w:val="0021775D"/>
    <w:rsid w:val="0021797E"/>
    <w:rsid w:val="00217A96"/>
    <w:rsid w:val="0022068B"/>
    <w:rsid w:val="00220A2C"/>
    <w:rsid w:val="00220CB1"/>
    <w:rsid w:val="00221003"/>
    <w:rsid w:val="0022131D"/>
    <w:rsid w:val="00221A36"/>
    <w:rsid w:val="00222208"/>
    <w:rsid w:val="00222AC9"/>
    <w:rsid w:val="002238DB"/>
    <w:rsid w:val="00225A5C"/>
    <w:rsid w:val="00226575"/>
    <w:rsid w:val="0022694F"/>
    <w:rsid w:val="00231F01"/>
    <w:rsid w:val="00232206"/>
    <w:rsid w:val="002326A1"/>
    <w:rsid w:val="00232B84"/>
    <w:rsid w:val="00232CB8"/>
    <w:rsid w:val="00232EF0"/>
    <w:rsid w:val="0023405B"/>
    <w:rsid w:val="002348E5"/>
    <w:rsid w:val="002350BD"/>
    <w:rsid w:val="00235AFC"/>
    <w:rsid w:val="00235CB7"/>
    <w:rsid w:val="00235DB9"/>
    <w:rsid w:val="00235E2E"/>
    <w:rsid w:val="00236E9E"/>
    <w:rsid w:val="002377B1"/>
    <w:rsid w:val="00237891"/>
    <w:rsid w:val="00240DEB"/>
    <w:rsid w:val="00240F62"/>
    <w:rsid w:val="00241355"/>
    <w:rsid w:val="00241D7B"/>
    <w:rsid w:val="00242607"/>
    <w:rsid w:val="00242890"/>
    <w:rsid w:val="00242C00"/>
    <w:rsid w:val="002446FB"/>
    <w:rsid w:val="00246172"/>
    <w:rsid w:val="00246323"/>
    <w:rsid w:val="00247D02"/>
    <w:rsid w:val="0025140D"/>
    <w:rsid w:val="002517FF"/>
    <w:rsid w:val="002528F3"/>
    <w:rsid w:val="00252B6D"/>
    <w:rsid w:val="00253BBC"/>
    <w:rsid w:val="00253C17"/>
    <w:rsid w:val="00254072"/>
    <w:rsid w:val="00254CD7"/>
    <w:rsid w:val="002556DD"/>
    <w:rsid w:val="00257986"/>
    <w:rsid w:val="002621A6"/>
    <w:rsid w:val="002621C8"/>
    <w:rsid w:val="00262EC9"/>
    <w:rsid w:val="00263579"/>
    <w:rsid w:val="00263A24"/>
    <w:rsid w:val="0026490D"/>
    <w:rsid w:val="00265697"/>
    <w:rsid w:val="00265C6D"/>
    <w:rsid w:val="0026703B"/>
    <w:rsid w:val="00267154"/>
    <w:rsid w:val="002702A7"/>
    <w:rsid w:val="00270A81"/>
    <w:rsid w:val="00271BC4"/>
    <w:rsid w:val="00272DCB"/>
    <w:rsid w:val="0027358C"/>
    <w:rsid w:val="002757CF"/>
    <w:rsid w:val="002758C5"/>
    <w:rsid w:val="00275E33"/>
    <w:rsid w:val="002765F9"/>
    <w:rsid w:val="0027684E"/>
    <w:rsid w:val="00276FE0"/>
    <w:rsid w:val="00277B31"/>
    <w:rsid w:val="0028096F"/>
    <w:rsid w:val="002815D3"/>
    <w:rsid w:val="00282FF2"/>
    <w:rsid w:val="00285845"/>
    <w:rsid w:val="002860D8"/>
    <w:rsid w:val="002871B4"/>
    <w:rsid w:val="0029095A"/>
    <w:rsid w:val="002911BA"/>
    <w:rsid w:val="002915EC"/>
    <w:rsid w:val="0029305D"/>
    <w:rsid w:val="00293CA0"/>
    <w:rsid w:val="002947E4"/>
    <w:rsid w:val="002964E4"/>
    <w:rsid w:val="00297766"/>
    <w:rsid w:val="002A056E"/>
    <w:rsid w:val="002A361E"/>
    <w:rsid w:val="002A37FF"/>
    <w:rsid w:val="002A42D4"/>
    <w:rsid w:val="002A4529"/>
    <w:rsid w:val="002A4EF4"/>
    <w:rsid w:val="002A5B40"/>
    <w:rsid w:val="002A658F"/>
    <w:rsid w:val="002A6B13"/>
    <w:rsid w:val="002A6CB8"/>
    <w:rsid w:val="002A7683"/>
    <w:rsid w:val="002B100D"/>
    <w:rsid w:val="002B1CA3"/>
    <w:rsid w:val="002B1DCD"/>
    <w:rsid w:val="002B3920"/>
    <w:rsid w:val="002B4BF9"/>
    <w:rsid w:val="002B605D"/>
    <w:rsid w:val="002C00A6"/>
    <w:rsid w:val="002C0F96"/>
    <w:rsid w:val="002C0FA6"/>
    <w:rsid w:val="002C1554"/>
    <w:rsid w:val="002C1FC8"/>
    <w:rsid w:val="002C4052"/>
    <w:rsid w:val="002C4EA2"/>
    <w:rsid w:val="002C4F36"/>
    <w:rsid w:val="002C5184"/>
    <w:rsid w:val="002C545B"/>
    <w:rsid w:val="002C6A56"/>
    <w:rsid w:val="002C6A75"/>
    <w:rsid w:val="002D002B"/>
    <w:rsid w:val="002D04F2"/>
    <w:rsid w:val="002D0E6F"/>
    <w:rsid w:val="002D16C5"/>
    <w:rsid w:val="002D213C"/>
    <w:rsid w:val="002D293F"/>
    <w:rsid w:val="002D3C6E"/>
    <w:rsid w:val="002D4693"/>
    <w:rsid w:val="002D61AB"/>
    <w:rsid w:val="002D6768"/>
    <w:rsid w:val="002D6BB5"/>
    <w:rsid w:val="002D7D25"/>
    <w:rsid w:val="002E344A"/>
    <w:rsid w:val="002E4122"/>
    <w:rsid w:val="002E4160"/>
    <w:rsid w:val="002E5EF6"/>
    <w:rsid w:val="002E5FAA"/>
    <w:rsid w:val="002E6161"/>
    <w:rsid w:val="002E6B0B"/>
    <w:rsid w:val="002E724F"/>
    <w:rsid w:val="002E7ED7"/>
    <w:rsid w:val="002F0B10"/>
    <w:rsid w:val="002F30C0"/>
    <w:rsid w:val="002F33D8"/>
    <w:rsid w:val="002F3B03"/>
    <w:rsid w:val="002F40D5"/>
    <w:rsid w:val="002F4FF7"/>
    <w:rsid w:val="002F67DC"/>
    <w:rsid w:val="002F6E7B"/>
    <w:rsid w:val="002F746E"/>
    <w:rsid w:val="002F75A8"/>
    <w:rsid w:val="0030017C"/>
    <w:rsid w:val="003002CA"/>
    <w:rsid w:val="00300FEF"/>
    <w:rsid w:val="00301306"/>
    <w:rsid w:val="00301D27"/>
    <w:rsid w:val="00301ECE"/>
    <w:rsid w:val="00302AE9"/>
    <w:rsid w:val="003037DB"/>
    <w:rsid w:val="003057CF"/>
    <w:rsid w:val="00306624"/>
    <w:rsid w:val="0030667C"/>
    <w:rsid w:val="0031118E"/>
    <w:rsid w:val="003132D3"/>
    <w:rsid w:val="003143DA"/>
    <w:rsid w:val="00314AE7"/>
    <w:rsid w:val="003170DF"/>
    <w:rsid w:val="00317275"/>
    <w:rsid w:val="00320147"/>
    <w:rsid w:val="003216D8"/>
    <w:rsid w:val="00321896"/>
    <w:rsid w:val="0032235E"/>
    <w:rsid w:val="00322389"/>
    <w:rsid w:val="00322F38"/>
    <w:rsid w:val="00324A24"/>
    <w:rsid w:val="003254C6"/>
    <w:rsid w:val="00325F1D"/>
    <w:rsid w:val="00326810"/>
    <w:rsid w:val="0032684D"/>
    <w:rsid w:val="00326D02"/>
    <w:rsid w:val="0032788D"/>
    <w:rsid w:val="00327C4B"/>
    <w:rsid w:val="00330382"/>
    <w:rsid w:val="00330937"/>
    <w:rsid w:val="00332991"/>
    <w:rsid w:val="00334481"/>
    <w:rsid w:val="0033469F"/>
    <w:rsid w:val="003358EE"/>
    <w:rsid w:val="00335DBE"/>
    <w:rsid w:val="003364B1"/>
    <w:rsid w:val="00340C01"/>
    <w:rsid w:val="003410E1"/>
    <w:rsid w:val="00341143"/>
    <w:rsid w:val="00341473"/>
    <w:rsid w:val="003418AE"/>
    <w:rsid w:val="00343DA8"/>
    <w:rsid w:val="0034550A"/>
    <w:rsid w:val="003475AE"/>
    <w:rsid w:val="00347FEC"/>
    <w:rsid w:val="0035084D"/>
    <w:rsid w:val="00350F24"/>
    <w:rsid w:val="0035116D"/>
    <w:rsid w:val="003515D6"/>
    <w:rsid w:val="00351B93"/>
    <w:rsid w:val="00351BCF"/>
    <w:rsid w:val="00352492"/>
    <w:rsid w:val="0035282C"/>
    <w:rsid w:val="00353AD5"/>
    <w:rsid w:val="00354262"/>
    <w:rsid w:val="0035479C"/>
    <w:rsid w:val="00354B47"/>
    <w:rsid w:val="00360AA9"/>
    <w:rsid w:val="00360CE2"/>
    <w:rsid w:val="00361AE5"/>
    <w:rsid w:val="00363D69"/>
    <w:rsid w:val="00364619"/>
    <w:rsid w:val="003651B0"/>
    <w:rsid w:val="00367D2D"/>
    <w:rsid w:val="003701FF"/>
    <w:rsid w:val="0037113E"/>
    <w:rsid w:val="00371AA0"/>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159"/>
    <w:rsid w:val="00381C43"/>
    <w:rsid w:val="0038269F"/>
    <w:rsid w:val="00382BDC"/>
    <w:rsid w:val="00382E46"/>
    <w:rsid w:val="003834B5"/>
    <w:rsid w:val="00383D8D"/>
    <w:rsid w:val="0038464E"/>
    <w:rsid w:val="00384CA0"/>
    <w:rsid w:val="003852C9"/>
    <w:rsid w:val="003863B0"/>
    <w:rsid w:val="003867EE"/>
    <w:rsid w:val="00386A1E"/>
    <w:rsid w:val="003878E7"/>
    <w:rsid w:val="00387BC5"/>
    <w:rsid w:val="00392263"/>
    <w:rsid w:val="0039253D"/>
    <w:rsid w:val="003928CB"/>
    <w:rsid w:val="003937E8"/>
    <w:rsid w:val="003939F9"/>
    <w:rsid w:val="003943D9"/>
    <w:rsid w:val="00394854"/>
    <w:rsid w:val="00394F62"/>
    <w:rsid w:val="00397666"/>
    <w:rsid w:val="003A0470"/>
    <w:rsid w:val="003A184A"/>
    <w:rsid w:val="003A1D7F"/>
    <w:rsid w:val="003A1FBC"/>
    <w:rsid w:val="003A39D7"/>
    <w:rsid w:val="003A3E02"/>
    <w:rsid w:val="003A3F41"/>
    <w:rsid w:val="003A3F6D"/>
    <w:rsid w:val="003A4A01"/>
    <w:rsid w:val="003A5C02"/>
    <w:rsid w:val="003A6281"/>
    <w:rsid w:val="003A6A3E"/>
    <w:rsid w:val="003A6BC5"/>
    <w:rsid w:val="003A6DBA"/>
    <w:rsid w:val="003A7FC9"/>
    <w:rsid w:val="003B0F15"/>
    <w:rsid w:val="003B13EE"/>
    <w:rsid w:val="003B160F"/>
    <w:rsid w:val="003B2C54"/>
    <w:rsid w:val="003B4010"/>
    <w:rsid w:val="003B4679"/>
    <w:rsid w:val="003B58E1"/>
    <w:rsid w:val="003B7D21"/>
    <w:rsid w:val="003C0483"/>
    <w:rsid w:val="003C0FB1"/>
    <w:rsid w:val="003C1BE7"/>
    <w:rsid w:val="003C1CFE"/>
    <w:rsid w:val="003C2CD2"/>
    <w:rsid w:val="003C3D6F"/>
    <w:rsid w:val="003C4230"/>
    <w:rsid w:val="003C5701"/>
    <w:rsid w:val="003C5FF0"/>
    <w:rsid w:val="003C7E62"/>
    <w:rsid w:val="003D0714"/>
    <w:rsid w:val="003D16E1"/>
    <w:rsid w:val="003D1798"/>
    <w:rsid w:val="003D1C2B"/>
    <w:rsid w:val="003D1D98"/>
    <w:rsid w:val="003D2C45"/>
    <w:rsid w:val="003D5D1B"/>
    <w:rsid w:val="003D66C8"/>
    <w:rsid w:val="003D6E90"/>
    <w:rsid w:val="003D788E"/>
    <w:rsid w:val="003E0DE1"/>
    <w:rsid w:val="003E1E38"/>
    <w:rsid w:val="003E266A"/>
    <w:rsid w:val="003E3CC2"/>
    <w:rsid w:val="003E4698"/>
    <w:rsid w:val="003E5736"/>
    <w:rsid w:val="003E585F"/>
    <w:rsid w:val="003E592F"/>
    <w:rsid w:val="003E5FD1"/>
    <w:rsid w:val="003E60E7"/>
    <w:rsid w:val="003E63EA"/>
    <w:rsid w:val="003E6B72"/>
    <w:rsid w:val="003E6FCB"/>
    <w:rsid w:val="003E755E"/>
    <w:rsid w:val="003E773B"/>
    <w:rsid w:val="003F2B00"/>
    <w:rsid w:val="003F2CA5"/>
    <w:rsid w:val="003F3723"/>
    <w:rsid w:val="003F3BE6"/>
    <w:rsid w:val="003F517D"/>
    <w:rsid w:val="003F5893"/>
    <w:rsid w:val="003F6D77"/>
    <w:rsid w:val="003F79AF"/>
    <w:rsid w:val="003F7B2B"/>
    <w:rsid w:val="004013FA"/>
    <w:rsid w:val="004023A1"/>
    <w:rsid w:val="004047DC"/>
    <w:rsid w:val="00405BE3"/>
    <w:rsid w:val="00406146"/>
    <w:rsid w:val="004063D6"/>
    <w:rsid w:val="00406722"/>
    <w:rsid w:val="0041043D"/>
    <w:rsid w:val="004107D6"/>
    <w:rsid w:val="00412C9A"/>
    <w:rsid w:val="00412E0C"/>
    <w:rsid w:val="00413004"/>
    <w:rsid w:val="00413277"/>
    <w:rsid w:val="00413664"/>
    <w:rsid w:val="004139B9"/>
    <w:rsid w:val="004147A2"/>
    <w:rsid w:val="00414CAF"/>
    <w:rsid w:val="00415144"/>
    <w:rsid w:val="00416A59"/>
    <w:rsid w:val="00416B64"/>
    <w:rsid w:val="00420FEC"/>
    <w:rsid w:val="00422363"/>
    <w:rsid w:val="004243A9"/>
    <w:rsid w:val="00424E7B"/>
    <w:rsid w:val="00425307"/>
    <w:rsid w:val="00427379"/>
    <w:rsid w:val="00427BF1"/>
    <w:rsid w:val="0043201C"/>
    <w:rsid w:val="004322F0"/>
    <w:rsid w:val="00432402"/>
    <w:rsid w:val="00432410"/>
    <w:rsid w:val="004347C2"/>
    <w:rsid w:val="00434958"/>
    <w:rsid w:val="00434B2C"/>
    <w:rsid w:val="00435133"/>
    <w:rsid w:val="004356AE"/>
    <w:rsid w:val="00436683"/>
    <w:rsid w:val="00436A1C"/>
    <w:rsid w:val="00437690"/>
    <w:rsid w:val="00441A8D"/>
    <w:rsid w:val="0044396A"/>
    <w:rsid w:val="004444F1"/>
    <w:rsid w:val="0044489B"/>
    <w:rsid w:val="004461DE"/>
    <w:rsid w:val="0044756B"/>
    <w:rsid w:val="00447B9A"/>
    <w:rsid w:val="00447BA5"/>
    <w:rsid w:val="00451C74"/>
    <w:rsid w:val="00451F43"/>
    <w:rsid w:val="004520F1"/>
    <w:rsid w:val="0045222B"/>
    <w:rsid w:val="00452F0E"/>
    <w:rsid w:val="00454949"/>
    <w:rsid w:val="004552FC"/>
    <w:rsid w:val="004554C8"/>
    <w:rsid w:val="00455BD0"/>
    <w:rsid w:val="0045642E"/>
    <w:rsid w:val="00456B91"/>
    <w:rsid w:val="004577EE"/>
    <w:rsid w:val="00460143"/>
    <w:rsid w:val="0046121C"/>
    <w:rsid w:val="00461FDC"/>
    <w:rsid w:val="004622F0"/>
    <w:rsid w:val="004645DD"/>
    <w:rsid w:val="004650C0"/>
    <w:rsid w:val="00466DD4"/>
    <w:rsid w:val="0046707C"/>
    <w:rsid w:val="00470F36"/>
    <w:rsid w:val="0047116D"/>
    <w:rsid w:val="00471A6C"/>
    <w:rsid w:val="00472DA1"/>
    <w:rsid w:val="004730F2"/>
    <w:rsid w:val="004732B6"/>
    <w:rsid w:val="00474250"/>
    <w:rsid w:val="0047435E"/>
    <w:rsid w:val="00476117"/>
    <w:rsid w:val="0047638C"/>
    <w:rsid w:val="004763E0"/>
    <w:rsid w:val="00480400"/>
    <w:rsid w:val="00481649"/>
    <w:rsid w:val="00482853"/>
    <w:rsid w:val="00483446"/>
    <w:rsid w:val="00484D97"/>
    <w:rsid w:val="00485FAA"/>
    <w:rsid w:val="00486E44"/>
    <w:rsid w:val="0048720B"/>
    <w:rsid w:val="00490608"/>
    <w:rsid w:val="00490B1E"/>
    <w:rsid w:val="00492008"/>
    <w:rsid w:val="00493DFF"/>
    <w:rsid w:val="0049401F"/>
    <w:rsid w:val="0049457F"/>
    <w:rsid w:val="004946B9"/>
    <w:rsid w:val="004948B2"/>
    <w:rsid w:val="00494CC3"/>
    <w:rsid w:val="00494FB5"/>
    <w:rsid w:val="00495928"/>
    <w:rsid w:val="00496486"/>
    <w:rsid w:val="00497068"/>
    <w:rsid w:val="004977D5"/>
    <w:rsid w:val="00497C0C"/>
    <w:rsid w:val="004A1036"/>
    <w:rsid w:val="004A1254"/>
    <w:rsid w:val="004A7BB2"/>
    <w:rsid w:val="004B0CAF"/>
    <w:rsid w:val="004B0FE9"/>
    <w:rsid w:val="004B22A0"/>
    <w:rsid w:val="004B274A"/>
    <w:rsid w:val="004B2E66"/>
    <w:rsid w:val="004B315B"/>
    <w:rsid w:val="004B36D7"/>
    <w:rsid w:val="004B4678"/>
    <w:rsid w:val="004B4EB5"/>
    <w:rsid w:val="004B523D"/>
    <w:rsid w:val="004B538F"/>
    <w:rsid w:val="004B7C49"/>
    <w:rsid w:val="004C0DA8"/>
    <w:rsid w:val="004C234E"/>
    <w:rsid w:val="004C279C"/>
    <w:rsid w:val="004C2AB8"/>
    <w:rsid w:val="004C37E7"/>
    <w:rsid w:val="004C38EB"/>
    <w:rsid w:val="004C5DC0"/>
    <w:rsid w:val="004C67B7"/>
    <w:rsid w:val="004C7882"/>
    <w:rsid w:val="004C78F3"/>
    <w:rsid w:val="004D02AE"/>
    <w:rsid w:val="004D0BB1"/>
    <w:rsid w:val="004D1445"/>
    <w:rsid w:val="004D16C2"/>
    <w:rsid w:val="004D1C84"/>
    <w:rsid w:val="004D25F4"/>
    <w:rsid w:val="004D3554"/>
    <w:rsid w:val="004D3AC7"/>
    <w:rsid w:val="004D462F"/>
    <w:rsid w:val="004D4698"/>
    <w:rsid w:val="004D55FF"/>
    <w:rsid w:val="004D5D54"/>
    <w:rsid w:val="004D75D2"/>
    <w:rsid w:val="004E09B3"/>
    <w:rsid w:val="004E09B6"/>
    <w:rsid w:val="004E195B"/>
    <w:rsid w:val="004E19E3"/>
    <w:rsid w:val="004E1E30"/>
    <w:rsid w:val="004E2524"/>
    <w:rsid w:val="004E2BAF"/>
    <w:rsid w:val="004E3457"/>
    <w:rsid w:val="004E3E79"/>
    <w:rsid w:val="004E4AC5"/>
    <w:rsid w:val="004E52DB"/>
    <w:rsid w:val="004E56C7"/>
    <w:rsid w:val="004E6149"/>
    <w:rsid w:val="004E7164"/>
    <w:rsid w:val="004E733D"/>
    <w:rsid w:val="004E77EA"/>
    <w:rsid w:val="004F15D2"/>
    <w:rsid w:val="004F1B34"/>
    <w:rsid w:val="004F4949"/>
    <w:rsid w:val="004F52D9"/>
    <w:rsid w:val="004F5843"/>
    <w:rsid w:val="004F6EF5"/>
    <w:rsid w:val="004F72DF"/>
    <w:rsid w:val="004F7C2F"/>
    <w:rsid w:val="005001C7"/>
    <w:rsid w:val="0050041A"/>
    <w:rsid w:val="005011EA"/>
    <w:rsid w:val="005016FD"/>
    <w:rsid w:val="00502A30"/>
    <w:rsid w:val="00506097"/>
    <w:rsid w:val="005063D4"/>
    <w:rsid w:val="005132B7"/>
    <w:rsid w:val="00513E55"/>
    <w:rsid w:val="00514044"/>
    <w:rsid w:val="00514056"/>
    <w:rsid w:val="005140DF"/>
    <w:rsid w:val="00514C53"/>
    <w:rsid w:val="00514C68"/>
    <w:rsid w:val="00515624"/>
    <w:rsid w:val="00516B63"/>
    <w:rsid w:val="00516F93"/>
    <w:rsid w:val="00517625"/>
    <w:rsid w:val="00517D05"/>
    <w:rsid w:val="00517DC2"/>
    <w:rsid w:val="0052010C"/>
    <w:rsid w:val="005216B3"/>
    <w:rsid w:val="0052188D"/>
    <w:rsid w:val="005220B3"/>
    <w:rsid w:val="00522859"/>
    <w:rsid w:val="00522CB7"/>
    <w:rsid w:val="00523911"/>
    <w:rsid w:val="00525224"/>
    <w:rsid w:val="005252C2"/>
    <w:rsid w:val="005256E3"/>
    <w:rsid w:val="00526C51"/>
    <w:rsid w:val="005273DB"/>
    <w:rsid w:val="00527A4B"/>
    <w:rsid w:val="00530424"/>
    <w:rsid w:val="005305DD"/>
    <w:rsid w:val="005308A3"/>
    <w:rsid w:val="00530A26"/>
    <w:rsid w:val="005313C1"/>
    <w:rsid w:val="0053147E"/>
    <w:rsid w:val="0053153E"/>
    <w:rsid w:val="00532038"/>
    <w:rsid w:val="0053261D"/>
    <w:rsid w:val="005330A7"/>
    <w:rsid w:val="00533319"/>
    <w:rsid w:val="00533CCA"/>
    <w:rsid w:val="00534FE2"/>
    <w:rsid w:val="00537408"/>
    <w:rsid w:val="00543780"/>
    <w:rsid w:val="00543A75"/>
    <w:rsid w:val="00543B97"/>
    <w:rsid w:val="00543F2E"/>
    <w:rsid w:val="00544D70"/>
    <w:rsid w:val="0054565F"/>
    <w:rsid w:val="0054593F"/>
    <w:rsid w:val="00547596"/>
    <w:rsid w:val="00550F5E"/>
    <w:rsid w:val="00552F66"/>
    <w:rsid w:val="0055490E"/>
    <w:rsid w:val="00555151"/>
    <w:rsid w:val="00555BD9"/>
    <w:rsid w:val="00560717"/>
    <w:rsid w:val="00561F64"/>
    <w:rsid w:val="0056305A"/>
    <w:rsid w:val="005649D0"/>
    <w:rsid w:val="00565211"/>
    <w:rsid w:val="00566099"/>
    <w:rsid w:val="0056630E"/>
    <w:rsid w:val="00570533"/>
    <w:rsid w:val="00570756"/>
    <w:rsid w:val="00570AD2"/>
    <w:rsid w:val="00570F4C"/>
    <w:rsid w:val="0057116B"/>
    <w:rsid w:val="0057232A"/>
    <w:rsid w:val="0057260D"/>
    <w:rsid w:val="0057370D"/>
    <w:rsid w:val="005739D1"/>
    <w:rsid w:val="005766D2"/>
    <w:rsid w:val="0057777A"/>
    <w:rsid w:val="00577FC4"/>
    <w:rsid w:val="00583070"/>
    <w:rsid w:val="00583B55"/>
    <w:rsid w:val="00583DD9"/>
    <w:rsid w:val="0058539B"/>
    <w:rsid w:val="00585ED6"/>
    <w:rsid w:val="00585F5F"/>
    <w:rsid w:val="00591840"/>
    <w:rsid w:val="00591ACB"/>
    <w:rsid w:val="0059246E"/>
    <w:rsid w:val="005946F4"/>
    <w:rsid w:val="00595D72"/>
    <w:rsid w:val="00596242"/>
    <w:rsid w:val="0059669F"/>
    <w:rsid w:val="005A06CF"/>
    <w:rsid w:val="005A2325"/>
    <w:rsid w:val="005A2371"/>
    <w:rsid w:val="005A2547"/>
    <w:rsid w:val="005A394A"/>
    <w:rsid w:val="005A4A01"/>
    <w:rsid w:val="005A6486"/>
    <w:rsid w:val="005A665B"/>
    <w:rsid w:val="005A703C"/>
    <w:rsid w:val="005A7422"/>
    <w:rsid w:val="005B0394"/>
    <w:rsid w:val="005B115A"/>
    <w:rsid w:val="005B1924"/>
    <w:rsid w:val="005B2EE7"/>
    <w:rsid w:val="005B3899"/>
    <w:rsid w:val="005B4EB1"/>
    <w:rsid w:val="005B52A3"/>
    <w:rsid w:val="005B7041"/>
    <w:rsid w:val="005B759E"/>
    <w:rsid w:val="005C09DD"/>
    <w:rsid w:val="005C14F6"/>
    <w:rsid w:val="005C14FA"/>
    <w:rsid w:val="005C2AD1"/>
    <w:rsid w:val="005C49C6"/>
    <w:rsid w:val="005C4D7F"/>
    <w:rsid w:val="005C70CE"/>
    <w:rsid w:val="005C74C9"/>
    <w:rsid w:val="005D07C4"/>
    <w:rsid w:val="005D10DC"/>
    <w:rsid w:val="005D17CE"/>
    <w:rsid w:val="005D1FD2"/>
    <w:rsid w:val="005D220B"/>
    <w:rsid w:val="005D2300"/>
    <w:rsid w:val="005D2B3D"/>
    <w:rsid w:val="005D32DD"/>
    <w:rsid w:val="005D3A2B"/>
    <w:rsid w:val="005D4076"/>
    <w:rsid w:val="005D4A5B"/>
    <w:rsid w:val="005D57E1"/>
    <w:rsid w:val="005D6094"/>
    <w:rsid w:val="005D642A"/>
    <w:rsid w:val="005D6C80"/>
    <w:rsid w:val="005D6F0B"/>
    <w:rsid w:val="005E039D"/>
    <w:rsid w:val="005E0B35"/>
    <w:rsid w:val="005E10D5"/>
    <w:rsid w:val="005E1B56"/>
    <w:rsid w:val="005E27A8"/>
    <w:rsid w:val="005E27E1"/>
    <w:rsid w:val="005E3681"/>
    <w:rsid w:val="005E3718"/>
    <w:rsid w:val="005E4C6E"/>
    <w:rsid w:val="005E505B"/>
    <w:rsid w:val="005E51FC"/>
    <w:rsid w:val="005E5E96"/>
    <w:rsid w:val="005E646B"/>
    <w:rsid w:val="005E64A6"/>
    <w:rsid w:val="005F256F"/>
    <w:rsid w:val="005F3175"/>
    <w:rsid w:val="005F37EB"/>
    <w:rsid w:val="005F4499"/>
    <w:rsid w:val="005F4884"/>
    <w:rsid w:val="005F4C88"/>
    <w:rsid w:val="005F725C"/>
    <w:rsid w:val="006003E9"/>
    <w:rsid w:val="00600A74"/>
    <w:rsid w:val="00601C7C"/>
    <w:rsid w:val="00602398"/>
    <w:rsid w:val="0060281A"/>
    <w:rsid w:val="00604AF2"/>
    <w:rsid w:val="0060586E"/>
    <w:rsid w:val="00607AF8"/>
    <w:rsid w:val="00610E92"/>
    <w:rsid w:val="00614D15"/>
    <w:rsid w:val="0061576C"/>
    <w:rsid w:val="00617C91"/>
    <w:rsid w:val="006217C8"/>
    <w:rsid w:val="00623E83"/>
    <w:rsid w:val="00624690"/>
    <w:rsid w:val="00625C2B"/>
    <w:rsid w:val="00627083"/>
    <w:rsid w:val="00627F62"/>
    <w:rsid w:val="006310E6"/>
    <w:rsid w:val="00631994"/>
    <w:rsid w:val="006345FB"/>
    <w:rsid w:val="00634B86"/>
    <w:rsid w:val="00635FE0"/>
    <w:rsid w:val="0063778B"/>
    <w:rsid w:val="00640688"/>
    <w:rsid w:val="00640915"/>
    <w:rsid w:val="0064138D"/>
    <w:rsid w:val="00642B12"/>
    <w:rsid w:val="006441F3"/>
    <w:rsid w:val="00644B2D"/>
    <w:rsid w:val="00645E37"/>
    <w:rsid w:val="006475A5"/>
    <w:rsid w:val="006477AB"/>
    <w:rsid w:val="00650113"/>
    <w:rsid w:val="00652030"/>
    <w:rsid w:val="00652914"/>
    <w:rsid w:val="0065439F"/>
    <w:rsid w:val="006547B3"/>
    <w:rsid w:val="00656FF0"/>
    <w:rsid w:val="00660628"/>
    <w:rsid w:val="00660B60"/>
    <w:rsid w:val="00661235"/>
    <w:rsid w:val="00663808"/>
    <w:rsid w:val="006639BD"/>
    <w:rsid w:val="00663ADA"/>
    <w:rsid w:val="00663B9B"/>
    <w:rsid w:val="00663FE1"/>
    <w:rsid w:val="00666095"/>
    <w:rsid w:val="006661F7"/>
    <w:rsid w:val="006673E2"/>
    <w:rsid w:val="00667444"/>
    <w:rsid w:val="0066750F"/>
    <w:rsid w:val="00670B9E"/>
    <w:rsid w:val="006713E6"/>
    <w:rsid w:val="00672A70"/>
    <w:rsid w:val="00673715"/>
    <w:rsid w:val="0068071F"/>
    <w:rsid w:val="00680D6B"/>
    <w:rsid w:val="00681968"/>
    <w:rsid w:val="00681B07"/>
    <w:rsid w:val="00682110"/>
    <w:rsid w:val="006837DB"/>
    <w:rsid w:val="00683CB3"/>
    <w:rsid w:val="006842F6"/>
    <w:rsid w:val="006867BE"/>
    <w:rsid w:val="00687AF7"/>
    <w:rsid w:val="006901C2"/>
    <w:rsid w:val="0069199C"/>
    <w:rsid w:val="00692AFA"/>
    <w:rsid w:val="00693D54"/>
    <w:rsid w:val="00694196"/>
    <w:rsid w:val="00695058"/>
    <w:rsid w:val="00695270"/>
    <w:rsid w:val="006954A8"/>
    <w:rsid w:val="00695598"/>
    <w:rsid w:val="00695718"/>
    <w:rsid w:val="00695752"/>
    <w:rsid w:val="00695D66"/>
    <w:rsid w:val="00697060"/>
    <w:rsid w:val="0069750B"/>
    <w:rsid w:val="006979A0"/>
    <w:rsid w:val="006A0891"/>
    <w:rsid w:val="006A14B4"/>
    <w:rsid w:val="006A29A2"/>
    <w:rsid w:val="006A29E5"/>
    <w:rsid w:val="006A3AF4"/>
    <w:rsid w:val="006A4EF3"/>
    <w:rsid w:val="006A6A2B"/>
    <w:rsid w:val="006A6E3F"/>
    <w:rsid w:val="006B00D3"/>
    <w:rsid w:val="006B037C"/>
    <w:rsid w:val="006B1289"/>
    <w:rsid w:val="006B34D7"/>
    <w:rsid w:val="006B44C0"/>
    <w:rsid w:val="006B4F22"/>
    <w:rsid w:val="006C0B6D"/>
    <w:rsid w:val="006C13FD"/>
    <w:rsid w:val="006C1C74"/>
    <w:rsid w:val="006C20C7"/>
    <w:rsid w:val="006C312B"/>
    <w:rsid w:val="006C37AF"/>
    <w:rsid w:val="006C6054"/>
    <w:rsid w:val="006C6762"/>
    <w:rsid w:val="006C6807"/>
    <w:rsid w:val="006C6C10"/>
    <w:rsid w:val="006C70AA"/>
    <w:rsid w:val="006D1DB3"/>
    <w:rsid w:val="006D3C5B"/>
    <w:rsid w:val="006D3CD1"/>
    <w:rsid w:val="006D5170"/>
    <w:rsid w:val="006D6016"/>
    <w:rsid w:val="006D6223"/>
    <w:rsid w:val="006D68E0"/>
    <w:rsid w:val="006D7053"/>
    <w:rsid w:val="006E0CE0"/>
    <w:rsid w:val="006E145B"/>
    <w:rsid w:val="006E333D"/>
    <w:rsid w:val="006E45FF"/>
    <w:rsid w:val="006E54B0"/>
    <w:rsid w:val="006E5BD2"/>
    <w:rsid w:val="006F16CF"/>
    <w:rsid w:val="006F247C"/>
    <w:rsid w:val="006F2767"/>
    <w:rsid w:val="006F4449"/>
    <w:rsid w:val="006F4860"/>
    <w:rsid w:val="0070079B"/>
    <w:rsid w:val="00700BD2"/>
    <w:rsid w:val="00701927"/>
    <w:rsid w:val="00702D80"/>
    <w:rsid w:val="00703B11"/>
    <w:rsid w:val="007042E7"/>
    <w:rsid w:val="0070465D"/>
    <w:rsid w:val="00705191"/>
    <w:rsid w:val="00705DEC"/>
    <w:rsid w:val="007060DC"/>
    <w:rsid w:val="00706945"/>
    <w:rsid w:val="00706A02"/>
    <w:rsid w:val="0070768E"/>
    <w:rsid w:val="0070795D"/>
    <w:rsid w:val="007079F3"/>
    <w:rsid w:val="00710465"/>
    <w:rsid w:val="00710822"/>
    <w:rsid w:val="0071135F"/>
    <w:rsid w:val="00712634"/>
    <w:rsid w:val="00713A70"/>
    <w:rsid w:val="00714B0F"/>
    <w:rsid w:val="00714DC5"/>
    <w:rsid w:val="007156BF"/>
    <w:rsid w:val="007159E9"/>
    <w:rsid w:val="00715CB9"/>
    <w:rsid w:val="00720168"/>
    <w:rsid w:val="0072040E"/>
    <w:rsid w:val="00720430"/>
    <w:rsid w:val="007214C2"/>
    <w:rsid w:val="00722484"/>
    <w:rsid w:val="007232A0"/>
    <w:rsid w:val="007248F1"/>
    <w:rsid w:val="00725846"/>
    <w:rsid w:val="00726610"/>
    <w:rsid w:val="00726A2C"/>
    <w:rsid w:val="00726F83"/>
    <w:rsid w:val="00726FDE"/>
    <w:rsid w:val="00727487"/>
    <w:rsid w:val="007274A6"/>
    <w:rsid w:val="007274B2"/>
    <w:rsid w:val="00731060"/>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ABC"/>
    <w:rsid w:val="00744B7F"/>
    <w:rsid w:val="0074500D"/>
    <w:rsid w:val="0074542C"/>
    <w:rsid w:val="0074635D"/>
    <w:rsid w:val="0074744C"/>
    <w:rsid w:val="00747825"/>
    <w:rsid w:val="00747C17"/>
    <w:rsid w:val="007508A6"/>
    <w:rsid w:val="00751309"/>
    <w:rsid w:val="007517E6"/>
    <w:rsid w:val="00751E69"/>
    <w:rsid w:val="00752501"/>
    <w:rsid w:val="00753891"/>
    <w:rsid w:val="007547AA"/>
    <w:rsid w:val="00755A83"/>
    <w:rsid w:val="00756F9E"/>
    <w:rsid w:val="007572F8"/>
    <w:rsid w:val="0075733F"/>
    <w:rsid w:val="00761BBF"/>
    <w:rsid w:val="007623AC"/>
    <w:rsid w:val="00763320"/>
    <w:rsid w:val="00764C19"/>
    <w:rsid w:val="0076560D"/>
    <w:rsid w:val="00765E18"/>
    <w:rsid w:val="00766927"/>
    <w:rsid w:val="007669F0"/>
    <w:rsid w:val="0076747D"/>
    <w:rsid w:val="00767699"/>
    <w:rsid w:val="00767DFE"/>
    <w:rsid w:val="00770F12"/>
    <w:rsid w:val="00771324"/>
    <w:rsid w:val="00771B09"/>
    <w:rsid w:val="00772136"/>
    <w:rsid w:val="00772499"/>
    <w:rsid w:val="00772DBA"/>
    <w:rsid w:val="0077440E"/>
    <w:rsid w:val="00774FD5"/>
    <w:rsid w:val="007762AB"/>
    <w:rsid w:val="00777070"/>
    <w:rsid w:val="007777CB"/>
    <w:rsid w:val="007828F0"/>
    <w:rsid w:val="0078567B"/>
    <w:rsid w:val="00785DD0"/>
    <w:rsid w:val="00791675"/>
    <w:rsid w:val="007921CE"/>
    <w:rsid w:val="00793685"/>
    <w:rsid w:val="00793A5B"/>
    <w:rsid w:val="00793A5F"/>
    <w:rsid w:val="00794285"/>
    <w:rsid w:val="00794F6D"/>
    <w:rsid w:val="00795304"/>
    <w:rsid w:val="007955E7"/>
    <w:rsid w:val="007956D7"/>
    <w:rsid w:val="007A09C5"/>
    <w:rsid w:val="007A11A9"/>
    <w:rsid w:val="007A2C00"/>
    <w:rsid w:val="007A2D5D"/>
    <w:rsid w:val="007A4BA2"/>
    <w:rsid w:val="007A5663"/>
    <w:rsid w:val="007A58CF"/>
    <w:rsid w:val="007A6314"/>
    <w:rsid w:val="007B1909"/>
    <w:rsid w:val="007B1B4D"/>
    <w:rsid w:val="007B26BA"/>
    <w:rsid w:val="007B2BF2"/>
    <w:rsid w:val="007B3D80"/>
    <w:rsid w:val="007B435D"/>
    <w:rsid w:val="007B5CE4"/>
    <w:rsid w:val="007B6200"/>
    <w:rsid w:val="007B76CE"/>
    <w:rsid w:val="007B7724"/>
    <w:rsid w:val="007C0DD7"/>
    <w:rsid w:val="007C2823"/>
    <w:rsid w:val="007C39D9"/>
    <w:rsid w:val="007C3D03"/>
    <w:rsid w:val="007C4299"/>
    <w:rsid w:val="007C4356"/>
    <w:rsid w:val="007C4EAB"/>
    <w:rsid w:val="007C514B"/>
    <w:rsid w:val="007C77B8"/>
    <w:rsid w:val="007D0164"/>
    <w:rsid w:val="007D09E8"/>
    <w:rsid w:val="007D2B65"/>
    <w:rsid w:val="007D30FB"/>
    <w:rsid w:val="007D3334"/>
    <w:rsid w:val="007D3662"/>
    <w:rsid w:val="007D3C44"/>
    <w:rsid w:val="007D3FE4"/>
    <w:rsid w:val="007D4729"/>
    <w:rsid w:val="007D47CB"/>
    <w:rsid w:val="007D53A5"/>
    <w:rsid w:val="007D5CF3"/>
    <w:rsid w:val="007D678B"/>
    <w:rsid w:val="007D7E2A"/>
    <w:rsid w:val="007E13E4"/>
    <w:rsid w:val="007E1EEE"/>
    <w:rsid w:val="007E25F3"/>
    <w:rsid w:val="007E4391"/>
    <w:rsid w:val="007E61D2"/>
    <w:rsid w:val="007E63E1"/>
    <w:rsid w:val="007E674E"/>
    <w:rsid w:val="007E7016"/>
    <w:rsid w:val="007F01A2"/>
    <w:rsid w:val="007F07C4"/>
    <w:rsid w:val="007F0D25"/>
    <w:rsid w:val="007F2647"/>
    <w:rsid w:val="007F5B63"/>
    <w:rsid w:val="007F60BD"/>
    <w:rsid w:val="007F6496"/>
    <w:rsid w:val="007F7A47"/>
    <w:rsid w:val="007F7F48"/>
    <w:rsid w:val="0080143D"/>
    <w:rsid w:val="00802BAA"/>
    <w:rsid w:val="00802E9B"/>
    <w:rsid w:val="008034ED"/>
    <w:rsid w:val="00803519"/>
    <w:rsid w:val="0080379D"/>
    <w:rsid w:val="0080387B"/>
    <w:rsid w:val="00804344"/>
    <w:rsid w:val="008043EC"/>
    <w:rsid w:val="00804FE6"/>
    <w:rsid w:val="00805562"/>
    <w:rsid w:val="00807601"/>
    <w:rsid w:val="00807852"/>
    <w:rsid w:val="008079DF"/>
    <w:rsid w:val="00811890"/>
    <w:rsid w:val="008120B4"/>
    <w:rsid w:val="00812140"/>
    <w:rsid w:val="00812A40"/>
    <w:rsid w:val="00812B8F"/>
    <w:rsid w:val="00814828"/>
    <w:rsid w:val="00814C24"/>
    <w:rsid w:val="00815AB4"/>
    <w:rsid w:val="008161D0"/>
    <w:rsid w:val="00816576"/>
    <w:rsid w:val="0081735F"/>
    <w:rsid w:val="00821FF4"/>
    <w:rsid w:val="00822581"/>
    <w:rsid w:val="00823851"/>
    <w:rsid w:val="0082627A"/>
    <w:rsid w:val="00826A4E"/>
    <w:rsid w:val="00826B4B"/>
    <w:rsid w:val="00826DF4"/>
    <w:rsid w:val="0082734F"/>
    <w:rsid w:val="008273E0"/>
    <w:rsid w:val="00827A56"/>
    <w:rsid w:val="00827D91"/>
    <w:rsid w:val="008301FF"/>
    <w:rsid w:val="0083027E"/>
    <w:rsid w:val="008327BE"/>
    <w:rsid w:val="00833603"/>
    <w:rsid w:val="00834575"/>
    <w:rsid w:val="00835089"/>
    <w:rsid w:val="00836242"/>
    <w:rsid w:val="00837154"/>
    <w:rsid w:val="008373C4"/>
    <w:rsid w:val="008376C3"/>
    <w:rsid w:val="0084004D"/>
    <w:rsid w:val="00840311"/>
    <w:rsid w:val="00842872"/>
    <w:rsid w:val="00842BBD"/>
    <w:rsid w:val="00843004"/>
    <w:rsid w:val="00844B9F"/>
    <w:rsid w:val="00844DDC"/>
    <w:rsid w:val="0084521F"/>
    <w:rsid w:val="008466A6"/>
    <w:rsid w:val="00847B10"/>
    <w:rsid w:val="008506A4"/>
    <w:rsid w:val="008511EF"/>
    <w:rsid w:val="008516DC"/>
    <w:rsid w:val="00851EE1"/>
    <w:rsid w:val="008522CC"/>
    <w:rsid w:val="00852412"/>
    <w:rsid w:val="0085469C"/>
    <w:rsid w:val="0085499B"/>
    <w:rsid w:val="0085722E"/>
    <w:rsid w:val="00857723"/>
    <w:rsid w:val="00860D50"/>
    <w:rsid w:val="0086286C"/>
    <w:rsid w:val="00862D12"/>
    <w:rsid w:val="00864058"/>
    <w:rsid w:val="008644D9"/>
    <w:rsid w:val="00864C07"/>
    <w:rsid w:val="008657A5"/>
    <w:rsid w:val="00865C94"/>
    <w:rsid w:val="00866143"/>
    <w:rsid w:val="00866BB4"/>
    <w:rsid w:val="00866C87"/>
    <w:rsid w:val="00866D8C"/>
    <w:rsid w:val="00866FF9"/>
    <w:rsid w:val="00867865"/>
    <w:rsid w:val="00870D53"/>
    <w:rsid w:val="008711A0"/>
    <w:rsid w:val="00871F7B"/>
    <w:rsid w:val="00873DB1"/>
    <w:rsid w:val="00874004"/>
    <w:rsid w:val="008744D5"/>
    <w:rsid w:val="00874A18"/>
    <w:rsid w:val="00874D00"/>
    <w:rsid w:val="00875BFC"/>
    <w:rsid w:val="00875C3A"/>
    <w:rsid w:val="00876313"/>
    <w:rsid w:val="00877E50"/>
    <w:rsid w:val="00880855"/>
    <w:rsid w:val="00880DC1"/>
    <w:rsid w:val="00884CDA"/>
    <w:rsid w:val="00885C20"/>
    <w:rsid w:val="00885D3C"/>
    <w:rsid w:val="00886112"/>
    <w:rsid w:val="00886A42"/>
    <w:rsid w:val="0088718F"/>
    <w:rsid w:val="00887FCF"/>
    <w:rsid w:val="00890F26"/>
    <w:rsid w:val="00892BDC"/>
    <w:rsid w:val="0089359A"/>
    <w:rsid w:val="00893B84"/>
    <w:rsid w:val="0089409A"/>
    <w:rsid w:val="008947EF"/>
    <w:rsid w:val="00895012"/>
    <w:rsid w:val="00895F52"/>
    <w:rsid w:val="00896F14"/>
    <w:rsid w:val="00897B02"/>
    <w:rsid w:val="008A0E2E"/>
    <w:rsid w:val="008A2A60"/>
    <w:rsid w:val="008A2E0A"/>
    <w:rsid w:val="008A2F81"/>
    <w:rsid w:val="008A3963"/>
    <w:rsid w:val="008A45E5"/>
    <w:rsid w:val="008A60B6"/>
    <w:rsid w:val="008A6612"/>
    <w:rsid w:val="008A724E"/>
    <w:rsid w:val="008B1476"/>
    <w:rsid w:val="008B29BE"/>
    <w:rsid w:val="008B302F"/>
    <w:rsid w:val="008B37CB"/>
    <w:rsid w:val="008B3F26"/>
    <w:rsid w:val="008B4B6A"/>
    <w:rsid w:val="008B596D"/>
    <w:rsid w:val="008B626F"/>
    <w:rsid w:val="008B6CA4"/>
    <w:rsid w:val="008C0668"/>
    <w:rsid w:val="008C0F18"/>
    <w:rsid w:val="008C17CC"/>
    <w:rsid w:val="008C46E8"/>
    <w:rsid w:val="008C52A6"/>
    <w:rsid w:val="008C5EE8"/>
    <w:rsid w:val="008C6583"/>
    <w:rsid w:val="008C65F4"/>
    <w:rsid w:val="008C675F"/>
    <w:rsid w:val="008C6BC1"/>
    <w:rsid w:val="008D0BB8"/>
    <w:rsid w:val="008D3187"/>
    <w:rsid w:val="008D3D3C"/>
    <w:rsid w:val="008D3D9B"/>
    <w:rsid w:val="008D60C8"/>
    <w:rsid w:val="008D714B"/>
    <w:rsid w:val="008D7D0B"/>
    <w:rsid w:val="008E06A2"/>
    <w:rsid w:val="008E19DA"/>
    <w:rsid w:val="008E224A"/>
    <w:rsid w:val="008E282F"/>
    <w:rsid w:val="008E34F5"/>
    <w:rsid w:val="008E4100"/>
    <w:rsid w:val="008E4207"/>
    <w:rsid w:val="008E4BA8"/>
    <w:rsid w:val="008E548D"/>
    <w:rsid w:val="008E6BC7"/>
    <w:rsid w:val="008F0207"/>
    <w:rsid w:val="008F23B0"/>
    <w:rsid w:val="008F3892"/>
    <w:rsid w:val="008F49AF"/>
    <w:rsid w:val="008F533A"/>
    <w:rsid w:val="008F538C"/>
    <w:rsid w:val="008F5C8A"/>
    <w:rsid w:val="008F5E84"/>
    <w:rsid w:val="008F5F16"/>
    <w:rsid w:val="008F71C2"/>
    <w:rsid w:val="008F7651"/>
    <w:rsid w:val="008F7E8E"/>
    <w:rsid w:val="00900910"/>
    <w:rsid w:val="00900ABF"/>
    <w:rsid w:val="0090130A"/>
    <w:rsid w:val="00901719"/>
    <w:rsid w:val="00902635"/>
    <w:rsid w:val="00903440"/>
    <w:rsid w:val="00904E15"/>
    <w:rsid w:val="0090564B"/>
    <w:rsid w:val="00906D1F"/>
    <w:rsid w:val="009100AE"/>
    <w:rsid w:val="009126C4"/>
    <w:rsid w:val="009137A5"/>
    <w:rsid w:val="009138C2"/>
    <w:rsid w:val="009149B9"/>
    <w:rsid w:val="00915A46"/>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B6A"/>
    <w:rsid w:val="009300FC"/>
    <w:rsid w:val="00930B49"/>
    <w:rsid w:val="009316C4"/>
    <w:rsid w:val="0093193A"/>
    <w:rsid w:val="009326C7"/>
    <w:rsid w:val="0093552A"/>
    <w:rsid w:val="00936491"/>
    <w:rsid w:val="009371D5"/>
    <w:rsid w:val="0094014C"/>
    <w:rsid w:val="0094017E"/>
    <w:rsid w:val="00940615"/>
    <w:rsid w:val="009406C2"/>
    <w:rsid w:val="00941098"/>
    <w:rsid w:val="00942C82"/>
    <w:rsid w:val="009439A2"/>
    <w:rsid w:val="00943E3A"/>
    <w:rsid w:val="009442C8"/>
    <w:rsid w:val="009447CB"/>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742"/>
    <w:rsid w:val="00956F75"/>
    <w:rsid w:val="00961185"/>
    <w:rsid w:val="00962584"/>
    <w:rsid w:val="009626DA"/>
    <w:rsid w:val="00962893"/>
    <w:rsid w:val="00963063"/>
    <w:rsid w:val="00965CA3"/>
    <w:rsid w:val="0096631F"/>
    <w:rsid w:val="00966D0B"/>
    <w:rsid w:val="00967E85"/>
    <w:rsid w:val="00970E66"/>
    <w:rsid w:val="009719AB"/>
    <w:rsid w:val="0097235A"/>
    <w:rsid w:val="009723A3"/>
    <w:rsid w:val="00972CE3"/>
    <w:rsid w:val="00973563"/>
    <w:rsid w:val="0097401E"/>
    <w:rsid w:val="009751E6"/>
    <w:rsid w:val="00976CFB"/>
    <w:rsid w:val="00981881"/>
    <w:rsid w:val="00984975"/>
    <w:rsid w:val="00985923"/>
    <w:rsid w:val="009865BB"/>
    <w:rsid w:val="009870EE"/>
    <w:rsid w:val="009901B5"/>
    <w:rsid w:val="009904E5"/>
    <w:rsid w:val="0099099E"/>
    <w:rsid w:val="009911A2"/>
    <w:rsid w:val="00992721"/>
    <w:rsid w:val="00992A98"/>
    <w:rsid w:val="00992C84"/>
    <w:rsid w:val="0099363B"/>
    <w:rsid w:val="009941DA"/>
    <w:rsid w:val="0099425D"/>
    <w:rsid w:val="009949E8"/>
    <w:rsid w:val="00994CAE"/>
    <w:rsid w:val="009951A8"/>
    <w:rsid w:val="00995528"/>
    <w:rsid w:val="009960A3"/>
    <w:rsid w:val="009966A3"/>
    <w:rsid w:val="00996B62"/>
    <w:rsid w:val="00996CB1"/>
    <w:rsid w:val="009970D9"/>
    <w:rsid w:val="009974EA"/>
    <w:rsid w:val="00997633"/>
    <w:rsid w:val="009A1455"/>
    <w:rsid w:val="009A2476"/>
    <w:rsid w:val="009A261E"/>
    <w:rsid w:val="009A286A"/>
    <w:rsid w:val="009A3B08"/>
    <w:rsid w:val="009A3F2B"/>
    <w:rsid w:val="009A4146"/>
    <w:rsid w:val="009A49D6"/>
    <w:rsid w:val="009A50AA"/>
    <w:rsid w:val="009A5AF8"/>
    <w:rsid w:val="009A5B47"/>
    <w:rsid w:val="009A60E8"/>
    <w:rsid w:val="009A65C8"/>
    <w:rsid w:val="009A78FA"/>
    <w:rsid w:val="009B016C"/>
    <w:rsid w:val="009B09AF"/>
    <w:rsid w:val="009B0B44"/>
    <w:rsid w:val="009B1F55"/>
    <w:rsid w:val="009B2A3D"/>
    <w:rsid w:val="009B468A"/>
    <w:rsid w:val="009B49E0"/>
    <w:rsid w:val="009B4FC5"/>
    <w:rsid w:val="009B6176"/>
    <w:rsid w:val="009B64F9"/>
    <w:rsid w:val="009B65D4"/>
    <w:rsid w:val="009B6834"/>
    <w:rsid w:val="009B693F"/>
    <w:rsid w:val="009B6BD8"/>
    <w:rsid w:val="009B7B34"/>
    <w:rsid w:val="009B7C64"/>
    <w:rsid w:val="009C01B0"/>
    <w:rsid w:val="009C0C59"/>
    <w:rsid w:val="009C1575"/>
    <w:rsid w:val="009C1852"/>
    <w:rsid w:val="009C2950"/>
    <w:rsid w:val="009C3612"/>
    <w:rsid w:val="009C3AD9"/>
    <w:rsid w:val="009C499F"/>
    <w:rsid w:val="009C5609"/>
    <w:rsid w:val="009C58CB"/>
    <w:rsid w:val="009C5A83"/>
    <w:rsid w:val="009C5F41"/>
    <w:rsid w:val="009C6164"/>
    <w:rsid w:val="009C766B"/>
    <w:rsid w:val="009C79FA"/>
    <w:rsid w:val="009C7C3D"/>
    <w:rsid w:val="009D09B2"/>
    <w:rsid w:val="009D1843"/>
    <w:rsid w:val="009D2F47"/>
    <w:rsid w:val="009D4F24"/>
    <w:rsid w:val="009D4F6D"/>
    <w:rsid w:val="009D71BC"/>
    <w:rsid w:val="009D745C"/>
    <w:rsid w:val="009E0514"/>
    <w:rsid w:val="009E228C"/>
    <w:rsid w:val="009E2299"/>
    <w:rsid w:val="009E3DCB"/>
    <w:rsid w:val="009E3F64"/>
    <w:rsid w:val="009E4CDC"/>
    <w:rsid w:val="009E4F82"/>
    <w:rsid w:val="009E4FC0"/>
    <w:rsid w:val="009E5223"/>
    <w:rsid w:val="009E524C"/>
    <w:rsid w:val="009E5467"/>
    <w:rsid w:val="009E5BCA"/>
    <w:rsid w:val="009E5BDE"/>
    <w:rsid w:val="009E64B6"/>
    <w:rsid w:val="009E66A6"/>
    <w:rsid w:val="009E6CB5"/>
    <w:rsid w:val="009F27B5"/>
    <w:rsid w:val="009F3440"/>
    <w:rsid w:val="009F350E"/>
    <w:rsid w:val="009F3624"/>
    <w:rsid w:val="009F36E5"/>
    <w:rsid w:val="009F3ABD"/>
    <w:rsid w:val="009F4AF8"/>
    <w:rsid w:val="009F579F"/>
    <w:rsid w:val="009F5C01"/>
    <w:rsid w:val="009F618A"/>
    <w:rsid w:val="009F6B84"/>
    <w:rsid w:val="009F759E"/>
    <w:rsid w:val="00A00D2F"/>
    <w:rsid w:val="00A01343"/>
    <w:rsid w:val="00A0228C"/>
    <w:rsid w:val="00A02298"/>
    <w:rsid w:val="00A02DCA"/>
    <w:rsid w:val="00A03378"/>
    <w:rsid w:val="00A04101"/>
    <w:rsid w:val="00A043B3"/>
    <w:rsid w:val="00A06E97"/>
    <w:rsid w:val="00A101FF"/>
    <w:rsid w:val="00A10763"/>
    <w:rsid w:val="00A14C60"/>
    <w:rsid w:val="00A1589B"/>
    <w:rsid w:val="00A171FE"/>
    <w:rsid w:val="00A17DE0"/>
    <w:rsid w:val="00A2156A"/>
    <w:rsid w:val="00A21B2C"/>
    <w:rsid w:val="00A220BA"/>
    <w:rsid w:val="00A23527"/>
    <w:rsid w:val="00A23BD5"/>
    <w:rsid w:val="00A26607"/>
    <w:rsid w:val="00A26E1A"/>
    <w:rsid w:val="00A2774F"/>
    <w:rsid w:val="00A30319"/>
    <w:rsid w:val="00A303EA"/>
    <w:rsid w:val="00A30F27"/>
    <w:rsid w:val="00A31011"/>
    <w:rsid w:val="00A314B2"/>
    <w:rsid w:val="00A32813"/>
    <w:rsid w:val="00A35B03"/>
    <w:rsid w:val="00A36028"/>
    <w:rsid w:val="00A36084"/>
    <w:rsid w:val="00A36289"/>
    <w:rsid w:val="00A3638D"/>
    <w:rsid w:val="00A36720"/>
    <w:rsid w:val="00A369BE"/>
    <w:rsid w:val="00A36A7A"/>
    <w:rsid w:val="00A370D1"/>
    <w:rsid w:val="00A3791E"/>
    <w:rsid w:val="00A40003"/>
    <w:rsid w:val="00A402A3"/>
    <w:rsid w:val="00A4233E"/>
    <w:rsid w:val="00A43456"/>
    <w:rsid w:val="00A43699"/>
    <w:rsid w:val="00A45641"/>
    <w:rsid w:val="00A45AF1"/>
    <w:rsid w:val="00A464E7"/>
    <w:rsid w:val="00A466DF"/>
    <w:rsid w:val="00A47311"/>
    <w:rsid w:val="00A47659"/>
    <w:rsid w:val="00A47DE3"/>
    <w:rsid w:val="00A54A30"/>
    <w:rsid w:val="00A5521C"/>
    <w:rsid w:val="00A55E97"/>
    <w:rsid w:val="00A60A84"/>
    <w:rsid w:val="00A62572"/>
    <w:rsid w:val="00A62DB7"/>
    <w:rsid w:val="00A63429"/>
    <w:rsid w:val="00A63445"/>
    <w:rsid w:val="00A66758"/>
    <w:rsid w:val="00A66D8B"/>
    <w:rsid w:val="00A710FD"/>
    <w:rsid w:val="00A71F7A"/>
    <w:rsid w:val="00A735C1"/>
    <w:rsid w:val="00A73CB2"/>
    <w:rsid w:val="00A74235"/>
    <w:rsid w:val="00A75439"/>
    <w:rsid w:val="00A75A7E"/>
    <w:rsid w:val="00A77B80"/>
    <w:rsid w:val="00A80952"/>
    <w:rsid w:val="00A80CF1"/>
    <w:rsid w:val="00A85CF3"/>
    <w:rsid w:val="00A867CD"/>
    <w:rsid w:val="00A8686C"/>
    <w:rsid w:val="00A8733C"/>
    <w:rsid w:val="00A8793E"/>
    <w:rsid w:val="00A905C7"/>
    <w:rsid w:val="00A90AB1"/>
    <w:rsid w:val="00A91E5A"/>
    <w:rsid w:val="00A92510"/>
    <w:rsid w:val="00A93781"/>
    <w:rsid w:val="00A94AF2"/>
    <w:rsid w:val="00A95E64"/>
    <w:rsid w:val="00A96950"/>
    <w:rsid w:val="00A96A03"/>
    <w:rsid w:val="00A96E0E"/>
    <w:rsid w:val="00A97651"/>
    <w:rsid w:val="00AA09FD"/>
    <w:rsid w:val="00AA1AB0"/>
    <w:rsid w:val="00AA1B6C"/>
    <w:rsid w:val="00AA1C03"/>
    <w:rsid w:val="00AA2380"/>
    <w:rsid w:val="00AA266F"/>
    <w:rsid w:val="00AA28C3"/>
    <w:rsid w:val="00AA2E76"/>
    <w:rsid w:val="00AA3E28"/>
    <w:rsid w:val="00AA5335"/>
    <w:rsid w:val="00AA584B"/>
    <w:rsid w:val="00AA5A8F"/>
    <w:rsid w:val="00AA6120"/>
    <w:rsid w:val="00AA6279"/>
    <w:rsid w:val="00AA673A"/>
    <w:rsid w:val="00AA6E92"/>
    <w:rsid w:val="00AB1A39"/>
    <w:rsid w:val="00AB1B3D"/>
    <w:rsid w:val="00AB41E3"/>
    <w:rsid w:val="00AB4659"/>
    <w:rsid w:val="00AB4E57"/>
    <w:rsid w:val="00AB5A57"/>
    <w:rsid w:val="00AB7EB8"/>
    <w:rsid w:val="00AC0B95"/>
    <w:rsid w:val="00AC1F48"/>
    <w:rsid w:val="00AC2250"/>
    <w:rsid w:val="00AC29CB"/>
    <w:rsid w:val="00AC33B7"/>
    <w:rsid w:val="00AC397F"/>
    <w:rsid w:val="00AC3E1D"/>
    <w:rsid w:val="00AC6389"/>
    <w:rsid w:val="00AC6B67"/>
    <w:rsid w:val="00AC7ADB"/>
    <w:rsid w:val="00AD0936"/>
    <w:rsid w:val="00AD2500"/>
    <w:rsid w:val="00AD45E4"/>
    <w:rsid w:val="00AD4D23"/>
    <w:rsid w:val="00AD4EA0"/>
    <w:rsid w:val="00AD5A5F"/>
    <w:rsid w:val="00AD64D6"/>
    <w:rsid w:val="00AD7E88"/>
    <w:rsid w:val="00AE0100"/>
    <w:rsid w:val="00AE231E"/>
    <w:rsid w:val="00AE2D5F"/>
    <w:rsid w:val="00AE56E0"/>
    <w:rsid w:val="00AE5B65"/>
    <w:rsid w:val="00AE6B5E"/>
    <w:rsid w:val="00AE6B72"/>
    <w:rsid w:val="00AE6F32"/>
    <w:rsid w:val="00AE7806"/>
    <w:rsid w:val="00AF0249"/>
    <w:rsid w:val="00AF0834"/>
    <w:rsid w:val="00AF1C0F"/>
    <w:rsid w:val="00AF1DAE"/>
    <w:rsid w:val="00AF22E7"/>
    <w:rsid w:val="00AF242E"/>
    <w:rsid w:val="00AF2D02"/>
    <w:rsid w:val="00AF4BA7"/>
    <w:rsid w:val="00AF4EFB"/>
    <w:rsid w:val="00AF6CC7"/>
    <w:rsid w:val="00AF7807"/>
    <w:rsid w:val="00B008AC"/>
    <w:rsid w:val="00B012D0"/>
    <w:rsid w:val="00B01C9D"/>
    <w:rsid w:val="00B01D7C"/>
    <w:rsid w:val="00B02B7D"/>
    <w:rsid w:val="00B03689"/>
    <w:rsid w:val="00B03C94"/>
    <w:rsid w:val="00B04297"/>
    <w:rsid w:val="00B04300"/>
    <w:rsid w:val="00B043ED"/>
    <w:rsid w:val="00B04F21"/>
    <w:rsid w:val="00B065C8"/>
    <w:rsid w:val="00B107B1"/>
    <w:rsid w:val="00B1159F"/>
    <w:rsid w:val="00B118AD"/>
    <w:rsid w:val="00B1255E"/>
    <w:rsid w:val="00B15119"/>
    <w:rsid w:val="00B15A62"/>
    <w:rsid w:val="00B179EE"/>
    <w:rsid w:val="00B17E27"/>
    <w:rsid w:val="00B20410"/>
    <w:rsid w:val="00B212F6"/>
    <w:rsid w:val="00B2165D"/>
    <w:rsid w:val="00B22034"/>
    <w:rsid w:val="00B23BC6"/>
    <w:rsid w:val="00B24958"/>
    <w:rsid w:val="00B2515E"/>
    <w:rsid w:val="00B256B6"/>
    <w:rsid w:val="00B25CA7"/>
    <w:rsid w:val="00B26506"/>
    <w:rsid w:val="00B26FE0"/>
    <w:rsid w:val="00B272F9"/>
    <w:rsid w:val="00B27752"/>
    <w:rsid w:val="00B30F2A"/>
    <w:rsid w:val="00B31190"/>
    <w:rsid w:val="00B3252C"/>
    <w:rsid w:val="00B33506"/>
    <w:rsid w:val="00B3359B"/>
    <w:rsid w:val="00B343BB"/>
    <w:rsid w:val="00B3627E"/>
    <w:rsid w:val="00B36582"/>
    <w:rsid w:val="00B37399"/>
    <w:rsid w:val="00B373A8"/>
    <w:rsid w:val="00B37A25"/>
    <w:rsid w:val="00B41F46"/>
    <w:rsid w:val="00B45E7C"/>
    <w:rsid w:val="00B45FE3"/>
    <w:rsid w:val="00B5014F"/>
    <w:rsid w:val="00B50C81"/>
    <w:rsid w:val="00B50CC9"/>
    <w:rsid w:val="00B518BA"/>
    <w:rsid w:val="00B520F7"/>
    <w:rsid w:val="00B5234A"/>
    <w:rsid w:val="00B528E3"/>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FBE"/>
    <w:rsid w:val="00B63872"/>
    <w:rsid w:val="00B659BB"/>
    <w:rsid w:val="00B65C88"/>
    <w:rsid w:val="00B65CF4"/>
    <w:rsid w:val="00B71AAB"/>
    <w:rsid w:val="00B760BC"/>
    <w:rsid w:val="00B7666B"/>
    <w:rsid w:val="00B76EAF"/>
    <w:rsid w:val="00B77539"/>
    <w:rsid w:val="00B800C2"/>
    <w:rsid w:val="00B80977"/>
    <w:rsid w:val="00B825F2"/>
    <w:rsid w:val="00B82A16"/>
    <w:rsid w:val="00B8340A"/>
    <w:rsid w:val="00B840BF"/>
    <w:rsid w:val="00B8590F"/>
    <w:rsid w:val="00B85D33"/>
    <w:rsid w:val="00B8636E"/>
    <w:rsid w:val="00B8679A"/>
    <w:rsid w:val="00B86B60"/>
    <w:rsid w:val="00B902F8"/>
    <w:rsid w:val="00B91E48"/>
    <w:rsid w:val="00B934D5"/>
    <w:rsid w:val="00B94082"/>
    <w:rsid w:val="00B9449E"/>
    <w:rsid w:val="00B95E2A"/>
    <w:rsid w:val="00BA07AF"/>
    <w:rsid w:val="00BA16F3"/>
    <w:rsid w:val="00BA26BC"/>
    <w:rsid w:val="00BA38D9"/>
    <w:rsid w:val="00BA4E9F"/>
    <w:rsid w:val="00BA501B"/>
    <w:rsid w:val="00BA59D8"/>
    <w:rsid w:val="00BA69F2"/>
    <w:rsid w:val="00BA6EE2"/>
    <w:rsid w:val="00BB08D7"/>
    <w:rsid w:val="00BB22A8"/>
    <w:rsid w:val="00BB26AC"/>
    <w:rsid w:val="00BB2F83"/>
    <w:rsid w:val="00BB3E19"/>
    <w:rsid w:val="00BB4417"/>
    <w:rsid w:val="00BB588F"/>
    <w:rsid w:val="00BB5910"/>
    <w:rsid w:val="00BB5AB8"/>
    <w:rsid w:val="00BB773B"/>
    <w:rsid w:val="00BC04F6"/>
    <w:rsid w:val="00BC398C"/>
    <w:rsid w:val="00BC3EC5"/>
    <w:rsid w:val="00BC5361"/>
    <w:rsid w:val="00BC704F"/>
    <w:rsid w:val="00BC714F"/>
    <w:rsid w:val="00BC7283"/>
    <w:rsid w:val="00BD011E"/>
    <w:rsid w:val="00BD01B1"/>
    <w:rsid w:val="00BD08BA"/>
    <w:rsid w:val="00BD15ED"/>
    <w:rsid w:val="00BD2159"/>
    <w:rsid w:val="00BD215B"/>
    <w:rsid w:val="00BD3182"/>
    <w:rsid w:val="00BD507E"/>
    <w:rsid w:val="00BD603B"/>
    <w:rsid w:val="00BD67D7"/>
    <w:rsid w:val="00BD7073"/>
    <w:rsid w:val="00BE03BD"/>
    <w:rsid w:val="00BE0BC4"/>
    <w:rsid w:val="00BE2148"/>
    <w:rsid w:val="00BE290C"/>
    <w:rsid w:val="00BE3872"/>
    <w:rsid w:val="00BE5664"/>
    <w:rsid w:val="00BE5A1E"/>
    <w:rsid w:val="00BF0F71"/>
    <w:rsid w:val="00BF191C"/>
    <w:rsid w:val="00BF2603"/>
    <w:rsid w:val="00BF263C"/>
    <w:rsid w:val="00BF284C"/>
    <w:rsid w:val="00BF36AB"/>
    <w:rsid w:val="00BF516B"/>
    <w:rsid w:val="00C0091D"/>
    <w:rsid w:val="00C01B18"/>
    <w:rsid w:val="00C02D39"/>
    <w:rsid w:val="00C043A9"/>
    <w:rsid w:val="00C05350"/>
    <w:rsid w:val="00C0535C"/>
    <w:rsid w:val="00C053DD"/>
    <w:rsid w:val="00C06252"/>
    <w:rsid w:val="00C07341"/>
    <w:rsid w:val="00C106BA"/>
    <w:rsid w:val="00C107F7"/>
    <w:rsid w:val="00C11129"/>
    <w:rsid w:val="00C13422"/>
    <w:rsid w:val="00C13FEA"/>
    <w:rsid w:val="00C1474D"/>
    <w:rsid w:val="00C15AC1"/>
    <w:rsid w:val="00C16EF9"/>
    <w:rsid w:val="00C17A9A"/>
    <w:rsid w:val="00C2085B"/>
    <w:rsid w:val="00C20C4D"/>
    <w:rsid w:val="00C219F9"/>
    <w:rsid w:val="00C21DDD"/>
    <w:rsid w:val="00C227FF"/>
    <w:rsid w:val="00C237B0"/>
    <w:rsid w:val="00C2388E"/>
    <w:rsid w:val="00C23946"/>
    <w:rsid w:val="00C2399F"/>
    <w:rsid w:val="00C23DEC"/>
    <w:rsid w:val="00C23F95"/>
    <w:rsid w:val="00C25D33"/>
    <w:rsid w:val="00C264B9"/>
    <w:rsid w:val="00C264F9"/>
    <w:rsid w:val="00C266D9"/>
    <w:rsid w:val="00C309DB"/>
    <w:rsid w:val="00C320C2"/>
    <w:rsid w:val="00C3363E"/>
    <w:rsid w:val="00C33CE1"/>
    <w:rsid w:val="00C34CEC"/>
    <w:rsid w:val="00C34F4E"/>
    <w:rsid w:val="00C3622D"/>
    <w:rsid w:val="00C370FA"/>
    <w:rsid w:val="00C40B91"/>
    <w:rsid w:val="00C42322"/>
    <w:rsid w:val="00C42CC1"/>
    <w:rsid w:val="00C43060"/>
    <w:rsid w:val="00C432F3"/>
    <w:rsid w:val="00C459F1"/>
    <w:rsid w:val="00C462C3"/>
    <w:rsid w:val="00C4636F"/>
    <w:rsid w:val="00C471CF"/>
    <w:rsid w:val="00C4766C"/>
    <w:rsid w:val="00C47799"/>
    <w:rsid w:val="00C5125C"/>
    <w:rsid w:val="00C5219B"/>
    <w:rsid w:val="00C5228D"/>
    <w:rsid w:val="00C52604"/>
    <w:rsid w:val="00C52605"/>
    <w:rsid w:val="00C529D5"/>
    <w:rsid w:val="00C5453D"/>
    <w:rsid w:val="00C55A08"/>
    <w:rsid w:val="00C56A68"/>
    <w:rsid w:val="00C56E61"/>
    <w:rsid w:val="00C579B0"/>
    <w:rsid w:val="00C57F8C"/>
    <w:rsid w:val="00C61339"/>
    <w:rsid w:val="00C613AF"/>
    <w:rsid w:val="00C62B8C"/>
    <w:rsid w:val="00C636A7"/>
    <w:rsid w:val="00C64362"/>
    <w:rsid w:val="00C64A0E"/>
    <w:rsid w:val="00C65F7C"/>
    <w:rsid w:val="00C668B5"/>
    <w:rsid w:val="00C66A9A"/>
    <w:rsid w:val="00C67697"/>
    <w:rsid w:val="00C67AFA"/>
    <w:rsid w:val="00C7135F"/>
    <w:rsid w:val="00C71703"/>
    <w:rsid w:val="00C7219A"/>
    <w:rsid w:val="00C73064"/>
    <w:rsid w:val="00C73A37"/>
    <w:rsid w:val="00C7439A"/>
    <w:rsid w:val="00C75F45"/>
    <w:rsid w:val="00C77459"/>
    <w:rsid w:val="00C77754"/>
    <w:rsid w:val="00C77D28"/>
    <w:rsid w:val="00C806B8"/>
    <w:rsid w:val="00C80C98"/>
    <w:rsid w:val="00C82441"/>
    <w:rsid w:val="00C82DE8"/>
    <w:rsid w:val="00C82E40"/>
    <w:rsid w:val="00C836E2"/>
    <w:rsid w:val="00C84672"/>
    <w:rsid w:val="00C84BE7"/>
    <w:rsid w:val="00C8595E"/>
    <w:rsid w:val="00C86033"/>
    <w:rsid w:val="00C874E3"/>
    <w:rsid w:val="00C8755F"/>
    <w:rsid w:val="00C90DC6"/>
    <w:rsid w:val="00C91EB5"/>
    <w:rsid w:val="00C9580C"/>
    <w:rsid w:val="00C9617F"/>
    <w:rsid w:val="00C96DC7"/>
    <w:rsid w:val="00C96ED7"/>
    <w:rsid w:val="00CA008C"/>
    <w:rsid w:val="00CA0BD1"/>
    <w:rsid w:val="00CA118C"/>
    <w:rsid w:val="00CA1354"/>
    <w:rsid w:val="00CA3B2B"/>
    <w:rsid w:val="00CA3CB7"/>
    <w:rsid w:val="00CA4200"/>
    <w:rsid w:val="00CA518D"/>
    <w:rsid w:val="00CA5963"/>
    <w:rsid w:val="00CA59F6"/>
    <w:rsid w:val="00CA63CB"/>
    <w:rsid w:val="00CA643B"/>
    <w:rsid w:val="00CA7039"/>
    <w:rsid w:val="00CA7670"/>
    <w:rsid w:val="00CB0B20"/>
    <w:rsid w:val="00CB1647"/>
    <w:rsid w:val="00CB1D52"/>
    <w:rsid w:val="00CB4342"/>
    <w:rsid w:val="00CB498A"/>
    <w:rsid w:val="00CB4AC2"/>
    <w:rsid w:val="00CB5E7C"/>
    <w:rsid w:val="00CB6049"/>
    <w:rsid w:val="00CB79CC"/>
    <w:rsid w:val="00CC1025"/>
    <w:rsid w:val="00CC144D"/>
    <w:rsid w:val="00CC2690"/>
    <w:rsid w:val="00CC2A14"/>
    <w:rsid w:val="00CC3924"/>
    <w:rsid w:val="00CC3CF9"/>
    <w:rsid w:val="00CC3E5C"/>
    <w:rsid w:val="00CC49F2"/>
    <w:rsid w:val="00CC5820"/>
    <w:rsid w:val="00CC6E1B"/>
    <w:rsid w:val="00CC702E"/>
    <w:rsid w:val="00CC7436"/>
    <w:rsid w:val="00CD130F"/>
    <w:rsid w:val="00CD24E9"/>
    <w:rsid w:val="00CD3226"/>
    <w:rsid w:val="00CD4E5D"/>
    <w:rsid w:val="00CD56DB"/>
    <w:rsid w:val="00CD5F2B"/>
    <w:rsid w:val="00CD70EB"/>
    <w:rsid w:val="00CD7396"/>
    <w:rsid w:val="00CD7645"/>
    <w:rsid w:val="00CD76E2"/>
    <w:rsid w:val="00CD7793"/>
    <w:rsid w:val="00CD7881"/>
    <w:rsid w:val="00CE09DD"/>
    <w:rsid w:val="00CE0B3B"/>
    <w:rsid w:val="00CE37E6"/>
    <w:rsid w:val="00CE3885"/>
    <w:rsid w:val="00CE3A7F"/>
    <w:rsid w:val="00CE3D31"/>
    <w:rsid w:val="00CE4217"/>
    <w:rsid w:val="00CE50B3"/>
    <w:rsid w:val="00CE5142"/>
    <w:rsid w:val="00CE58AC"/>
    <w:rsid w:val="00CE63B6"/>
    <w:rsid w:val="00CE6879"/>
    <w:rsid w:val="00CE6D05"/>
    <w:rsid w:val="00CE712A"/>
    <w:rsid w:val="00CE75BC"/>
    <w:rsid w:val="00CF0374"/>
    <w:rsid w:val="00CF0A48"/>
    <w:rsid w:val="00CF26AC"/>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1A80"/>
    <w:rsid w:val="00D1200D"/>
    <w:rsid w:val="00D13B1C"/>
    <w:rsid w:val="00D144EA"/>
    <w:rsid w:val="00D15955"/>
    <w:rsid w:val="00D159C9"/>
    <w:rsid w:val="00D15CAB"/>
    <w:rsid w:val="00D15F62"/>
    <w:rsid w:val="00D16585"/>
    <w:rsid w:val="00D16DF7"/>
    <w:rsid w:val="00D1747B"/>
    <w:rsid w:val="00D176C2"/>
    <w:rsid w:val="00D20C71"/>
    <w:rsid w:val="00D21582"/>
    <w:rsid w:val="00D21989"/>
    <w:rsid w:val="00D2263C"/>
    <w:rsid w:val="00D23451"/>
    <w:rsid w:val="00D23B33"/>
    <w:rsid w:val="00D249DF"/>
    <w:rsid w:val="00D24B7F"/>
    <w:rsid w:val="00D2544A"/>
    <w:rsid w:val="00D2693D"/>
    <w:rsid w:val="00D26AB2"/>
    <w:rsid w:val="00D26D7F"/>
    <w:rsid w:val="00D26EFA"/>
    <w:rsid w:val="00D2735C"/>
    <w:rsid w:val="00D3036A"/>
    <w:rsid w:val="00D31F42"/>
    <w:rsid w:val="00D32680"/>
    <w:rsid w:val="00D327D6"/>
    <w:rsid w:val="00D3379C"/>
    <w:rsid w:val="00D35426"/>
    <w:rsid w:val="00D3593C"/>
    <w:rsid w:val="00D3796E"/>
    <w:rsid w:val="00D40068"/>
    <w:rsid w:val="00D42E46"/>
    <w:rsid w:val="00D42F13"/>
    <w:rsid w:val="00D452E7"/>
    <w:rsid w:val="00D458D4"/>
    <w:rsid w:val="00D460FB"/>
    <w:rsid w:val="00D46809"/>
    <w:rsid w:val="00D46A64"/>
    <w:rsid w:val="00D52518"/>
    <w:rsid w:val="00D52BCC"/>
    <w:rsid w:val="00D54718"/>
    <w:rsid w:val="00D55BB0"/>
    <w:rsid w:val="00D56F5D"/>
    <w:rsid w:val="00D573A9"/>
    <w:rsid w:val="00D57EBA"/>
    <w:rsid w:val="00D57ECA"/>
    <w:rsid w:val="00D60F0C"/>
    <w:rsid w:val="00D60FDF"/>
    <w:rsid w:val="00D61034"/>
    <w:rsid w:val="00D64BEF"/>
    <w:rsid w:val="00D67852"/>
    <w:rsid w:val="00D70087"/>
    <w:rsid w:val="00D70166"/>
    <w:rsid w:val="00D71132"/>
    <w:rsid w:val="00D71881"/>
    <w:rsid w:val="00D71AB4"/>
    <w:rsid w:val="00D71B94"/>
    <w:rsid w:val="00D71BF8"/>
    <w:rsid w:val="00D73DDC"/>
    <w:rsid w:val="00D73EFD"/>
    <w:rsid w:val="00D750C5"/>
    <w:rsid w:val="00D75DAD"/>
    <w:rsid w:val="00D75F22"/>
    <w:rsid w:val="00D76680"/>
    <w:rsid w:val="00D77EE8"/>
    <w:rsid w:val="00D826E2"/>
    <w:rsid w:val="00D82781"/>
    <w:rsid w:val="00D83BC6"/>
    <w:rsid w:val="00D8449C"/>
    <w:rsid w:val="00D84B8D"/>
    <w:rsid w:val="00D85634"/>
    <w:rsid w:val="00D858A0"/>
    <w:rsid w:val="00D85E3A"/>
    <w:rsid w:val="00D85ED9"/>
    <w:rsid w:val="00D877BF"/>
    <w:rsid w:val="00D87AEB"/>
    <w:rsid w:val="00D901A8"/>
    <w:rsid w:val="00D905AA"/>
    <w:rsid w:val="00D90B67"/>
    <w:rsid w:val="00D90CA6"/>
    <w:rsid w:val="00D935AB"/>
    <w:rsid w:val="00D93E08"/>
    <w:rsid w:val="00D94EB7"/>
    <w:rsid w:val="00D965B2"/>
    <w:rsid w:val="00D96D58"/>
    <w:rsid w:val="00D96E3B"/>
    <w:rsid w:val="00D9716D"/>
    <w:rsid w:val="00D977FF"/>
    <w:rsid w:val="00D97A12"/>
    <w:rsid w:val="00DA2A3A"/>
    <w:rsid w:val="00DA2B8E"/>
    <w:rsid w:val="00DA2F26"/>
    <w:rsid w:val="00DA30EE"/>
    <w:rsid w:val="00DA3F4A"/>
    <w:rsid w:val="00DA3F7D"/>
    <w:rsid w:val="00DA4177"/>
    <w:rsid w:val="00DA485C"/>
    <w:rsid w:val="00DA4B32"/>
    <w:rsid w:val="00DA4E1E"/>
    <w:rsid w:val="00DB0043"/>
    <w:rsid w:val="00DB0383"/>
    <w:rsid w:val="00DB0E4E"/>
    <w:rsid w:val="00DB15D8"/>
    <w:rsid w:val="00DB2A99"/>
    <w:rsid w:val="00DB2D26"/>
    <w:rsid w:val="00DB2EAA"/>
    <w:rsid w:val="00DB3846"/>
    <w:rsid w:val="00DB39AF"/>
    <w:rsid w:val="00DB3CC6"/>
    <w:rsid w:val="00DB5003"/>
    <w:rsid w:val="00DB50F8"/>
    <w:rsid w:val="00DB614E"/>
    <w:rsid w:val="00DB6490"/>
    <w:rsid w:val="00DB6728"/>
    <w:rsid w:val="00DB7F77"/>
    <w:rsid w:val="00DC1843"/>
    <w:rsid w:val="00DC1B70"/>
    <w:rsid w:val="00DC1CBF"/>
    <w:rsid w:val="00DC26AF"/>
    <w:rsid w:val="00DC3B05"/>
    <w:rsid w:val="00DC4978"/>
    <w:rsid w:val="00DC4DD6"/>
    <w:rsid w:val="00DC540C"/>
    <w:rsid w:val="00DC5F6D"/>
    <w:rsid w:val="00DC62F4"/>
    <w:rsid w:val="00DC73A4"/>
    <w:rsid w:val="00DC762E"/>
    <w:rsid w:val="00DD0174"/>
    <w:rsid w:val="00DD0B0C"/>
    <w:rsid w:val="00DD1577"/>
    <w:rsid w:val="00DD2622"/>
    <w:rsid w:val="00DD2BED"/>
    <w:rsid w:val="00DD366A"/>
    <w:rsid w:val="00DD384A"/>
    <w:rsid w:val="00DD3C32"/>
    <w:rsid w:val="00DD3FB7"/>
    <w:rsid w:val="00DD40E8"/>
    <w:rsid w:val="00DD4EFB"/>
    <w:rsid w:val="00DD5DCA"/>
    <w:rsid w:val="00DD71EF"/>
    <w:rsid w:val="00DD791A"/>
    <w:rsid w:val="00DE070A"/>
    <w:rsid w:val="00DE2AE5"/>
    <w:rsid w:val="00DE5661"/>
    <w:rsid w:val="00DE58C0"/>
    <w:rsid w:val="00DE58E4"/>
    <w:rsid w:val="00DE5BED"/>
    <w:rsid w:val="00DE6625"/>
    <w:rsid w:val="00DE79E2"/>
    <w:rsid w:val="00DF28C9"/>
    <w:rsid w:val="00DF3A11"/>
    <w:rsid w:val="00DF44A9"/>
    <w:rsid w:val="00DF4974"/>
    <w:rsid w:val="00DF4D76"/>
    <w:rsid w:val="00DF5652"/>
    <w:rsid w:val="00DF5CFF"/>
    <w:rsid w:val="00DF6512"/>
    <w:rsid w:val="00DF6B43"/>
    <w:rsid w:val="00DF732D"/>
    <w:rsid w:val="00E00326"/>
    <w:rsid w:val="00E00355"/>
    <w:rsid w:val="00E007A4"/>
    <w:rsid w:val="00E01B60"/>
    <w:rsid w:val="00E02B25"/>
    <w:rsid w:val="00E038A5"/>
    <w:rsid w:val="00E03F2D"/>
    <w:rsid w:val="00E04B7B"/>
    <w:rsid w:val="00E054B2"/>
    <w:rsid w:val="00E0566E"/>
    <w:rsid w:val="00E05A18"/>
    <w:rsid w:val="00E0665B"/>
    <w:rsid w:val="00E06D7A"/>
    <w:rsid w:val="00E07B6F"/>
    <w:rsid w:val="00E10637"/>
    <w:rsid w:val="00E11E82"/>
    <w:rsid w:val="00E12194"/>
    <w:rsid w:val="00E13582"/>
    <w:rsid w:val="00E13943"/>
    <w:rsid w:val="00E1608F"/>
    <w:rsid w:val="00E177CA"/>
    <w:rsid w:val="00E1783D"/>
    <w:rsid w:val="00E17BBD"/>
    <w:rsid w:val="00E22524"/>
    <w:rsid w:val="00E2270D"/>
    <w:rsid w:val="00E2340E"/>
    <w:rsid w:val="00E2492E"/>
    <w:rsid w:val="00E249D6"/>
    <w:rsid w:val="00E24CED"/>
    <w:rsid w:val="00E25209"/>
    <w:rsid w:val="00E26C70"/>
    <w:rsid w:val="00E26C95"/>
    <w:rsid w:val="00E308B8"/>
    <w:rsid w:val="00E32539"/>
    <w:rsid w:val="00E33701"/>
    <w:rsid w:val="00E33C7B"/>
    <w:rsid w:val="00E34397"/>
    <w:rsid w:val="00E3597B"/>
    <w:rsid w:val="00E35BD3"/>
    <w:rsid w:val="00E35F4B"/>
    <w:rsid w:val="00E36F83"/>
    <w:rsid w:val="00E372BE"/>
    <w:rsid w:val="00E3745B"/>
    <w:rsid w:val="00E40A7C"/>
    <w:rsid w:val="00E40F5E"/>
    <w:rsid w:val="00E413B4"/>
    <w:rsid w:val="00E4297D"/>
    <w:rsid w:val="00E42EC7"/>
    <w:rsid w:val="00E43393"/>
    <w:rsid w:val="00E44016"/>
    <w:rsid w:val="00E44AF5"/>
    <w:rsid w:val="00E46CFF"/>
    <w:rsid w:val="00E47391"/>
    <w:rsid w:val="00E47E2C"/>
    <w:rsid w:val="00E50C5E"/>
    <w:rsid w:val="00E522E1"/>
    <w:rsid w:val="00E52925"/>
    <w:rsid w:val="00E5531E"/>
    <w:rsid w:val="00E555D6"/>
    <w:rsid w:val="00E55905"/>
    <w:rsid w:val="00E56500"/>
    <w:rsid w:val="00E56B75"/>
    <w:rsid w:val="00E5787F"/>
    <w:rsid w:val="00E634F4"/>
    <w:rsid w:val="00E635E6"/>
    <w:rsid w:val="00E655A5"/>
    <w:rsid w:val="00E65831"/>
    <w:rsid w:val="00E6732C"/>
    <w:rsid w:val="00E67846"/>
    <w:rsid w:val="00E67AE1"/>
    <w:rsid w:val="00E67FA4"/>
    <w:rsid w:val="00E71C9C"/>
    <w:rsid w:val="00E72774"/>
    <w:rsid w:val="00E72DA5"/>
    <w:rsid w:val="00E73225"/>
    <w:rsid w:val="00E73391"/>
    <w:rsid w:val="00E7355E"/>
    <w:rsid w:val="00E75265"/>
    <w:rsid w:val="00E77880"/>
    <w:rsid w:val="00E77B27"/>
    <w:rsid w:val="00E80769"/>
    <w:rsid w:val="00E80BAF"/>
    <w:rsid w:val="00E81F7B"/>
    <w:rsid w:val="00E8203F"/>
    <w:rsid w:val="00E82AC8"/>
    <w:rsid w:val="00E82EB3"/>
    <w:rsid w:val="00E830AD"/>
    <w:rsid w:val="00E84AE2"/>
    <w:rsid w:val="00E85F8B"/>
    <w:rsid w:val="00E874CA"/>
    <w:rsid w:val="00E875A2"/>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A3029"/>
    <w:rsid w:val="00EA582B"/>
    <w:rsid w:val="00EA5AD0"/>
    <w:rsid w:val="00EA5F83"/>
    <w:rsid w:val="00EA5FBB"/>
    <w:rsid w:val="00EA600E"/>
    <w:rsid w:val="00EA70F3"/>
    <w:rsid w:val="00EB05EB"/>
    <w:rsid w:val="00EB092D"/>
    <w:rsid w:val="00EB0AE1"/>
    <w:rsid w:val="00EB0D85"/>
    <w:rsid w:val="00EB2AD6"/>
    <w:rsid w:val="00EB4CBF"/>
    <w:rsid w:val="00EB533D"/>
    <w:rsid w:val="00EB605C"/>
    <w:rsid w:val="00EB6AC7"/>
    <w:rsid w:val="00EB6FDE"/>
    <w:rsid w:val="00EB7BBA"/>
    <w:rsid w:val="00EB7CB7"/>
    <w:rsid w:val="00EC00A7"/>
    <w:rsid w:val="00EC0237"/>
    <w:rsid w:val="00EC17B0"/>
    <w:rsid w:val="00EC2D74"/>
    <w:rsid w:val="00EC4BCB"/>
    <w:rsid w:val="00EC6440"/>
    <w:rsid w:val="00EC7028"/>
    <w:rsid w:val="00EC7A9E"/>
    <w:rsid w:val="00ED09EE"/>
    <w:rsid w:val="00ED18C6"/>
    <w:rsid w:val="00ED4E21"/>
    <w:rsid w:val="00ED5A7D"/>
    <w:rsid w:val="00ED6895"/>
    <w:rsid w:val="00ED701A"/>
    <w:rsid w:val="00EE05D8"/>
    <w:rsid w:val="00EE10D2"/>
    <w:rsid w:val="00EE1147"/>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5CF4"/>
    <w:rsid w:val="00EF6DA3"/>
    <w:rsid w:val="00F00CC6"/>
    <w:rsid w:val="00F00CDB"/>
    <w:rsid w:val="00F01168"/>
    <w:rsid w:val="00F0174E"/>
    <w:rsid w:val="00F01CC1"/>
    <w:rsid w:val="00F02277"/>
    <w:rsid w:val="00F02698"/>
    <w:rsid w:val="00F04427"/>
    <w:rsid w:val="00F05199"/>
    <w:rsid w:val="00F057C5"/>
    <w:rsid w:val="00F061C3"/>
    <w:rsid w:val="00F06D78"/>
    <w:rsid w:val="00F07E5D"/>
    <w:rsid w:val="00F13323"/>
    <w:rsid w:val="00F13661"/>
    <w:rsid w:val="00F13B0C"/>
    <w:rsid w:val="00F1510F"/>
    <w:rsid w:val="00F15A0D"/>
    <w:rsid w:val="00F165C6"/>
    <w:rsid w:val="00F167E3"/>
    <w:rsid w:val="00F16D6B"/>
    <w:rsid w:val="00F16FBD"/>
    <w:rsid w:val="00F17409"/>
    <w:rsid w:val="00F17CE2"/>
    <w:rsid w:val="00F20524"/>
    <w:rsid w:val="00F20980"/>
    <w:rsid w:val="00F21796"/>
    <w:rsid w:val="00F21877"/>
    <w:rsid w:val="00F2304A"/>
    <w:rsid w:val="00F23742"/>
    <w:rsid w:val="00F246A2"/>
    <w:rsid w:val="00F26126"/>
    <w:rsid w:val="00F262E0"/>
    <w:rsid w:val="00F27FBD"/>
    <w:rsid w:val="00F3093D"/>
    <w:rsid w:val="00F31466"/>
    <w:rsid w:val="00F31EAE"/>
    <w:rsid w:val="00F3208B"/>
    <w:rsid w:val="00F32548"/>
    <w:rsid w:val="00F3487D"/>
    <w:rsid w:val="00F361B2"/>
    <w:rsid w:val="00F367FE"/>
    <w:rsid w:val="00F375C8"/>
    <w:rsid w:val="00F40F23"/>
    <w:rsid w:val="00F42B36"/>
    <w:rsid w:val="00F4300A"/>
    <w:rsid w:val="00F44530"/>
    <w:rsid w:val="00F447B1"/>
    <w:rsid w:val="00F45447"/>
    <w:rsid w:val="00F45F1E"/>
    <w:rsid w:val="00F51DE8"/>
    <w:rsid w:val="00F524A6"/>
    <w:rsid w:val="00F5330B"/>
    <w:rsid w:val="00F5516F"/>
    <w:rsid w:val="00F568CF"/>
    <w:rsid w:val="00F61077"/>
    <w:rsid w:val="00F61E51"/>
    <w:rsid w:val="00F62D2B"/>
    <w:rsid w:val="00F62D37"/>
    <w:rsid w:val="00F63167"/>
    <w:rsid w:val="00F63DA8"/>
    <w:rsid w:val="00F655D1"/>
    <w:rsid w:val="00F665FC"/>
    <w:rsid w:val="00F670DF"/>
    <w:rsid w:val="00F67BB8"/>
    <w:rsid w:val="00F7083F"/>
    <w:rsid w:val="00F70B90"/>
    <w:rsid w:val="00F7165F"/>
    <w:rsid w:val="00F725D8"/>
    <w:rsid w:val="00F72E85"/>
    <w:rsid w:val="00F74153"/>
    <w:rsid w:val="00F747CA"/>
    <w:rsid w:val="00F75D73"/>
    <w:rsid w:val="00F762DF"/>
    <w:rsid w:val="00F76631"/>
    <w:rsid w:val="00F767E3"/>
    <w:rsid w:val="00F80863"/>
    <w:rsid w:val="00F811B2"/>
    <w:rsid w:val="00F81DC1"/>
    <w:rsid w:val="00F8215D"/>
    <w:rsid w:val="00F82428"/>
    <w:rsid w:val="00F833D9"/>
    <w:rsid w:val="00F84943"/>
    <w:rsid w:val="00F87C7A"/>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17E"/>
    <w:rsid w:val="00FA7E5B"/>
    <w:rsid w:val="00FB0C95"/>
    <w:rsid w:val="00FB152D"/>
    <w:rsid w:val="00FB3C97"/>
    <w:rsid w:val="00FB4A47"/>
    <w:rsid w:val="00FB67C5"/>
    <w:rsid w:val="00FB74CB"/>
    <w:rsid w:val="00FB7A72"/>
    <w:rsid w:val="00FB7DEE"/>
    <w:rsid w:val="00FC0003"/>
    <w:rsid w:val="00FC0655"/>
    <w:rsid w:val="00FC1062"/>
    <w:rsid w:val="00FC197B"/>
    <w:rsid w:val="00FC35F3"/>
    <w:rsid w:val="00FC3BF0"/>
    <w:rsid w:val="00FC3D0E"/>
    <w:rsid w:val="00FC4B7D"/>
    <w:rsid w:val="00FC63A4"/>
    <w:rsid w:val="00FC7312"/>
    <w:rsid w:val="00FC778F"/>
    <w:rsid w:val="00FC7A95"/>
    <w:rsid w:val="00FD0BE7"/>
    <w:rsid w:val="00FD14D2"/>
    <w:rsid w:val="00FD14F2"/>
    <w:rsid w:val="00FD1AF6"/>
    <w:rsid w:val="00FD3ACD"/>
    <w:rsid w:val="00FD3DA3"/>
    <w:rsid w:val="00FD4291"/>
    <w:rsid w:val="00FD5CEC"/>
    <w:rsid w:val="00FD6DC5"/>
    <w:rsid w:val="00FE1225"/>
    <w:rsid w:val="00FE1745"/>
    <w:rsid w:val="00FE2605"/>
    <w:rsid w:val="00FE4133"/>
    <w:rsid w:val="00FE44C9"/>
    <w:rsid w:val="00FE4787"/>
    <w:rsid w:val="00FE4BBB"/>
    <w:rsid w:val="00FE5E8D"/>
    <w:rsid w:val="00FE72C7"/>
    <w:rsid w:val="00FE72F7"/>
    <w:rsid w:val="00FF1125"/>
    <w:rsid w:val="00FF14CD"/>
    <w:rsid w:val="00FF17FD"/>
    <w:rsid w:val="00FF1ECC"/>
    <w:rsid w:val="00FF2D05"/>
    <w:rsid w:val="00FF33B9"/>
    <w:rsid w:val="00FF3D79"/>
    <w:rsid w:val="00FF3E4E"/>
    <w:rsid w:val="00FF4811"/>
    <w:rsid w:val="00FF5B34"/>
    <w:rsid w:val="00FF5B85"/>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994D98A"/>
  <w15:docId w15:val="{270155E2-81A9-4E03-AFF5-39A283D8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0" w:qFormat="1"/>
    <w:lsdException w:name="Emphasis" w:locked="1" w:uiPriority="0"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4056"/>
    <w:rPr>
      <w:rFonts w:ascii="Bookman Old Style" w:hAnsi="Bookman Old Style"/>
      <w:noProof/>
      <w:sz w:val="20"/>
      <w:szCs w:val="24"/>
    </w:rPr>
  </w:style>
  <w:style w:type="paragraph" w:styleId="Heading1">
    <w:name w:val="heading 1"/>
    <w:basedOn w:val="Normal"/>
    <w:next w:val="Normal"/>
    <w:link w:val="Heading1Char"/>
    <w:uiPriority w:val="99"/>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uiPriority w:val="99"/>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uiPriority w:val="99"/>
    <w:qFormat/>
    <w:pPr>
      <w:numPr>
        <w:ilvl w:val="3"/>
      </w:numPr>
      <w:outlineLvl w:val="3"/>
    </w:pPr>
    <w:rPr>
      <w:sz w:val="22"/>
    </w:rPr>
  </w:style>
  <w:style w:type="paragraph" w:styleId="Heading5">
    <w:name w:val="heading 5"/>
    <w:basedOn w:val="Normal"/>
    <w:next w:val="Normal"/>
    <w:link w:val="Heading5Char"/>
    <w:uiPriority w:val="99"/>
    <w:qFormat/>
    <w:pPr>
      <w:keepNext/>
      <w:numPr>
        <w:ilvl w:val="4"/>
        <w:numId w:val="3"/>
      </w:numPr>
      <w:spacing w:before="240" w:after="60"/>
      <w:outlineLvl w:val="4"/>
    </w:pPr>
    <w:rPr>
      <w:noProof w:val="0"/>
    </w:rPr>
  </w:style>
  <w:style w:type="paragraph" w:styleId="Heading6">
    <w:name w:val="heading 6"/>
    <w:basedOn w:val="Normal"/>
    <w:next w:val="Normal"/>
    <w:link w:val="Heading6Char"/>
    <w:uiPriority w:val="99"/>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uiPriority w:val="99"/>
    <w:qFormat/>
    <w:pPr>
      <w:numPr>
        <w:ilvl w:val="6"/>
        <w:numId w:val="3"/>
      </w:numPr>
      <w:spacing w:before="240" w:after="60"/>
      <w:outlineLvl w:val="6"/>
    </w:pPr>
    <w:rPr>
      <w:noProof w:val="0"/>
    </w:rPr>
  </w:style>
  <w:style w:type="paragraph" w:styleId="Heading8">
    <w:name w:val="heading 8"/>
    <w:basedOn w:val="Normal"/>
    <w:next w:val="Normal"/>
    <w:link w:val="Heading8Char"/>
    <w:uiPriority w:val="99"/>
    <w:qFormat/>
    <w:pPr>
      <w:numPr>
        <w:ilvl w:val="7"/>
        <w:numId w:val="3"/>
      </w:numPr>
      <w:spacing w:before="240" w:after="60"/>
      <w:outlineLvl w:val="7"/>
    </w:pPr>
    <w:rPr>
      <w:noProof w:val="0"/>
    </w:rPr>
  </w:style>
  <w:style w:type="paragraph" w:styleId="Heading9">
    <w:name w:val="heading 9"/>
    <w:basedOn w:val="Normal"/>
    <w:next w:val="Normal"/>
    <w:link w:val="Heading9Char"/>
    <w:uiPriority w:val="99"/>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uiPriority w:val="99"/>
    <w:locked/>
    <w:rPr>
      <w:rFonts w:ascii="Century Gothic" w:hAnsi="Century Gothic"/>
      <w:b/>
      <w:i/>
      <w:sz w:val="28"/>
      <w:szCs w:val="28"/>
    </w:rPr>
  </w:style>
  <w:style w:type="character" w:customStyle="1" w:styleId="Heading3Char">
    <w:name w:val="Heading 3 Char"/>
    <w:basedOn w:val="DefaultParagraphFont"/>
    <w:link w:val="Heading3"/>
    <w:uiPriority w:val="99"/>
    <w:locked/>
    <w:rPr>
      <w:rFonts w:ascii="Bookman Old Style" w:hAnsi="Bookman Old Style"/>
      <w:sz w:val="24"/>
      <w:szCs w:val="26"/>
    </w:rPr>
  </w:style>
  <w:style w:type="character" w:customStyle="1" w:styleId="Heading4Char">
    <w:name w:val="Heading 4 Char"/>
    <w:basedOn w:val="DefaultParagraphFont"/>
    <w:link w:val="Heading4"/>
    <w:uiPriority w:val="99"/>
    <w:locked/>
    <w:rPr>
      <w:rFonts w:ascii="Bookman Old Style" w:hAnsi="Bookman Old Style"/>
      <w:szCs w:val="26"/>
    </w:rPr>
  </w:style>
  <w:style w:type="character" w:customStyle="1" w:styleId="Heading5Char">
    <w:name w:val="Heading 5 Char"/>
    <w:basedOn w:val="DefaultParagraphFont"/>
    <w:link w:val="Heading5"/>
    <w:uiPriority w:val="99"/>
    <w:locked/>
    <w:rPr>
      <w:rFonts w:ascii="Bookman Old Style" w:hAnsi="Bookman Old Style"/>
      <w:sz w:val="20"/>
      <w:szCs w:val="24"/>
    </w:rPr>
  </w:style>
  <w:style w:type="character" w:customStyle="1" w:styleId="Heading6Char">
    <w:name w:val="Heading 6 Char"/>
    <w:basedOn w:val="DefaultParagraphFont"/>
    <w:link w:val="Heading6"/>
    <w:uiPriority w:val="99"/>
    <w:locked/>
    <w:rPr>
      <w:rFonts w:ascii="Bookman Old Style" w:hAnsi="Bookman Old Style"/>
      <w:sz w:val="20"/>
      <w:szCs w:val="24"/>
    </w:rPr>
  </w:style>
  <w:style w:type="character" w:customStyle="1" w:styleId="Heading7Char">
    <w:name w:val="Heading 7 Char"/>
    <w:aliases w:val="appendix Char"/>
    <w:basedOn w:val="DefaultParagraphFont"/>
    <w:link w:val="Heading7"/>
    <w:uiPriority w:val="99"/>
    <w:locked/>
    <w:rPr>
      <w:rFonts w:ascii="Bookman Old Style" w:hAnsi="Bookman Old Style"/>
      <w:sz w:val="20"/>
      <w:szCs w:val="24"/>
    </w:rPr>
  </w:style>
  <w:style w:type="character" w:customStyle="1" w:styleId="Heading8Char">
    <w:name w:val="Heading 8 Char"/>
    <w:basedOn w:val="DefaultParagraphFont"/>
    <w:link w:val="Heading8"/>
    <w:uiPriority w:val="99"/>
    <w:locked/>
    <w:rPr>
      <w:rFonts w:ascii="Bookman Old Style" w:hAnsi="Bookman Old Style"/>
      <w:sz w:val="20"/>
      <w:szCs w:val="24"/>
    </w:rPr>
  </w:style>
  <w:style w:type="character" w:customStyle="1" w:styleId="Heading9Char">
    <w:name w:val="Heading 9 Char"/>
    <w:basedOn w:val="DefaultParagraphFont"/>
    <w:link w:val="Heading9"/>
    <w:uiPriority w:val="9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5A2371"/>
    <w:pPr>
      <w:numPr>
        <w:numId w:val="2"/>
      </w:numPr>
      <w:tabs>
        <w:tab w:val="left" w:pos="1440"/>
      </w:tabs>
      <w:spacing w:after="120" w:line="260" w:lineRule="exact"/>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870D53"/>
    <w:pPr>
      <w:tabs>
        <w:tab w:val="left" w:pos="990"/>
        <w:tab w:val="right" w:leader="dot" w:pos="9360"/>
      </w:tabs>
      <w:spacing w:after="120"/>
      <w:ind w:left="202"/>
      <w:outlineLvl w:val="1"/>
    </w:pPr>
    <w:rPr>
      <w:rFonts w:cs="Arial"/>
    </w:rPr>
  </w:style>
  <w:style w:type="paragraph" w:styleId="TOC3">
    <w:name w:val="toc 3"/>
    <w:basedOn w:val="Normal"/>
    <w:uiPriority w:val="39"/>
    <w:pPr>
      <w:tabs>
        <w:tab w:val="left" w:pos="1267"/>
        <w:tab w:val="right" w:leader="dot" w:pos="9360"/>
      </w:tabs>
      <w:spacing w:after="120"/>
      <w:ind w:left="403"/>
      <w:outlineLvl w:val="2"/>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uiPriority w:val="99"/>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pPr>
      <w:numPr>
        <w:numId w:val="0"/>
      </w:numPr>
      <w:ind w:left="1958" w:hanging="259"/>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pPr>
      <w:keepNext/>
      <w:spacing w:before="240" w:after="240"/>
    </w:pPr>
    <w:rPr>
      <w:rFonts w:ascii="Arial" w:hAnsi="Arial"/>
      <w:b/>
      <w:noProof w:val="0"/>
      <w:sz w:val="28"/>
      <w:szCs w:val="28"/>
    </w:rPr>
  </w:style>
  <w:style w:type="character" w:customStyle="1" w:styleId="TOCTitleChar">
    <w:name w:val="TOC Title Char"/>
    <w:link w:val="TOCTitle"/>
    <w:locked/>
    <w:rPr>
      <w:rFonts w:ascii="Arial" w:hAnsi="Arial"/>
      <w:b/>
      <w:sz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rPr>
      <w:rFonts w:cs="Times New Roman"/>
      <w:sz w:val="16"/>
    </w:rPr>
  </w:style>
  <w:style w:type="paragraph" w:styleId="CommentText">
    <w:name w:val="annotation text"/>
    <w:basedOn w:val="Normal"/>
    <w:link w:val="CommentTextChar"/>
    <w:rPr>
      <w:noProof w:val="0"/>
      <w:sz w:val="24"/>
    </w:rPr>
  </w:style>
  <w:style w:type="character" w:customStyle="1" w:styleId="CommentTextChar">
    <w:name w:val="Comment Text Char"/>
    <w:basedOn w:val="DefaultParagraphFont"/>
    <w:link w:val="CommentText"/>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acronyms">
    <w:name w:val="acronyms"/>
    <w:basedOn w:val="Normal"/>
    <w:uiPriority w:val="99"/>
    <w:pPr>
      <w:spacing w:after="120" w:line="260" w:lineRule="exact"/>
      <w:ind w:left="2070" w:hanging="1350"/>
    </w:p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uiPriority w:val="99"/>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uiPriority w:val="99"/>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uiPriority w:val="99"/>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08309877">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beebe@mayo.edu" TargetMode="External"/><Relationship Id="rId18" Type="http://schemas.openxmlformats.org/officeDocument/2006/relationships/hyperlink" Target="mailto:john.a.roberts@tn.gov" TargetMode="External"/><Relationship Id="rId26" Type="http://schemas.openxmlformats.org/officeDocument/2006/relationships/hyperlink" Target="mailto:myoc0@cdc.gov" TargetMode="External"/><Relationship Id="rId39" Type="http://schemas.openxmlformats.org/officeDocument/2006/relationships/hyperlink" Target="http://loinc.org/" TargetMode="External"/><Relationship Id="rId21" Type="http://schemas.openxmlformats.org/officeDocument/2006/relationships/hyperlink" Target="mailto:erin.holt@tn.gov" TargetMode="External"/><Relationship Id="rId34" Type="http://schemas.openxmlformats.org/officeDocument/2006/relationships/hyperlink" Target="mailto:dale.nelson@lantanagroup.com" TargetMode="External"/><Relationship Id="rId42" Type="http://schemas.openxmlformats.org/officeDocument/2006/relationships/image" Target="media/image2.png"/><Relationship Id="rId47" Type="http://schemas.openxmlformats.org/officeDocument/2006/relationships/hyperlink" Target="https://www.lantanagroup.com/resources/free-tools/" TargetMode="External"/><Relationship Id="rId50" Type="http://schemas.openxmlformats.org/officeDocument/2006/relationships/hyperlink" Target="http://www.jamia.org/cgi/reprint/13/1/30" TargetMode="External"/><Relationship Id="rId55" Type="http://schemas.openxmlformats.org/officeDocument/2006/relationships/hyperlink" Target="http://www.regenstrief.org/loinc"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gdolin@imo-online.com" TargetMode="External"/><Relationship Id="rId20" Type="http://schemas.openxmlformats.org/officeDocument/2006/relationships/hyperlink" Target="mailto:hl7@madraconsulting.com" TargetMode="External"/><Relationship Id="rId29" Type="http://schemas.openxmlformats.org/officeDocument/2006/relationships/hyperlink" Target="mailto:isa8@cdc.gov" TargetMode="External"/><Relationship Id="rId41" Type="http://schemas.openxmlformats.org/officeDocument/2006/relationships/hyperlink" Target="http://www.cdc.gov/nhsn/" TargetMode="External"/><Relationship Id="rId54" Type="http://schemas.openxmlformats.org/officeDocument/2006/relationships/hyperlink" Target="http://www.hl7.org/v3ballot/html/help/pfg/pfg.ht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mdq1@cdc.gov" TargetMode="External"/><Relationship Id="rId32" Type="http://schemas.openxmlformats.org/officeDocument/2006/relationships/hyperlink" Target="mailto:beau.bannerman@lantanagroup.com" TargetMode="External"/><Relationship Id="rId37" Type="http://schemas.openxmlformats.org/officeDocument/2006/relationships/hyperlink" Target="mailto:diana.wright@lantanagroup.com" TargetMode="External"/><Relationship Id="rId40" Type="http://schemas.openxmlformats.org/officeDocument/2006/relationships/hyperlink" Target="http://loinc.org/terms-of-use" TargetMode="External"/><Relationship Id="rId45" Type="http://schemas.openxmlformats.org/officeDocument/2006/relationships/hyperlink" Target="http://vtsl.vetmed.vt.edu/" TargetMode="External"/><Relationship Id="rId53" Type="http://schemas.openxmlformats.org/officeDocument/2006/relationships/hyperlink" Target="http://www.hl7.org/implement/standards/product_brief.cfm?product_id=258" TargetMode="External"/><Relationship Id="rId58" Type="http://schemas.openxmlformats.org/officeDocument/2006/relationships/hyperlink" Target="http://www.snomed.org/snomedct/index.html" TargetMode="External"/><Relationship Id="rId5" Type="http://schemas.openxmlformats.org/officeDocument/2006/relationships/numbering" Target="numbering.xml"/><Relationship Id="rId15" Type="http://schemas.openxmlformats.org/officeDocument/2006/relationships/hyperlink" Target="mailto:brett@riverrockassociates.com" TargetMode="External"/><Relationship Id="rId23" Type="http://schemas.openxmlformats.org/officeDocument/2006/relationships/hyperlink" Target="mailto:sarah.gaunt@lantanagroup.com" TargetMode="External"/><Relationship Id="rId28" Type="http://schemas.openxmlformats.org/officeDocument/2006/relationships/hyperlink" Target="mailto:mxwt1@cdc.gov" TargetMode="External"/><Relationship Id="rId36" Type="http://schemas.openxmlformats.org/officeDocument/2006/relationships/hyperlink" Target="mailto:susan.hardy@lantanagroup.com" TargetMode="External"/><Relationship Id="rId49" Type="http://schemas.openxmlformats.org/officeDocument/2006/relationships/hyperlink" Target="http://www.hl7.org/documentcenter/private/standards/cda/r2/cda_r2_normativewebedition.zip" TargetMode="External"/><Relationship Id="rId57" Type="http://schemas.openxmlformats.org/officeDocument/2006/relationships/hyperlink" Target="http://www.cdc.gov/nhsn/" TargetMode="External"/><Relationship Id="rId61"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rob.savage50@gmail.com" TargetMode="External"/><Relationship Id="rId31" Type="http://schemas.openxmlformats.org/officeDocument/2006/relationships/hyperlink" Target="mailto:george.koromia@lantanagroup.com" TargetMode="External"/><Relationship Id="rId44" Type="http://schemas.openxmlformats.org/officeDocument/2006/relationships/hyperlink" Target="http://www.cdc.gov/nhsn/CDA/index.html" TargetMode="External"/><Relationship Id="rId52" Type="http://schemas.openxmlformats.org/officeDocument/2006/relationships/hyperlink" Target="http://www.hl7.org/documentcenter/public/membership/HL7_Governance_and_Operations_Manual.pdf" TargetMode="External"/><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z1@cdc.gov" TargetMode="External"/><Relationship Id="rId22" Type="http://schemas.openxmlformats.org/officeDocument/2006/relationships/hyperlink" Target="mailto:mrochemd@gmail.com" TargetMode="External"/><Relationship Id="rId27" Type="http://schemas.openxmlformats.org/officeDocument/2006/relationships/hyperlink" Target="mailto:mbr1@cdc.gov" TargetMode="External"/><Relationship Id="rId30" Type="http://schemas.openxmlformats.org/officeDocument/2006/relationships/hyperlink" Target="mailto:mync0@cdc.gov" TargetMode="External"/><Relationship Id="rId35" Type="http://schemas.openxmlformats.org/officeDocument/2006/relationships/hyperlink" Target="mailto:zabrina.gonzaga@lantanagroup.com" TargetMode="External"/><Relationship Id="rId43" Type="http://schemas.openxmlformats.org/officeDocument/2006/relationships/hyperlink" Target="http://www.cdc.gov/nhsn/" TargetMode="External"/><Relationship Id="rId48" Type="http://schemas.openxmlformats.org/officeDocument/2006/relationships/hyperlink" Target="http://www.lantanagroup.com/validator" TargetMode="External"/><Relationship Id="rId56" Type="http://schemas.openxmlformats.org/officeDocument/2006/relationships/hyperlink" Target="http://loinc.org" TargetMode="External"/><Relationship Id="rId8" Type="http://schemas.openxmlformats.org/officeDocument/2006/relationships/webSettings" Target="webSettings.xml"/><Relationship Id="rId51" Type="http://schemas.openxmlformats.org/officeDocument/2006/relationships/hyperlink" Target="http://www.w3.org/XML" TargetMode="External"/><Relationship Id="rId3" Type="http://schemas.openxmlformats.org/officeDocument/2006/relationships/customXml" Target="../customXml/item3.xml"/><Relationship Id="rId12" Type="http://schemas.openxmlformats.org/officeDocument/2006/relationships/hyperlink" Target="http://www.hl7.org/legal/ippolicy.cfm?ref=nav" TargetMode="External"/><Relationship Id="rId17" Type="http://schemas.openxmlformats.org/officeDocument/2006/relationships/hyperlink" Target="mailto:rick.geimer@lantanagroup.com" TargetMode="External"/><Relationship Id="rId25" Type="http://schemas.openxmlformats.org/officeDocument/2006/relationships/hyperlink" Target="mailto:DPollock@cdc.gov" TargetMode="External"/><Relationship Id="rId33" Type="http://schemas.openxmlformats.org/officeDocument/2006/relationships/hyperlink" Target="mailto:lauren.wood@lantanagroup.com" TargetMode="External"/><Relationship Id="rId38" Type="http://schemas.openxmlformats.org/officeDocument/2006/relationships/hyperlink" Target="http://www.ihtsdo.org/snomed-ct/" TargetMode="External"/><Relationship Id="rId46" Type="http://schemas.openxmlformats.org/officeDocument/2006/relationships/hyperlink" Target="https://www.lantanagroup.com/validator/" TargetMode="External"/><Relationship Id="rId59" Type="http://schemas.openxmlformats.org/officeDocument/2006/relationships/hyperlink" Target="http://www.ihtsdo.org/snomed-c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hl7.org/implement/standards/cda.cfm" TargetMode="External"/><Relationship Id="rId7" Type="http://schemas.openxmlformats.org/officeDocument/2006/relationships/hyperlink" Target="http://www.hl7.org/implement/standards/product_brief.cfm?product_id=258"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1405266EA54F429F7D261F3C3C2E0C" ma:contentTypeVersion="5" ma:contentTypeDescription="Create a new document." ma:contentTypeScope="" ma:versionID="2c02ef1bbeae445528c12173bf517cb6">
  <xsd:schema xmlns:xsd="http://www.w3.org/2001/XMLSchema" xmlns:xs="http://www.w3.org/2001/XMLSchema" xmlns:p="http://schemas.microsoft.com/office/2006/metadata/properties" xmlns:ns1="http://schemas.microsoft.com/sharepoint/v3" xmlns:ns2="9ed5a28f-e285-4793-933e-f86572ea3e88" xmlns:ns3="9380855f-ad65-4a28-bb54-dae2526ca8b2" targetNamespace="http://schemas.microsoft.com/office/2006/metadata/properties" ma:root="true" ma:fieldsID="662484ed0c45d705cb855f26c33d767b" ns1:_="" ns2:_="" ns3:_="">
    <xsd:import namespace="http://schemas.microsoft.com/sharepoint/v3"/>
    <xsd:import namespace="9ed5a28f-e285-4793-933e-f86572ea3e88"/>
    <xsd:import namespace="9380855f-ad65-4a28-bb54-dae2526ca8b2"/>
    <xsd:element name="properties">
      <xsd:complexType>
        <xsd:sequence>
          <xsd:element name="documentManagement">
            <xsd:complexType>
              <xsd:all>
                <xsd:element ref="ns2:SharedWithUsers" minOccurs="0"/>
                <xsd:element ref="ns2:SharedWithDetails" minOccurs="0"/>
                <xsd:element ref="ns1:PublishingStartDate" minOccurs="0"/>
                <xsd:element ref="ns1:PublishingExpirationDat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0"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1"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80855f-ad65-4a28-bb54-dae2526ca8b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5425-8A9E-4837-8E0A-EF43AE952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9380855f-ad65-4a28-bb54-dae2526ca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3.xml><?xml version="1.0" encoding="utf-8"?>
<ds:datastoreItem xmlns:ds="http://schemas.openxmlformats.org/officeDocument/2006/customXml" ds:itemID="{253CD516-50C8-457A-AA25-9480E565837E}">
  <ds:schemaRefs>
    <ds:schemaRef ds:uri="http://purl.org/dc/elements/1.1/"/>
    <ds:schemaRef ds:uri="http://schemas.microsoft.com/office/2006/metadata/properties"/>
    <ds:schemaRef ds:uri="http://schemas.microsoft.com/sharepoint/v3"/>
    <ds:schemaRef ds:uri="http://purl.org/dc/terms/"/>
    <ds:schemaRef ds:uri="9ed5a28f-e285-4793-933e-f86572ea3e88"/>
    <ds:schemaRef ds:uri="http://schemas.microsoft.com/office/2006/documentManagement/types"/>
    <ds:schemaRef ds:uri="http://schemas.microsoft.com/office/infopath/2007/PartnerControls"/>
    <ds:schemaRef ds:uri="http://schemas.openxmlformats.org/package/2006/metadata/core-properties"/>
    <ds:schemaRef ds:uri="9380855f-ad65-4a28-bb54-dae2526ca8b2"/>
    <ds:schemaRef ds:uri="http://www.w3.org/XML/1998/namespace"/>
    <ds:schemaRef ds:uri="http://purl.org/dc/dcmitype/"/>
  </ds:schemaRefs>
</ds:datastoreItem>
</file>

<file path=customXml/itemProps4.xml><?xml version="1.0" encoding="utf-8"?>
<ds:datastoreItem xmlns:ds="http://schemas.openxmlformats.org/officeDocument/2006/customXml" ds:itemID="{88305771-164B-4AC4-94B5-2BF837E2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52</Pages>
  <Words>12520</Words>
  <Characters>84419</Characters>
  <Application>Microsoft Office Word</Application>
  <DocSecurity>0</DocSecurity>
  <Lines>703</Lines>
  <Paragraphs>193</Paragraphs>
  <ScaleCrop>false</ScaleCrop>
  <HeadingPairs>
    <vt:vector size="2" baseType="variant">
      <vt:variant>
        <vt:lpstr>Title</vt:lpstr>
      </vt:variant>
      <vt:variant>
        <vt:i4>1</vt:i4>
      </vt:variant>
    </vt:vector>
  </HeadingPairs>
  <TitlesOfParts>
    <vt:vector size="1" baseType="lpstr">
      <vt:lpstr>HL7 Implementation Guide for CDA® Release 2: NHSN Healthcare Associated Infection (HAI) Reports</vt:lpstr>
    </vt:vector>
  </TitlesOfParts>
  <Company>Health Level Seven (HL7)</Company>
  <LinksUpToDate>false</LinksUpToDate>
  <CharactersWithSpaces>96746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HL7 Implementation Guide for CDA® Release 2: NHSN Healthcare Associated Infection (HAI) Reports</dc:title>
  <dc:subject>HL7 Implementation Guide for CDA® Release 2: NHSN Healthcare Associated Infection (HAI) Reports</dc:subject>
  <dc:creator>Sarah Gaunt, et al.</dc:creator>
  <cp:keywords>HL7 Implementation Guide for CDA® Release 2: NHSN Healthcare Associated Infection (HAI) Reports</cp:keywords>
  <cp:lastModifiedBy>Diana Wright</cp:lastModifiedBy>
  <cp:revision>39</cp:revision>
  <cp:lastPrinted>2013-08-14T16:17:00Z</cp:lastPrinted>
  <dcterms:created xsi:type="dcterms:W3CDTF">2015-12-13T17:03:00Z</dcterms:created>
  <dcterms:modified xsi:type="dcterms:W3CDTF">2017-08-30T15:51:00Z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0x010100D91405266EA54F429F7D261F3C3C2E0C</vt:lpwstr>
  </property>
  <property fmtid="{D5CDD505-2E9C-101B-9397-08002B2CF9AE}" pid="4" name="SPPCopyMoveEvent">
    <vt:lpwstr>1</vt:lpwstr>
  </property>
</Properties>
</file>