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60958" w14:textId="5D3E8BDB" w:rsidR="00CC68EE" w:rsidRPr="00CC68EE" w:rsidRDefault="00CC68EE" w:rsidP="004A2B17">
      <w:pPr>
        <w:rPr>
          <w:rFonts w:ascii="Arial Narrow" w:eastAsia="Times New Roman" w:hAnsi="Arial Narrow" w:cs="Arial"/>
          <w:noProof w:val="0"/>
          <w:sz w:val="32"/>
          <w:szCs w:val="32"/>
        </w:rPr>
      </w:pPr>
      <w:r w:rsidRPr="00CC68EE">
        <w:rPr>
          <w:rFonts w:ascii="Arial Narrow" w:eastAsia="Times New Roman" w:hAnsi="Arial Narrow" w:cs="Arial"/>
          <w:noProof w:val="0"/>
          <w:sz w:val="32"/>
          <w:szCs w:val="32"/>
        </w:rPr>
        <w:t>CDAR2_IG_HAI_LTCF_R1_</w:t>
      </w:r>
      <w:r w:rsidR="005A38E5">
        <w:rPr>
          <w:rFonts w:ascii="Arial Narrow" w:eastAsia="Times New Roman" w:hAnsi="Arial Narrow" w:cs="Arial"/>
          <w:noProof w:val="0"/>
          <w:sz w:val="32"/>
          <w:szCs w:val="32"/>
        </w:rPr>
        <w:t>STU1.1</w:t>
      </w:r>
      <w:r w:rsidRPr="00CC68EE">
        <w:rPr>
          <w:rFonts w:ascii="Arial Narrow" w:eastAsia="Times New Roman" w:hAnsi="Arial Narrow" w:cs="Arial"/>
          <w:noProof w:val="0"/>
          <w:sz w:val="32"/>
          <w:szCs w:val="32"/>
        </w:rPr>
        <w:t>_</w:t>
      </w:r>
      <w:r w:rsidRPr="00574001">
        <w:rPr>
          <w:rFonts w:ascii="Arial Narrow" w:eastAsia="Arial Narrow" w:hAnsi="Arial Narrow" w:cs="Arial Narrow"/>
          <w:noProof w:val="0"/>
          <w:sz w:val="32"/>
          <w:szCs w:val="32"/>
        </w:rPr>
        <w:t>Vol1_Introductory_Material</w:t>
      </w:r>
    </w:p>
    <w:p w14:paraId="3AA14584" w14:textId="77777777" w:rsidR="00CC68EE" w:rsidRPr="00CC68EE" w:rsidRDefault="00CC68EE" w:rsidP="00CC68EE">
      <w:pPr>
        <w:tabs>
          <w:tab w:val="right" w:pos="8640"/>
        </w:tabs>
        <w:rPr>
          <w:rFonts w:ascii="Arial Narrow" w:eastAsia="Times New Roman" w:hAnsi="Arial Narrow" w:cs="Arial"/>
          <w:noProof w:val="0"/>
          <w:sz w:val="32"/>
          <w:szCs w:val="32"/>
        </w:rPr>
      </w:pPr>
    </w:p>
    <w:p w14:paraId="57F4BCE8" w14:textId="756EA1DB" w:rsidR="00CC68EE" w:rsidRPr="00CC68EE" w:rsidRDefault="00BA35E1" w:rsidP="00CC68EE">
      <w:pPr>
        <w:tabs>
          <w:tab w:val="right" w:pos="8640"/>
        </w:tabs>
        <w:rPr>
          <w:rFonts w:ascii="Arial Narrow" w:eastAsia="Times New Roman" w:hAnsi="Arial Narrow" w:cs="Arial"/>
          <w:noProof w:val="0"/>
          <w:sz w:val="32"/>
          <w:szCs w:val="32"/>
        </w:rPr>
      </w:pPr>
      <w:r w:rsidRPr="00935346">
        <w:drawing>
          <wp:inline distT="0" distB="0" distL="0" distR="0" wp14:anchorId="6DCC4C5C" wp14:editId="519A476D">
            <wp:extent cx="2857500" cy="1552575"/>
            <wp:effectExtent l="0" t="0" r="0" b="9525"/>
            <wp:docPr id="2" name="Picture 2" descr="HL7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62FFF5F5" w14:textId="77777777" w:rsidR="00CC68EE" w:rsidRPr="00CC68EE" w:rsidRDefault="00CC68EE" w:rsidP="00CC68EE">
      <w:pPr>
        <w:tabs>
          <w:tab w:val="right" w:pos="8640"/>
        </w:tabs>
        <w:rPr>
          <w:rFonts w:ascii="Arial Narrow" w:eastAsia="Times New Roman" w:hAnsi="Arial Narrow" w:cs="Arial"/>
          <w:noProof w:val="0"/>
          <w:sz w:val="32"/>
          <w:szCs w:val="32"/>
        </w:rPr>
      </w:pPr>
    </w:p>
    <w:p w14:paraId="108BA481" w14:textId="77777777" w:rsidR="00CC68EE" w:rsidRPr="00CC68EE" w:rsidRDefault="00CC68EE" w:rsidP="00CC68EE">
      <w:pPr>
        <w:jc w:val="right"/>
        <w:rPr>
          <w:rFonts w:ascii="Arial Narrow" w:eastAsia="Times New Roman" w:hAnsi="Arial Narrow" w:cs="Arial"/>
          <w:noProof w:val="0"/>
          <w:sz w:val="32"/>
          <w:szCs w:val="32"/>
          <w:lang w:val="de-DE"/>
        </w:rPr>
      </w:pPr>
    </w:p>
    <w:p w14:paraId="58329CF0" w14:textId="77777777" w:rsidR="00CC68EE" w:rsidRPr="00CC68EE" w:rsidRDefault="00CC68EE" w:rsidP="00CC68EE">
      <w:pPr>
        <w:jc w:val="center"/>
        <w:rPr>
          <w:rFonts w:ascii="Times New Roman" w:eastAsia="Times New Roman" w:hAnsi="Times New Roman"/>
          <w:noProof w:val="0"/>
          <w:sz w:val="24"/>
        </w:rPr>
      </w:pPr>
    </w:p>
    <w:p w14:paraId="28BB863F" w14:textId="1730E11D" w:rsidR="00CC68EE" w:rsidRPr="000B6BB0" w:rsidRDefault="000B6BB0" w:rsidP="000B6BB0">
      <w:pPr>
        <w:jc w:val="right"/>
        <w:rPr>
          <w:rFonts w:ascii="Arial" w:hAnsi="Arial"/>
          <w:b/>
          <w:noProof w:val="0"/>
          <w:sz w:val="36"/>
          <w:szCs w:val="36"/>
          <w:u w:val="single"/>
        </w:rPr>
      </w:pPr>
      <w:r w:rsidRPr="00FB1626">
        <w:rPr>
          <w:rFonts w:ascii="Arial" w:hAnsi="Arial"/>
          <w:b/>
          <w:noProof w:val="0"/>
          <w:sz w:val="36"/>
          <w:szCs w:val="36"/>
          <w:u w:val="single"/>
        </w:rPr>
        <w:t>HL7 CDA® R2 Implementation Guide:</w:t>
      </w:r>
      <w:r w:rsidR="00CC68EE" w:rsidRPr="00CC68EE">
        <w:rPr>
          <w:rFonts w:ascii="Arial" w:eastAsia="Times New Roman" w:hAnsi="Arial"/>
          <w:b/>
          <w:noProof w:val="0"/>
          <w:sz w:val="36"/>
          <w:szCs w:val="36"/>
          <w:u w:val="single"/>
        </w:rPr>
        <w:t xml:space="preserve"> </w:t>
      </w:r>
      <w:r w:rsidR="00CC68EE" w:rsidRPr="00CC68EE">
        <w:rPr>
          <w:rFonts w:ascii="Arial" w:eastAsia="Times New Roman" w:hAnsi="Arial"/>
          <w:b/>
          <w:noProof w:val="0"/>
          <w:sz w:val="36"/>
          <w:szCs w:val="36"/>
          <w:u w:val="single"/>
        </w:rPr>
        <w:br/>
        <w:t>National Healthcare Safety Network (NHSN) Healthcare Associated Infection (HAI) Reports for Long Term Care Facilities (HAI-LTCF-CDA),</w:t>
      </w:r>
      <w:r w:rsidR="00CC68EE" w:rsidRPr="00CC68EE">
        <w:rPr>
          <w:rFonts w:ascii="Arial" w:eastAsia="Times New Roman" w:hAnsi="Arial"/>
          <w:b/>
          <w:noProof w:val="0"/>
          <w:sz w:val="36"/>
          <w:szCs w:val="36"/>
          <w:u w:val="single"/>
        </w:rPr>
        <w:br/>
        <w:t xml:space="preserve"> Release 1</w:t>
      </w:r>
      <w:r w:rsidR="009B5D45">
        <w:rPr>
          <w:rFonts w:ascii="Arial" w:eastAsia="Times New Roman" w:hAnsi="Arial"/>
          <w:b/>
          <w:noProof w:val="0"/>
          <w:sz w:val="36"/>
          <w:szCs w:val="36"/>
          <w:u w:val="single"/>
        </w:rPr>
        <w:t xml:space="preserve">, STU 1.1 </w:t>
      </w:r>
      <w:r w:rsidR="00CC68EE" w:rsidRPr="00CC68EE">
        <w:rPr>
          <w:rFonts w:ascii="Arial" w:eastAsia="Times New Roman" w:hAnsi="Arial"/>
          <w:b/>
          <w:noProof w:val="0"/>
          <w:sz w:val="36"/>
          <w:szCs w:val="36"/>
          <w:u w:val="single"/>
        </w:rPr>
        <w:t>- US Realm</w:t>
      </w:r>
    </w:p>
    <w:p w14:paraId="3D19D74F" w14:textId="717BDD74" w:rsidR="00CC68EE" w:rsidRPr="000B6BB0" w:rsidRDefault="00CC68EE" w:rsidP="00CC68EE">
      <w:pPr>
        <w:jc w:val="right"/>
        <w:rPr>
          <w:rFonts w:ascii="Arial" w:eastAsia="Times New Roman" w:hAnsi="Arial"/>
          <w:b/>
          <w:noProof w:val="0"/>
          <w:sz w:val="36"/>
          <w:szCs w:val="36"/>
          <w:u w:val="single"/>
        </w:rPr>
      </w:pPr>
      <w:r w:rsidRPr="000B6BB0">
        <w:rPr>
          <w:rFonts w:ascii="Arial" w:eastAsia="Times New Roman" w:hAnsi="Arial"/>
          <w:b/>
          <w:noProof w:val="0"/>
          <w:sz w:val="36"/>
          <w:szCs w:val="36"/>
          <w:u w:val="single"/>
        </w:rPr>
        <w:t>Volume 1—Introductory</w:t>
      </w:r>
      <w:r w:rsidR="00790F67" w:rsidRPr="000B6BB0">
        <w:rPr>
          <w:rFonts w:ascii="Arial" w:eastAsia="Times New Roman" w:hAnsi="Arial"/>
          <w:b/>
          <w:noProof w:val="0"/>
          <w:sz w:val="36"/>
          <w:szCs w:val="36"/>
          <w:u w:val="single"/>
        </w:rPr>
        <w:t xml:space="preserve"> </w:t>
      </w:r>
      <w:r w:rsidRPr="000B6BB0">
        <w:rPr>
          <w:rFonts w:ascii="Arial" w:eastAsia="Times New Roman" w:hAnsi="Arial"/>
          <w:b/>
          <w:noProof w:val="0"/>
          <w:sz w:val="36"/>
          <w:szCs w:val="36"/>
          <w:u w:val="single"/>
        </w:rPr>
        <w:t>Material</w:t>
      </w:r>
    </w:p>
    <w:p w14:paraId="2365C2EC" w14:textId="505D64D4" w:rsidR="00CC68EE" w:rsidRPr="00CC68EE" w:rsidRDefault="001224EE" w:rsidP="00CC68EE">
      <w:pPr>
        <w:jc w:val="right"/>
        <w:rPr>
          <w:rFonts w:ascii="Times New Roman" w:eastAsia="Times New Roman" w:hAnsi="Times New Roman"/>
          <w:noProof w:val="0"/>
          <w:sz w:val="36"/>
          <w:szCs w:val="36"/>
        </w:rPr>
      </w:pPr>
      <w:r>
        <w:rPr>
          <w:rFonts w:ascii="Times New Roman" w:eastAsia="Times New Roman" w:hAnsi="Times New Roman"/>
          <w:noProof w:val="0"/>
          <w:sz w:val="36"/>
          <w:szCs w:val="36"/>
        </w:rPr>
        <w:t>April</w:t>
      </w:r>
      <w:r w:rsidR="00CC68EE" w:rsidRPr="00CC68EE">
        <w:rPr>
          <w:rFonts w:ascii="Times New Roman" w:eastAsia="Times New Roman" w:hAnsi="Times New Roman"/>
          <w:noProof w:val="0"/>
          <w:sz w:val="36"/>
          <w:szCs w:val="36"/>
        </w:rPr>
        <w:t xml:space="preserve"> 20</w:t>
      </w:r>
      <w:r w:rsidR="005A38E5">
        <w:rPr>
          <w:rFonts w:ascii="Times New Roman" w:eastAsia="Times New Roman" w:hAnsi="Times New Roman"/>
          <w:noProof w:val="0"/>
          <w:sz w:val="36"/>
          <w:szCs w:val="36"/>
        </w:rPr>
        <w:t>23</w:t>
      </w:r>
    </w:p>
    <w:p w14:paraId="11F3ADAE" w14:textId="77777777" w:rsidR="00CC68EE" w:rsidRPr="00CC68EE" w:rsidRDefault="00CC68EE" w:rsidP="00CC68EE">
      <w:pPr>
        <w:jc w:val="right"/>
        <w:rPr>
          <w:rFonts w:ascii="Times New Roman" w:eastAsia="Times New Roman" w:hAnsi="Times New Roman"/>
          <w:noProof w:val="0"/>
          <w:sz w:val="36"/>
          <w:szCs w:val="36"/>
        </w:rPr>
      </w:pPr>
    </w:p>
    <w:p w14:paraId="5F53654F" w14:textId="39A071A6" w:rsidR="007D6FF4" w:rsidRPr="00CC68EE" w:rsidRDefault="008505D8" w:rsidP="00CC68EE">
      <w:pPr>
        <w:jc w:val="right"/>
        <w:rPr>
          <w:rFonts w:ascii="Times New Roman" w:eastAsia="Times New Roman" w:hAnsi="Times New Roman"/>
          <w:b/>
          <w:noProof w:val="0"/>
          <w:sz w:val="36"/>
          <w:szCs w:val="36"/>
        </w:rPr>
      </w:pPr>
      <w:r>
        <w:rPr>
          <w:rFonts w:ascii="Times New Roman" w:eastAsia="Times New Roman" w:hAnsi="Times New Roman"/>
          <w:b/>
          <w:noProof w:val="0"/>
          <w:sz w:val="36"/>
          <w:szCs w:val="36"/>
        </w:rPr>
        <w:t>1</w:t>
      </w:r>
      <w:r w:rsidRPr="008505D8">
        <w:rPr>
          <w:rFonts w:ascii="Times New Roman" w:eastAsia="Times New Roman" w:hAnsi="Times New Roman"/>
          <w:b/>
          <w:noProof w:val="0"/>
          <w:sz w:val="36"/>
          <w:szCs w:val="36"/>
          <w:vertAlign w:val="superscript"/>
        </w:rPr>
        <w:t>st</w:t>
      </w:r>
      <w:r>
        <w:rPr>
          <w:rFonts w:ascii="Times New Roman" w:eastAsia="Times New Roman" w:hAnsi="Times New Roman"/>
          <w:b/>
          <w:noProof w:val="0"/>
          <w:sz w:val="36"/>
          <w:szCs w:val="36"/>
        </w:rPr>
        <w:t xml:space="preserve"> Update to </w:t>
      </w:r>
      <w:r w:rsidR="009B5D45">
        <w:rPr>
          <w:rFonts w:ascii="Times New Roman" w:eastAsia="Times New Roman" w:hAnsi="Times New Roman"/>
          <w:b/>
          <w:noProof w:val="0"/>
          <w:sz w:val="36"/>
          <w:szCs w:val="36"/>
        </w:rPr>
        <w:t>1</w:t>
      </w:r>
      <w:r w:rsidR="009B5D45" w:rsidRPr="009B5D45">
        <w:rPr>
          <w:rFonts w:ascii="Times New Roman" w:eastAsia="Times New Roman" w:hAnsi="Times New Roman"/>
          <w:b/>
          <w:noProof w:val="0"/>
          <w:sz w:val="36"/>
          <w:szCs w:val="36"/>
          <w:vertAlign w:val="superscript"/>
        </w:rPr>
        <w:t>st</w:t>
      </w:r>
      <w:r w:rsidR="009B5D45">
        <w:rPr>
          <w:rFonts w:ascii="Times New Roman" w:eastAsia="Times New Roman" w:hAnsi="Times New Roman"/>
          <w:b/>
          <w:noProof w:val="0"/>
          <w:sz w:val="36"/>
          <w:szCs w:val="36"/>
        </w:rPr>
        <w:t xml:space="preserve"> </w:t>
      </w:r>
      <w:r w:rsidR="007D6FF4" w:rsidRPr="007D6FF4">
        <w:rPr>
          <w:rFonts w:ascii="Times New Roman" w:eastAsia="Times New Roman" w:hAnsi="Times New Roman"/>
          <w:b/>
          <w:noProof w:val="0"/>
          <w:sz w:val="36"/>
          <w:szCs w:val="36"/>
        </w:rPr>
        <w:t>HL7 Standard for Trial Use (STU)</w:t>
      </w:r>
    </w:p>
    <w:p w14:paraId="4DA3FDFA" w14:textId="77777777" w:rsidR="00CC68EE" w:rsidRPr="00CC68EE" w:rsidRDefault="00CC68EE" w:rsidP="00CC68EE">
      <w:pPr>
        <w:rPr>
          <w:rFonts w:ascii="Times New Roman" w:eastAsia="Times New Roman" w:hAnsi="Times New Roman"/>
          <w:noProof w:val="0"/>
          <w:sz w:val="24"/>
        </w:rPr>
      </w:pPr>
    </w:p>
    <w:p w14:paraId="275340EE" w14:textId="4F7AF4B9" w:rsidR="00CC68EE" w:rsidRPr="00CC68EE" w:rsidRDefault="00CC68EE" w:rsidP="00CC68EE">
      <w:pPr>
        <w:jc w:val="right"/>
        <w:rPr>
          <w:rFonts w:ascii="Times New Roman" w:eastAsia="Times New Roman" w:hAnsi="Times New Roman"/>
          <w:b/>
          <w:noProof w:val="0"/>
          <w:sz w:val="24"/>
        </w:rPr>
      </w:pPr>
      <w:r w:rsidRPr="00CC68EE">
        <w:rPr>
          <w:rFonts w:ascii="Times New Roman" w:eastAsia="Times New Roman" w:hAnsi="Times New Roman"/>
          <w:b/>
          <w:noProof w:val="0"/>
          <w:sz w:val="24"/>
        </w:rPr>
        <w:t>Sponsored by:</w:t>
      </w:r>
      <w:r w:rsidRPr="00CC68EE">
        <w:rPr>
          <w:rFonts w:ascii="Times New Roman" w:eastAsia="Times New Roman" w:hAnsi="Times New Roman"/>
          <w:b/>
          <w:noProof w:val="0"/>
          <w:sz w:val="24"/>
        </w:rPr>
        <w:br/>
        <w:t>Structured Documents</w:t>
      </w:r>
      <w:r w:rsidR="00005BB0">
        <w:rPr>
          <w:rFonts w:ascii="Times New Roman" w:eastAsia="Times New Roman" w:hAnsi="Times New Roman"/>
          <w:b/>
          <w:noProof w:val="0"/>
          <w:sz w:val="24"/>
        </w:rPr>
        <w:t xml:space="preserve"> (SD)</w:t>
      </w:r>
      <w:r w:rsidRPr="00CC68EE">
        <w:rPr>
          <w:rFonts w:ascii="Times New Roman" w:eastAsia="Times New Roman" w:hAnsi="Times New Roman"/>
          <w:b/>
          <w:noProof w:val="0"/>
          <w:sz w:val="24"/>
        </w:rPr>
        <w:t xml:space="preserve"> Work Group </w:t>
      </w:r>
    </w:p>
    <w:p w14:paraId="3FEEAD86" w14:textId="77777777" w:rsidR="00CC68EE" w:rsidRPr="00CC68EE" w:rsidRDefault="00CC68EE" w:rsidP="00CC68EE">
      <w:pPr>
        <w:jc w:val="right"/>
        <w:rPr>
          <w:rFonts w:ascii="Times New Roman" w:eastAsia="Times New Roman" w:hAnsi="Times New Roman"/>
          <w:b/>
          <w:noProof w:val="0"/>
          <w:sz w:val="24"/>
        </w:rPr>
      </w:pPr>
      <w:r w:rsidRPr="00CC68EE">
        <w:rPr>
          <w:rFonts w:ascii="Times New Roman" w:eastAsia="Times New Roman" w:hAnsi="Times New Roman"/>
          <w:b/>
          <w:noProof w:val="0"/>
          <w:sz w:val="24"/>
        </w:rPr>
        <w:t>Public Health Work Group</w:t>
      </w:r>
    </w:p>
    <w:p w14:paraId="4283B6F6" w14:textId="77777777" w:rsidR="00CC68EE" w:rsidRPr="00CC68EE" w:rsidRDefault="00CC68EE" w:rsidP="00CC68EE">
      <w:pPr>
        <w:jc w:val="right"/>
        <w:rPr>
          <w:rFonts w:ascii="Times New Roman" w:eastAsia="Times New Roman" w:hAnsi="Times New Roman"/>
          <w:b/>
          <w:noProof w:val="0"/>
          <w:sz w:val="24"/>
        </w:rPr>
      </w:pPr>
      <w:r w:rsidRPr="00CC68EE">
        <w:rPr>
          <w:rFonts w:ascii="Times New Roman" w:eastAsia="Times New Roman" w:hAnsi="Times New Roman"/>
          <w:b/>
          <w:noProof w:val="0"/>
          <w:sz w:val="24"/>
        </w:rPr>
        <w:t>National Healthcare Safety Network (NHSN)</w:t>
      </w:r>
    </w:p>
    <w:p w14:paraId="520EC792" w14:textId="77777777" w:rsidR="00CC68EE" w:rsidRPr="00CC68EE" w:rsidRDefault="00CC68EE" w:rsidP="00CC68EE">
      <w:pPr>
        <w:spacing w:after="120"/>
        <w:jc w:val="right"/>
        <w:rPr>
          <w:rFonts w:ascii="Times New Roman" w:eastAsia="Times New Roman" w:hAnsi="Times New Roman"/>
          <w:noProof w:val="0"/>
          <w:sz w:val="24"/>
        </w:rPr>
      </w:pPr>
    </w:p>
    <w:p w14:paraId="1C0AFB77" w14:textId="77777777" w:rsidR="00CC68EE" w:rsidRPr="00CC68EE" w:rsidRDefault="00CC68EE" w:rsidP="00CC68EE">
      <w:pPr>
        <w:spacing w:after="120"/>
        <w:jc w:val="right"/>
        <w:rPr>
          <w:rFonts w:ascii="Times New Roman" w:eastAsia="Times New Roman" w:hAnsi="Times New Roman"/>
          <w:noProof w:val="0"/>
          <w:szCs w:val="20"/>
        </w:rPr>
      </w:pPr>
    </w:p>
    <w:p w14:paraId="6C5DCC62" w14:textId="77777777" w:rsidR="00CC68EE" w:rsidRPr="00CC68EE" w:rsidRDefault="00CC68EE" w:rsidP="00CC68EE">
      <w:pPr>
        <w:spacing w:after="120"/>
        <w:jc w:val="right"/>
        <w:rPr>
          <w:rFonts w:ascii="Times New Roman" w:eastAsia="Times New Roman" w:hAnsi="Times New Roman"/>
          <w:noProof w:val="0"/>
          <w:szCs w:val="20"/>
        </w:rPr>
      </w:pPr>
    </w:p>
    <w:p w14:paraId="6576C8BB" w14:textId="77777777" w:rsidR="00CC68EE" w:rsidRPr="00CC68EE" w:rsidRDefault="00CC68EE" w:rsidP="00CC68EE">
      <w:pPr>
        <w:spacing w:after="120"/>
        <w:jc w:val="right"/>
        <w:rPr>
          <w:rFonts w:ascii="Times New Roman" w:eastAsia="Times New Roman" w:hAnsi="Times New Roman"/>
          <w:noProof w:val="0"/>
          <w:szCs w:val="20"/>
        </w:rPr>
      </w:pPr>
    </w:p>
    <w:p w14:paraId="18FF94F6" w14:textId="77777777" w:rsidR="00CC68EE" w:rsidRPr="00CC68EE" w:rsidRDefault="00CC68EE" w:rsidP="00CC68EE">
      <w:pPr>
        <w:spacing w:after="120"/>
        <w:jc w:val="right"/>
        <w:rPr>
          <w:rFonts w:ascii="Times New Roman" w:eastAsia="Times New Roman" w:hAnsi="Times New Roman"/>
          <w:noProof w:val="0"/>
          <w:szCs w:val="20"/>
        </w:rPr>
      </w:pPr>
    </w:p>
    <w:p w14:paraId="200271D8" w14:textId="77777777" w:rsidR="00CC68EE" w:rsidRPr="00CC68EE" w:rsidRDefault="00CC68EE" w:rsidP="00CC68EE">
      <w:pPr>
        <w:spacing w:after="120"/>
        <w:jc w:val="right"/>
        <w:rPr>
          <w:rFonts w:ascii="Times New Roman" w:eastAsia="Times New Roman" w:hAnsi="Times New Roman"/>
          <w:noProof w:val="0"/>
          <w:szCs w:val="20"/>
        </w:rPr>
      </w:pPr>
    </w:p>
    <w:p w14:paraId="5A1430AA" w14:textId="218C5E7A" w:rsidR="00DE6136" w:rsidRPr="00FB1626" w:rsidRDefault="00DE6136" w:rsidP="00DE6136">
      <w:pPr>
        <w:tabs>
          <w:tab w:val="left" w:pos="3987"/>
        </w:tabs>
        <w:spacing w:after="100"/>
        <w:rPr>
          <w:b/>
          <w:noProof w:val="0"/>
          <w:sz w:val="18"/>
          <w:szCs w:val="18"/>
        </w:rPr>
      </w:pPr>
      <w:r w:rsidRPr="00FB1626">
        <w:rPr>
          <w:noProof w:val="0"/>
          <w:color w:val="000000"/>
          <w:sz w:val="18"/>
          <w:szCs w:val="18"/>
        </w:rPr>
        <w:t>Copyright © 202</w:t>
      </w:r>
      <w:r w:rsidR="00FA6F58">
        <w:rPr>
          <w:noProof w:val="0"/>
          <w:color w:val="000000"/>
          <w:sz w:val="18"/>
          <w:szCs w:val="18"/>
        </w:rPr>
        <w:t>3</w:t>
      </w:r>
      <w:r w:rsidRPr="00FB1626">
        <w:rPr>
          <w:noProof w:val="0"/>
          <w:color w:val="000000"/>
          <w:sz w:val="18"/>
          <w:szCs w:val="18"/>
        </w:rPr>
        <w:t xml:space="preserve"> Health Level Seven International ® ALL RIGHTS RESERVED. </w:t>
      </w:r>
      <w:r w:rsidRPr="00FB1626">
        <w:rPr>
          <w:noProof w:val="0"/>
          <w:sz w:val="18"/>
          <w:szCs w:val="18"/>
        </w:rPr>
        <w:t xml:space="preserve">The reproduction of this material in any form is strictly forbidden without the written permission of the publisher.  </w:t>
      </w:r>
      <w:r w:rsidRPr="00FB1626">
        <w:rPr>
          <w:noProof w:val="0"/>
          <w:color w:val="000000"/>
          <w:sz w:val="18"/>
          <w:szCs w:val="18"/>
        </w:rPr>
        <w:t>HL7 and Health Level Seven are registered trademarks of Health Level Seven International. Reg. U.S. Pat &amp; TM Off</w:t>
      </w:r>
      <w:r w:rsidRPr="00FB1626">
        <w:rPr>
          <w:b/>
          <w:noProof w:val="0"/>
          <w:sz w:val="18"/>
          <w:szCs w:val="18"/>
        </w:rPr>
        <w:t>.</w:t>
      </w:r>
    </w:p>
    <w:p w14:paraId="539BC924" w14:textId="67DEFCF6" w:rsidR="00DE6136" w:rsidRPr="00FB1626" w:rsidRDefault="00DE6136" w:rsidP="00DE6136">
      <w:pPr>
        <w:spacing w:after="100"/>
        <w:rPr>
          <w:noProof w:val="0"/>
          <w:color w:val="000000"/>
          <w:sz w:val="18"/>
          <w:szCs w:val="18"/>
        </w:rPr>
      </w:pPr>
      <w:r w:rsidRPr="00FB1626">
        <w:rPr>
          <w:noProof w:val="0"/>
          <w:color w:val="000000"/>
          <w:sz w:val="18"/>
          <w:szCs w:val="18"/>
        </w:rPr>
        <w:t xml:space="preserve">Use of this material is governed by HL7's </w:t>
      </w:r>
      <w:hyperlink r:id="rId12" w:history="1">
        <w:r w:rsidRPr="00FB1626">
          <w:rPr>
            <w:rFonts w:ascii="Times New Roman" w:hAnsi="Times New Roman"/>
            <w:b/>
            <w:noProof w:val="0"/>
            <w:color w:val="333399"/>
            <w:sz w:val="18"/>
            <w:szCs w:val="18"/>
            <w:u w:val="single"/>
            <w:lang w:eastAsia="zh-CN"/>
          </w:rPr>
          <w:t>IP Compliance Policy</w:t>
        </w:r>
      </w:hyperlink>
      <w:r w:rsidRPr="00FB1626">
        <w:rPr>
          <w:noProof w:val="0"/>
          <w:color w:val="000000"/>
          <w:sz w:val="18"/>
          <w:szCs w:val="18"/>
        </w:rPr>
        <w:t>.</w:t>
      </w:r>
    </w:p>
    <w:p w14:paraId="3C37ECDC" w14:textId="77777777" w:rsidR="00C139FE" w:rsidRPr="00FB1626" w:rsidRDefault="00CC68EE" w:rsidP="00C139FE">
      <w:pPr>
        <w:autoSpaceDE w:val="0"/>
        <w:autoSpaceDN w:val="0"/>
        <w:rPr>
          <w:noProof w:val="0"/>
          <w:color w:val="000000"/>
          <w:sz w:val="18"/>
          <w:szCs w:val="18"/>
        </w:rPr>
      </w:pPr>
      <w:r w:rsidRPr="00CC68EE">
        <w:rPr>
          <w:rFonts w:ascii="Arial" w:eastAsia="Times New Roman" w:hAnsi="Arial" w:cs="Arial"/>
          <w:noProof w:val="0"/>
          <w:color w:val="000000"/>
          <w:sz w:val="24"/>
        </w:rPr>
        <w:br w:type="page"/>
      </w:r>
      <w:r w:rsidR="00C139FE" w:rsidRPr="00935346">
        <w:rPr>
          <w:b/>
          <w:bCs/>
          <w:noProof w:val="0"/>
          <w:color w:val="000000"/>
          <w:sz w:val="18"/>
          <w:szCs w:val="18"/>
        </w:rPr>
        <w:lastRenderedPageBreak/>
        <w:t>I</w:t>
      </w:r>
      <w:r w:rsidR="00C139FE" w:rsidRPr="00FB1626">
        <w:rPr>
          <w:b/>
          <w:bCs/>
          <w:noProof w:val="0"/>
          <w:color w:val="000000"/>
          <w:sz w:val="18"/>
          <w:szCs w:val="18"/>
        </w:rPr>
        <w:t xml:space="preserve">MPORTANT NOTES: </w:t>
      </w:r>
    </w:p>
    <w:p w14:paraId="488687FE" w14:textId="77777777" w:rsidR="00C139FE" w:rsidRPr="00FB1626" w:rsidRDefault="00C139FE" w:rsidP="00C139FE">
      <w:pPr>
        <w:autoSpaceDE w:val="0"/>
        <w:autoSpaceDN w:val="0"/>
        <w:rPr>
          <w:noProof w:val="0"/>
          <w:color w:val="000000"/>
          <w:sz w:val="18"/>
          <w:szCs w:val="18"/>
        </w:rPr>
      </w:pPr>
      <w:r w:rsidRPr="00FB1626">
        <w:rPr>
          <w:noProof w:val="0"/>
          <w:color w:val="000000"/>
          <w:sz w:val="18"/>
          <w:szCs w:val="18"/>
        </w:rPr>
        <w:t xml:space="preserve">HL7 licenses its standards and </w:t>
      </w:r>
      <w:proofErr w:type="gramStart"/>
      <w:r w:rsidRPr="00FB1626">
        <w:rPr>
          <w:noProof w:val="0"/>
          <w:color w:val="000000"/>
          <w:sz w:val="18"/>
          <w:szCs w:val="18"/>
        </w:rPr>
        <w:t>select</w:t>
      </w:r>
      <w:proofErr w:type="gramEnd"/>
      <w:r w:rsidRPr="00FB1626">
        <w:rPr>
          <w:noProof w:val="0"/>
          <w:color w:val="000000"/>
          <w:sz w:val="18"/>
          <w:szCs w:val="18"/>
        </w:rPr>
        <w:t xml:space="preserve"> IP free of charge. </w:t>
      </w:r>
      <w:r w:rsidRPr="00FB1626">
        <w:rPr>
          <w:b/>
          <w:bCs/>
          <w:noProof w:val="0"/>
          <w:color w:val="000000"/>
          <w:sz w:val="18"/>
          <w:szCs w:val="18"/>
        </w:rPr>
        <w:t xml:space="preserve">If you did not acquire a free license from HL7 for this document, </w:t>
      </w:r>
      <w:r w:rsidRPr="00FB1626">
        <w:rPr>
          <w:noProof w:val="0"/>
          <w:color w:val="000000"/>
          <w:sz w:val="18"/>
          <w:szCs w:val="18"/>
        </w:rPr>
        <w:t xml:space="preserve">you are not authorized to access or make any use of it. To obtain a free license, please visit http://www.HL7.org/implement/standards/index.cfm. </w:t>
      </w:r>
    </w:p>
    <w:p w14:paraId="6C1BED78" w14:textId="77777777" w:rsidR="00C139FE" w:rsidRPr="00FB1626" w:rsidRDefault="00C139FE" w:rsidP="00C139FE">
      <w:pPr>
        <w:autoSpaceDE w:val="0"/>
        <w:autoSpaceDN w:val="0"/>
        <w:rPr>
          <w:noProof w:val="0"/>
          <w:color w:val="000000"/>
          <w:sz w:val="18"/>
          <w:szCs w:val="18"/>
        </w:rPr>
      </w:pPr>
      <w:r w:rsidRPr="00FB1626">
        <w:rPr>
          <w:b/>
          <w:bCs/>
          <w:noProof w:val="0"/>
          <w:color w:val="000000"/>
          <w:sz w:val="18"/>
          <w:szCs w:val="18"/>
        </w:rPr>
        <w:t xml:space="preserve">If you are the individual that obtained the license for this HL7 Standard, specification or other freely licensed work (in </w:t>
      </w:r>
      <w:proofErr w:type="gramStart"/>
      <w:r w:rsidRPr="00FB1626">
        <w:rPr>
          <w:b/>
          <w:bCs/>
          <w:noProof w:val="0"/>
          <w:color w:val="000000"/>
          <w:sz w:val="18"/>
          <w:szCs w:val="18"/>
        </w:rPr>
        <w:t>each and every</w:t>
      </w:r>
      <w:proofErr w:type="gramEnd"/>
      <w:r w:rsidRPr="00FB1626">
        <w:rPr>
          <w:b/>
          <w:bCs/>
          <w:noProof w:val="0"/>
          <w:color w:val="000000"/>
          <w:sz w:val="18"/>
          <w:szCs w:val="18"/>
        </w:rPr>
        <w:t xml:space="preserve"> instance "Specified Material")</w:t>
      </w:r>
      <w:r w:rsidRPr="00FB1626">
        <w:rPr>
          <w:noProof w:val="0"/>
          <w:color w:val="000000"/>
          <w:sz w:val="18"/>
          <w:szCs w:val="18"/>
        </w:rPr>
        <w:t xml:space="preserve">, the following describes the permitted uses of the Material. </w:t>
      </w:r>
    </w:p>
    <w:p w14:paraId="0671F867" w14:textId="77777777" w:rsidR="00C139FE" w:rsidRPr="00FB1626" w:rsidRDefault="00C139FE" w:rsidP="00C139FE">
      <w:pPr>
        <w:autoSpaceDE w:val="0"/>
        <w:autoSpaceDN w:val="0"/>
        <w:rPr>
          <w:noProof w:val="0"/>
          <w:color w:val="000000"/>
          <w:sz w:val="18"/>
          <w:szCs w:val="18"/>
        </w:rPr>
      </w:pPr>
      <w:r w:rsidRPr="00FB1626">
        <w:rPr>
          <w:b/>
          <w:bCs/>
          <w:noProof w:val="0"/>
          <w:color w:val="000000"/>
          <w:sz w:val="18"/>
          <w:szCs w:val="18"/>
        </w:rPr>
        <w:t xml:space="preserve">A. HL7 INDIVIDUAL, STUDENT AND HEALTH PROFESSIONAL MEMBERS, </w:t>
      </w:r>
      <w:r w:rsidRPr="00FB1626">
        <w:rPr>
          <w:noProof w:val="0"/>
          <w:color w:val="00000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5D5338CB" w14:textId="77777777" w:rsidR="00C139FE" w:rsidRPr="00FB1626" w:rsidRDefault="00C139FE" w:rsidP="00C139FE">
      <w:pPr>
        <w:autoSpaceDE w:val="0"/>
        <w:autoSpaceDN w:val="0"/>
        <w:rPr>
          <w:noProof w:val="0"/>
          <w:color w:val="000000"/>
          <w:sz w:val="18"/>
          <w:szCs w:val="18"/>
        </w:rPr>
      </w:pPr>
      <w:r w:rsidRPr="00FB1626">
        <w:rPr>
          <w:noProof w:val="0"/>
          <w:color w:val="00000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5CB6B87C" w14:textId="77777777" w:rsidR="00C139FE" w:rsidRPr="00FB1626" w:rsidRDefault="00C139FE" w:rsidP="00C139FE">
      <w:pPr>
        <w:autoSpaceDE w:val="0"/>
        <w:autoSpaceDN w:val="0"/>
        <w:rPr>
          <w:noProof w:val="0"/>
          <w:color w:val="000000"/>
          <w:sz w:val="18"/>
          <w:szCs w:val="18"/>
        </w:rPr>
      </w:pPr>
      <w:r w:rsidRPr="00FB1626">
        <w:rPr>
          <w:b/>
          <w:bCs/>
          <w:noProof w:val="0"/>
          <w:color w:val="000000"/>
          <w:sz w:val="18"/>
          <w:szCs w:val="18"/>
        </w:rPr>
        <w:t xml:space="preserve">B. HL7 ORGANIZATION MEMBERS, </w:t>
      </w:r>
      <w:r w:rsidRPr="00FB1626">
        <w:rPr>
          <w:noProof w:val="0"/>
          <w:color w:val="00000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68D046BC" w14:textId="77777777" w:rsidR="00C139FE" w:rsidRPr="00FB1626" w:rsidRDefault="00C139FE" w:rsidP="00C139FE">
      <w:pPr>
        <w:autoSpaceDE w:val="0"/>
        <w:autoSpaceDN w:val="0"/>
        <w:rPr>
          <w:noProof w:val="0"/>
          <w:color w:val="000000"/>
          <w:sz w:val="18"/>
          <w:szCs w:val="18"/>
        </w:rPr>
      </w:pPr>
      <w:r w:rsidRPr="00FB1626">
        <w:rPr>
          <w:b/>
          <w:bCs/>
          <w:noProof w:val="0"/>
          <w:color w:val="000000"/>
          <w:sz w:val="18"/>
          <w:szCs w:val="18"/>
        </w:rPr>
        <w:t xml:space="preserve">C. NON-MEMBERS, </w:t>
      </w:r>
      <w:r w:rsidRPr="00FB1626">
        <w:rPr>
          <w:noProof w:val="0"/>
          <w:color w:val="00000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19368466" w14:textId="77777777" w:rsidR="00C139FE" w:rsidRPr="00FB1626" w:rsidRDefault="00C139FE" w:rsidP="00C139FE">
      <w:pPr>
        <w:autoSpaceDE w:val="0"/>
        <w:autoSpaceDN w:val="0"/>
        <w:rPr>
          <w:noProof w:val="0"/>
          <w:color w:val="000000"/>
          <w:sz w:val="18"/>
          <w:szCs w:val="18"/>
        </w:rPr>
      </w:pPr>
      <w:r w:rsidRPr="00FB1626">
        <w:rPr>
          <w:noProof w:val="0"/>
          <w:color w:val="00000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5B81F852" w14:textId="77777777" w:rsidR="00C139FE" w:rsidRPr="00FB1626" w:rsidRDefault="00C139FE" w:rsidP="00C139FE">
      <w:pPr>
        <w:rPr>
          <w:rFonts w:ascii="Arial" w:hAnsi="Arial" w:cs="Arial"/>
          <w:noProof w:val="0"/>
          <w:sz w:val="18"/>
          <w:szCs w:val="18"/>
        </w:rPr>
      </w:pPr>
      <w:r w:rsidRPr="00FB1626">
        <w:rPr>
          <w:rFonts w:ascii="Arial" w:hAnsi="Arial" w:cs="Arial"/>
          <w:noProof w:val="0"/>
          <w:sz w:val="18"/>
          <w:szCs w:val="18"/>
        </w:rPr>
        <w:t>Please see http://www.HL7.org/legal/ippolicy.cfm for the full license terms governing the Material.</w:t>
      </w:r>
    </w:p>
    <w:p w14:paraId="242055A1" w14:textId="77777777" w:rsidR="00C139FE" w:rsidRPr="00FB1626" w:rsidRDefault="00C139FE" w:rsidP="00C139FE">
      <w:pPr>
        <w:rPr>
          <w:rFonts w:ascii="Arial" w:hAnsi="Arial" w:cs="Arial"/>
          <w:noProof w:val="0"/>
          <w:sz w:val="18"/>
          <w:szCs w:val="18"/>
        </w:rPr>
      </w:pPr>
    </w:p>
    <w:p w14:paraId="0781D44A" w14:textId="77777777" w:rsidR="00C139FE" w:rsidRPr="00FB1626" w:rsidRDefault="00C139FE" w:rsidP="00C139FE">
      <w:pPr>
        <w:rPr>
          <w:rFonts w:ascii="Arial" w:hAnsi="Arial" w:cs="Arial"/>
          <w:bCs/>
          <w:noProof w:val="0"/>
          <w:color w:val="000000"/>
          <w:sz w:val="18"/>
          <w:szCs w:val="18"/>
        </w:rPr>
      </w:pPr>
      <w:r w:rsidRPr="00FB1626">
        <w:rPr>
          <w:rFonts w:ascii="Arial" w:hAnsi="Arial" w:cs="Arial"/>
          <w:b/>
          <w:bCs/>
          <w:noProof w:val="0"/>
          <w:color w:val="000000"/>
          <w:sz w:val="18"/>
          <w:szCs w:val="18"/>
        </w:rPr>
        <w:t xml:space="preserve">Ownership. </w:t>
      </w:r>
      <w:r w:rsidRPr="00FB1626">
        <w:rPr>
          <w:rFonts w:ascii="Arial" w:hAnsi="Arial" w:cs="Arial"/>
          <w:bCs/>
          <w:noProof w:val="0"/>
          <w:color w:val="000000"/>
          <w:sz w:val="18"/>
          <w:szCs w:val="18"/>
        </w:rPr>
        <w:t xml:space="preserve">Licensee agrees and acknowledges that </w:t>
      </w:r>
      <w:r w:rsidRPr="00FB1626">
        <w:rPr>
          <w:rFonts w:ascii="Arial" w:hAnsi="Arial" w:cs="Arial"/>
          <w:b/>
          <w:bCs/>
          <w:noProof w:val="0"/>
          <w:color w:val="000000"/>
          <w:sz w:val="18"/>
          <w:szCs w:val="18"/>
        </w:rPr>
        <w:t xml:space="preserve">HL7 owns </w:t>
      </w:r>
      <w:r w:rsidRPr="00FB1626">
        <w:rPr>
          <w:rFonts w:ascii="Arial" w:hAnsi="Arial" w:cs="Arial"/>
          <w:bCs/>
          <w:noProof w:val="0"/>
          <w:color w:val="000000"/>
          <w:sz w:val="18"/>
          <w:szCs w:val="18"/>
        </w:rPr>
        <w:t xml:space="preserve">all right, title, and interest, in and to the Materials. </w:t>
      </w:r>
      <w:proofErr w:type="gramStart"/>
      <w:r w:rsidRPr="00FB1626">
        <w:rPr>
          <w:rFonts w:ascii="Arial" w:hAnsi="Arial" w:cs="Arial"/>
          <w:bCs/>
          <w:noProof w:val="0"/>
          <w:color w:val="000000"/>
          <w:sz w:val="18"/>
          <w:szCs w:val="18"/>
        </w:rPr>
        <w:t>Licensee</w:t>
      </w:r>
      <w:proofErr w:type="gramEnd"/>
      <w:r w:rsidRPr="00FB1626">
        <w:rPr>
          <w:rFonts w:ascii="Arial" w:hAnsi="Arial" w:cs="Arial"/>
          <w:bCs/>
          <w:noProof w:val="0"/>
          <w:color w:val="000000"/>
          <w:sz w:val="18"/>
          <w:szCs w:val="18"/>
        </w:rPr>
        <w:t xml:space="preserve"> shall </w:t>
      </w:r>
      <w:r w:rsidRPr="00FB1626">
        <w:rPr>
          <w:rFonts w:ascii="Arial" w:hAnsi="Arial" w:cs="Arial"/>
          <w:b/>
          <w:bCs/>
          <w:noProof w:val="0"/>
          <w:color w:val="000000"/>
          <w:sz w:val="18"/>
          <w:szCs w:val="18"/>
        </w:rPr>
        <w:t>take no action contrary to, or inconsistent with</w:t>
      </w:r>
      <w:r w:rsidRPr="00FB1626">
        <w:rPr>
          <w:rFonts w:ascii="Arial" w:hAnsi="Arial" w:cs="Arial"/>
          <w:bCs/>
          <w:noProof w:val="0"/>
          <w:color w:val="000000"/>
          <w:sz w:val="18"/>
          <w:szCs w:val="18"/>
        </w:rPr>
        <w:t>, the foregoing.</w:t>
      </w:r>
    </w:p>
    <w:p w14:paraId="1AB9C359" w14:textId="77777777" w:rsidR="00C139FE" w:rsidRPr="00FB1626" w:rsidRDefault="00C139FE" w:rsidP="00C139FE">
      <w:pPr>
        <w:rPr>
          <w:rFonts w:ascii="Arial" w:hAnsi="Arial" w:cs="Arial"/>
          <w:noProof w:val="0"/>
          <w:sz w:val="18"/>
          <w:szCs w:val="18"/>
        </w:rPr>
      </w:pPr>
    </w:p>
    <w:p w14:paraId="6387E41A" w14:textId="77777777" w:rsidR="00C139FE" w:rsidRPr="00FB1626" w:rsidRDefault="00C139FE" w:rsidP="00C139FE">
      <w:pPr>
        <w:rPr>
          <w:rFonts w:ascii="Arial" w:hAnsi="Arial" w:cs="Arial"/>
          <w:b/>
          <w:noProof w:val="0"/>
          <w:color w:val="000000"/>
          <w:sz w:val="18"/>
          <w:szCs w:val="18"/>
        </w:rPr>
      </w:pPr>
      <w:r w:rsidRPr="00FB1626">
        <w:rPr>
          <w:rFonts w:ascii="Arial" w:hAnsi="Arial" w:cs="Arial"/>
          <w:b/>
          <w:bCs/>
          <w:noProof w:val="0"/>
          <w:color w:val="000000"/>
          <w:sz w:val="18"/>
          <w:szCs w:val="18"/>
        </w:rPr>
        <w:t xml:space="preserve">Licensee agrees and acknowledges that HL7 may not own all </w:t>
      </w:r>
      <w:proofErr w:type="gramStart"/>
      <w:r w:rsidRPr="00FB1626">
        <w:rPr>
          <w:rFonts w:ascii="Arial" w:hAnsi="Arial" w:cs="Arial"/>
          <w:b/>
          <w:bCs/>
          <w:noProof w:val="0"/>
          <w:color w:val="000000"/>
          <w:sz w:val="18"/>
          <w:szCs w:val="18"/>
        </w:rPr>
        <w:t>right</w:t>
      </w:r>
      <w:proofErr w:type="gramEnd"/>
      <w:r w:rsidRPr="00FB1626">
        <w:rPr>
          <w:rFonts w:ascii="Arial" w:hAnsi="Arial" w:cs="Arial"/>
          <w:b/>
          <w:bCs/>
          <w:noProof w:val="0"/>
          <w:color w:val="000000"/>
          <w:sz w:val="18"/>
          <w:szCs w:val="18"/>
        </w:rPr>
        <w:t xml:space="preserve">, title, and interest, in and to the Materials and that the Materials </w:t>
      </w:r>
      <w:r w:rsidRPr="00FB1626">
        <w:rPr>
          <w:rFonts w:ascii="Arial" w:hAnsi="Arial" w:cs="Arial"/>
          <w:b/>
          <w:noProof w:val="0"/>
          <w:color w:val="000000"/>
          <w:sz w:val="18"/>
          <w:szCs w:val="18"/>
        </w:rPr>
        <w:t xml:space="preserve">may contain and/or reference intellectual property owned by third parties (“Third Party IP”).  Acceptance of these License Terms does not grant Licensee any rights with respect to Third Party IP. </w:t>
      </w:r>
      <w:proofErr w:type="gramStart"/>
      <w:r w:rsidRPr="00FB1626">
        <w:rPr>
          <w:rFonts w:ascii="Arial" w:hAnsi="Arial" w:cs="Arial"/>
          <w:b/>
          <w:noProof w:val="0"/>
          <w:color w:val="000000"/>
          <w:sz w:val="18"/>
          <w:szCs w:val="18"/>
        </w:rPr>
        <w:t>Licensee</w:t>
      </w:r>
      <w:proofErr w:type="gramEnd"/>
      <w:r w:rsidRPr="00FB1626">
        <w:rPr>
          <w:rFonts w:ascii="Arial" w:hAnsi="Arial" w:cs="Arial"/>
          <w:b/>
          <w:noProof w:val="0"/>
          <w:color w:val="000000"/>
          <w:sz w:val="18"/>
          <w:szCs w:val="18"/>
        </w:rPr>
        <w:t xml:space="preserve"> alone is responsible for identifying and obtaining any necessary licenses or authorizations to utilize Third Party IP in connection with the Materials or otherwise. Any actions, claims or suits brought by a third party resulting from a breach of any </w:t>
      </w:r>
      <w:proofErr w:type="gramStart"/>
      <w:r w:rsidRPr="00FB1626">
        <w:rPr>
          <w:rFonts w:ascii="Arial" w:hAnsi="Arial" w:cs="Arial"/>
          <w:b/>
          <w:noProof w:val="0"/>
          <w:color w:val="000000"/>
          <w:sz w:val="18"/>
          <w:szCs w:val="18"/>
        </w:rPr>
        <w:t>Third Party</w:t>
      </w:r>
      <w:proofErr w:type="gramEnd"/>
      <w:r w:rsidRPr="00FB1626">
        <w:rPr>
          <w:rFonts w:ascii="Arial" w:hAnsi="Arial" w:cs="Arial"/>
          <w:b/>
          <w:noProof w:val="0"/>
          <w:color w:val="000000"/>
          <w:sz w:val="18"/>
          <w:szCs w:val="18"/>
        </w:rPr>
        <w:t xml:space="preserve"> IP right by the Licensee remains the Licensee’s liability.</w:t>
      </w:r>
    </w:p>
    <w:p w14:paraId="6F46B12E" w14:textId="77777777" w:rsidR="00C139FE" w:rsidRPr="00FB1626" w:rsidRDefault="00C139FE" w:rsidP="00C139FE">
      <w:pPr>
        <w:rPr>
          <w:rFonts w:ascii="Arial" w:hAnsi="Arial" w:cs="Arial"/>
          <w:noProof w:val="0"/>
          <w:color w:val="000000"/>
          <w:sz w:val="18"/>
          <w:szCs w:val="18"/>
        </w:rPr>
      </w:pPr>
    </w:p>
    <w:p w14:paraId="06081598" w14:textId="77777777" w:rsidR="00C139FE" w:rsidRPr="00FB1626" w:rsidRDefault="00C139FE" w:rsidP="00C139FE">
      <w:pPr>
        <w:rPr>
          <w:rFonts w:ascii="Arial" w:hAnsi="Arial" w:cs="Arial"/>
          <w:noProof w:val="0"/>
          <w:color w:val="000000"/>
          <w:sz w:val="18"/>
          <w:szCs w:val="18"/>
        </w:rPr>
      </w:pPr>
      <w:r w:rsidRPr="00FB1626">
        <w:rPr>
          <w:rFonts w:ascii="Arial" w:hAnsi="Arial" w:cs="Arial"/>
          <w:noProof w:val="0"/>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C139FE" w:rsidRPr="00FB1626" w14:paraId="06CB026B" w14:textId="77777777" w:rsidTr="007C6210">
        <w:trPr>
          <w:cantSplit/>
          <w:trHeight w:val="143"/>
          <w:tblHeader/>
        </w:trPr>
        <w:tc>
          <w:tcPr>
            <w:tcW w:w="3330" w:type="dxa"/>
          </w:tcPr>
          <w:p w14:paraId="7F3120A3" w14:textId="77777777" w:rsidR="00C139FE" w:rsidRPr="00FB1626" w:rsidRDefault="00C139FE" w:rsidP="007C6210">
            <w:pPr>
              <w:rPr>
                <w:rFonts w:ascii="Arial" w:hAnsi="Arial" w:cs="Arial"/>
                <w:b/>
                <w:noProof w:val="0"/>
                <w:color w:val="000000"/>
                <w:sz w:val="18"/>
                <w:szCs w:val="18"/>
              </w:rPr>
            </w:pPr>
            <w:r w:rsidRPr="00FB1626">
              <w:rPr>
                <w:rFonts w:ascii="Arial" w:hAnsi="Arial" w:cs="Arial"/>
                <w:b/>
                <w:noProof w:val="0"/>
                <w:color w:val="000000"/>
                <w:sz w:val="18"/>
                <w:szCs w:val="18"/>
              </w:rPr>
              <w:t>Terminology</w:t>
            </w:r>
          </w:p>
        </w:tc>
        <w:tc>
          <w:tcPr>
            <w:tcW w:w="5778" w:type="dxa"/>
          </w:tcPr>
          <w:p w14:paraId="1ABE04CE" w14:textId="77777777" w:rsidR="00C139FE" w:rsidRPr="00FB1626" w:rsidRDefault="00C139FE" w:rsidP="007C6210">
            <w:pPr>
              <w:spacing w:after="100" w:afterAutospacing="1"/>
              <w:rPr>
                <w:rFonts w:ascii="Arial" w:hAnsi="Arial" w:cs="Arial"/>
                <w:b/>
                <w:noProof w:val="0"/>
                <w:color w:val="000000"/>
                <w:sz w:val="18"/>
                <w:szCs w:val="18"/>
              </w:rPr>
            </w:pPr>
            <w:r w:rsidRPr="00FB1626">
              <w:rPr>
                <w:rFonts w:ascii="Arial" w:hAnsi="Arial" w:cs="Arial"/>
                <w:b/>
                <w:noProof w:val="0"/>
                <w:color w:val="000000"/>
                <w:sz w:val="18"/>
                <w:szCs w:val="18"/>
              </w:rPr>
              <w:t>Owner/Contact</w:t>
            </w:r>
          </w:p>
        </w:tc>
      </w:tr>
      <w:tr w:rsidR="00C139FE" w:rsidRPr="00FB1626" w14:paraId="5D82909E" w14:textId="77777777" w:rsidTr="007C6210">
        <w:trPr>
          <w:cantSplit/>
        </w:trPr>
        <w:tc>
          <w:tcPr>
            <w:tcW w:w="3330" w:type="dxa"/>
          </w:tcPr>
          <w:p w14:paraId="35288376" w14:textId="77777777" w:rsidR="00C139FE" w:rsidRPr="00FB1626" w:rsidRDefault="00C139FE" w:rsidP="007C6210">
            <w:pPr>
              <w:spacing w:after="100" w:afterAutospacing="1"/>
              <w:rPr>
                <w:rFonts w:ascii="Arial" w:hAnsi="Arial" w:cs="Arial"/>
                <w:noProof w:val="0"/>
                <w:color w:val="000000"/>
                <w:sz w:val="18"/>
                <w:szCs w:val="20"/>
              </w:rPr>
            </w:pPr>
            <w:r w:rsidRPr="00FB1626">
              <w:rPr>
                <w:rFonts w:ascii="Arial" w:hAnsi="Arial" w:cs="Arial"/>
                <w:noProof w:val="0"/>
                <w:color w:val="000000"/>
                <w:sz w:val="18"/>
                <w:szCs w:val="20"/>
              </w:rPr>
              <w:t>Current Procedures Terminology (CPT) code set</w:t>
            </w:r>
          </w:p>
        </w:tc>
        <w:tc>
          <w:tcPr>
            <w:tcW w:w="5778" w:type="dxa"/>
          </w:tcPr>
          <w:p w14:paraId="6E480F5F" w14:textId="77777777" w:rsidR="00C139FE" w:rsidRPr="00FB1626" w:rsidRDefault="00C139FE" w:rsidP="007C6210">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American Medical Association</w:t>
            </w:r>
            <w:r w:rsidRPr="00FB1626">
              <w:rPr>
                <w:rFonts w:ascii="Arial" w:hAnsi="Arial" w:cs="Arial"/>
                <w:noProof w:val="0"/>
                <w:color w:val="000000"/>
                <w:sz w:val="18"/>
                <w:szCs w:val="20"/>
              </w:rPr>
              <w:br/>
              <w:t>https://www.ama-assn.org/practice-management/cpt-licensing</w:t>
            </w:r>
          </w:p>
        </w:tc>
      </w:tr>
      <w:tr w:rsidR="00C139FE" w:rsidRPr="00FB1626" w14:paraId="52209E2D" w14:textId="77777777" w:rsidTr="007C6210">
        <w:tc>
          <w:tcPr>
            <w:tcW w:w="3330" w:type="dxa"/>
          </w:tcPr>
          <w:p w14:paraId="74F2E6D2" w14:textId="77777777" w:rsidR="00C139FE" w:rsidRPr="00FB1626" w:rsidRDefault="00C139FE" w:rsidP="007C6210">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SNOMED CT</w:t>
            </w:r>
          </w:p>
        </w:tc>
        <w:tc>
          <w:tcPr>
            <w:tcW w:w="5778" w:type="dxa"/>
          </w:tcPr>
          <w:p w14:paraId="258DF5EF" w14:textId="77777777" w:rsidR="00C139FE" w:rsidRPr="00FB1626" w:rsidRDefault="00C139FE" w:rsidP="007C6210">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 xml:space="preserve">SNOMED International   </w:t>
            </w:r>
            <w:r w:rsidRPr="00FB1626">
              <w:rPr>
                <w:rFonts w:ascii="Arial" w:hAnsi="Arial" w:cs="Arial"/>
                <w:noProof w:val="0"/>
                <w:sz w:val="18"/>
                <w:szCs w:val="20"/>
              </w:rPr>
              <w:t>http://www.snomed.org/snomed-ct/get-snomed-ct</w:t>
            </w:r>
            <w:r w:rsidRPr="00FB1626">
              <w:rPr>
                <w:rFonts w:ascii="Arial" w:hAnsi="Arial" w:cs="Arial"/>
                <w:noProof w:val="0"/>
                <w:color w:val="000000"/>
                <w:sz w:val="18"/>
                <w:szCs w:val="20"/>
              </w:rPr>
              <w:t xml:space="preserve"> or info@ihtsdo.org</w:t>
            </w:r>
          </w:p>
        </w:tc>
      </w:tr>
      <w:tr w:rsidR="00C139FE" w:rsidRPr="00FB1626" w14:paraId="1A63016D" w14:textId="77777777" w:rsidTr="007C6210">
        <w:tc>
          <w:tcPr>
            <w:tcW w:w="3330" w:type="dxa"/>
          </w:tcPr>
          <w:p w14:paraId="486101B5" w14:textId="77777777" w:rsidR="00C139FE" w:rsidRPr="00FB1626" w:rsidRDefault="00C139FE" w:rsidP="007C6210">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Logical Observation Identifiers Names &amp; Codes (LOINC)</w:t>
            </w:r>
          </w:p>
        </w:tc>
        <w:tc>
          <w:tcPr>
            <w:tcW w:w="5778" w:type="dxa"/>
          </w:tcPr>
          <w:p w14:paraId="4C8B6308" w14:textId="77777777" w:rsidR="00C139FE" w:rsidRPr="00FB1626" w:rsidRDefault="00C139FE" w:rsidP="007C6210">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Regenstrief Institute</w:t>
            </w:r>
          </w:p>
        </w:tc>
      </w:tr>
      <w:tr w:rsidR="00C139FE" w:rsidRPr="00FB1626" w14:paraId="5938D00B" w14:textId="77777777" w:rsidTr="007C6210">
        <w:tc>
          <w:tcPr>
            <w:tcW w:w="3330" w:type="dxa"/>
          </w:tcPr>
          <w:p w14:paraId="633A6C11" w14:textId="77777777" w:rsidR="00C139FE" w:rsidRPr="00FB1626" w:rsidRDefault="00C139FE" w:rsidP="007C6210">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International Classification of Diseases (ICD) codes</w:t>
            </w:r>
          </w:p>
        </w:tc>
        <w:tc>
          <w:tcPr>
            <w:tcW w:w="5778" w:type="dxa"/>
          </w:tcPr>
          <w:p w14:paraId="5350AE3A" w14:textId="77777777" w:rsidR="00C139FE" w:rsidRPr="00FB1626" w:rsidRDefault="00C139FE" w:rsidP="007C6210">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World Health Organization (WHO)</w:t>
            </w:r>
          </w:p>
        </w:tc>
      </w:tr>
      <w:tr w:rsidR="00C139FE" w:rsidRPr="00FB1626" w14:paraId="7141512F" w14:textId="77777777" w:rsidTr="007C6210">
        <w:tc>
          <w:tcPr>
            <w:tcW w:w="3330" w:type="dxa"/>
          </w:tcPr>
          <w:p w14:paraId="73922231" w14:textId="77777777" w:rsidR="00C139FE" w:rsidRPr="00FB1626" w:rsidRDefault="00C139FE" w:rsidP="007C6210">
            <w:pPr>
              <w:spacing w:before="100" w:beforeAutospacing="1" w:after="100" w:afterAutospacing="1"/>
              <w:rPr>
                <w:rFonts w:ascii="Arial" w:hAnsi="Arial" w:cs="Arial"/>
                <w:noProof w:val="0"/>
                <w:color w:val="000000"/>
                <w:sz w:val="18"/>
                <w:szCs w:val="20"/>
              </w:rPr>
            </w:pPr>
            <w:r w:rsidRPr="00FB1626">
              <w:rPr>
                <w:rFonts w:ascii="Arial" w:hAnsi="Arial" w:cs="Arial"/>
                <w:iCs/>
                <w:noProof w:val="0"/>
                <w:color w:val="000000"/>
                <w:sz w:val="18"/>
                <w:szCs w:val="20"/>
              </w:rPr>
              <w:t>NUCC Health Care Provider Taxonomy code set</w:t>
            </w:r>
          </w:p>
        </w:tc>
        <w:tc>
          <w:tcPr>
            <w:tcW w:w="5778" w:type="dxa"/>
          </w:tcPr>
          <w:p w14:paraId="483696BB" w14:textId="77777777" w:rsidR="00C139FE" w:rsidRPr="00FB1626" w:rsidRDefault="00C139FE" w:rsidP="007C6210">
            <w:pPr>
              <w:spacing w:before="100" w:beforeAutospacing="1" w:after="100" w:afterAutospacing="1"/>
              <w:rPr>
                <w:rFonts w:ascii="Arial" w:hAnsi="Arial" w:cs="Arial"/>
                <w:noProof w:val="0"/>
                <w:color w:val="000000"/>
                <w:sz w:val="18"/>
                <w:szCs w:val="20"/>
              </w:rPr>
            </w:pPr>
            <w:r w:rsidRPr="00FB1626">
              <w:rPr>
                <w:rFonts w:ascii="Arial" w:hAnsi="Arial" w:cs="Arial"/>
                <w:iCs/>
                <w:noProof w:val="0"/>
                <w:color w:val="000000"/>
                <w:sz w:val="18"/>
                <w:szCs w:val="20"/>
              </w:rPr>
              <w:t>American Medical Association. Please see www.nucc.org. AMA licensing contact: 312-464-5022 (AMA IP services)</w:t>
            </w:r>
          </w:p>
        </w:tc>
      </w:tr>
    </w:tbl>
    <w:p w14:paraId="71D45C53" w14:textId="77777777" w:rsidR="00C139FE" w:rsidRPr="00FB1626" w:rsidRDefault="00C139FE" w:rsidP="00C139FE">
      <w:pPr>
        <w:rPr>
          <w:rFonts w:cs="Arial"/>
          <w:b/>
          <w:noProof w:val="0"/>
        </w:rPr>
      </w:pPr>
    </w:p>
    <w:p w14:paraId="7C630865" w14:textId="7AE6DDDA" w:rsidR="00CC68EE" w:rsidRPr="00CC68EE" w:rsidRDefault="00CC68EE" w:rsidP="00C139FE">
      <w:pPr>
        <w:autoSpaceDE w:val="0"/>
        <w:autoSpaceDN w:val="0"/>
        <w:adjustRightInd w:val="0"/>
        <w:rPr>
          <w:rFonts w:eastAsia="Times New Roman"/>
          <w:noProof w:val="0"/>
        </w:rPr>
      </w:pPr>
    </w:p>
    <w:p w14:paraId="7E45F29D" w14:textId="77777777" w:rsidR="00CC68EE" w:rsidRPr="00CC68EE" w:rsidRDefault="00CC68EE" w:rsidP="00CC68EE">
      <w:pPr>
        <w:rPr>
          <w:rFonts w:eastAsia="Times New Roman"/>
          <w:noProof w:val="0"/>
        </w:rPr>
      </w:pPr>
    </w:p>
    <w:p w14:paraId="5C796ED7" w14:textId="77777777" w:rsidR="00CC68EE" w:rsidRPr="00CC68EE" w:rsidRDefault="00CC68EE" w:rsidP="00CC68EE">
      <w:pPr>
        <w:rPr>
          <w:rFonts w:eastAsia="Times New Roman"/>
          <w:noProof w:val="0"/>
        </w:rPr>
      </w:pPr>
      <w:r w:rsidRPr="00CC68EE">
        <w:rPr>
          <w:rFonts w:eastAsia="Times New Roman"/>
          <w:noProof w:val="0"/>
        </w:rPr>
        <w:br w:type="page"/>
      </w:r>
    </w:p>
    <w:p w14:paraId="42AE45DD" w14:textId="77777777" w:rsidR="00C5742B" w:rsidRPr="009969B6" w:rsidRDefault="00C5742B" w:rsidP="00C5742B">
      <w:pPr>
        <w:pStyle w:val="TOCTitle"/>
      </w:pPr>
      <w:r w:rsidRPr="009969B6">
        <w:lastRenderedPageBreak/>
        <w:t>Structure of This Guide</w:t>
      </w:r>
    </w:p>
    <w:p w14:paraId="32BB0CF2" w14:textId="69FD021E" w:rsidR="00C5742B" w:rsidRPr="009969B6" w:rsidRDefault="00C5742B" w:rsidP="00C5742B">
      <w:pPr>
        <w:pStyle w:val="BodyText"/>
        <w:rPr>
          <w:noProof w:val="0"/>
        </w:rPr>
      </w:pPr>
      <w:r w:rsidRPr="009969B6">
        <w:rPr>
          <w:noProof w:val="0"/>
        </w:rPr>
        <w:t xml:space="preserve">Two volumes comprise the complete </w:t>
      </w:r>
      <w:r w:rsidRPr="009969B6">
        <w:rPr>
          <w:i/>
          <w:noProof w:val="0"/>
        </w:rPr>
        <w:t>HL7 CDA® R2</w:t>
      </w:r>
      <w:r>
        <w:rPr>
          <w:i/>
          <w:noProof w:val="0"/>
        </w:rPr>
        <w:t xml:space="preserve"> </w:t>
      </w:r>
      <w:r w:rsidRPr="009969B6">
        <w:rPr>
          <w:i/>
          <w:noProof w:val="0"/>
        </w:rPr>
        <w:t>Implementation Guide: NHSN Healthcare Associated Infection (HAI) Reports</w:t>
      </w:r>
      <w:r w:rsidR="00CA0746">
        <w:rPr>
          <w:i/>
          <w:noProof w:val="0"/>
        </w:rPr>
        <w:t xml:space="preserve"> for Long Term Care Facilities</w:t>
      </w:r>
      <w:r w:rsidR="009B4CCA">
        <w:rPr>
          <w:i/>
          <w:noProof w:val="0"/>
        </w:rPr>
        <w:t xml:space="preserve"> (</w:t>
      </w:r>
      <w:r w:rsidR="009D030F" w:rsidRPr="00A96A18">
        <w:rPr>
          <w:i/>
          <w:noProof w:val="0"/>
        </w:rPr>
        <w:t>HAI-LTCF-CDA</w:t>
      </w:r>
      <w:r w:rsidR="009B4CCA">
        <w:rPr>
          <w:i/>
          <w:noProof w:val="0"/>
        </w:rPr>
        <w:t>)</w:t>
      </w:r>
      <w:r w:rsidRPr="009969B6">
        <w:rPr>
          <w:i/>
          <w:noProof w:val="0"/>
        </w:rPr>
        <w:t xml:space="preserve">. </w:t>
      </w:r>
      <w:r w:rsidRPr="009969B6">
        <w:rPr>
          <w:noProof w:val="0"/>
        </w:rPr>
        <w:t xml:space="preserve">Volume 1 provides narrative introductory and background material pertinent to this implementation guide, including information on how to understand and use the templates in Volume 2. Volume 2 contains the normative Clinical Document Architecture (CDA) templates for this guide along with lists of all templates, code systems, value sets, and, when appropriate, changes from the previous version. </w:t>
      </w:r>
    </w:p>
    <w:p w14:paraId="6F563BDB" w14:textId="77777777" w:rsidR="00C5742B" w:rsidRPr="009969B6" w:rsidRDefault="00C5742B" w:rsidP="00C5742B">
      <w:pPr>
        <w:spacing w:after="100"/>
        <w:rPr>
          <w:noProof w:val="0"/>
          <w:color w:val="000000"/>
          <w:sz w:val="18"/>
          <w:szCs w:val="18"/>
        </w:rPr>
      </w:pP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046"/>
        <w:gridCol w:w="3583"/>
        <w:gridCol w:w="1047"/>
        <w:gridCol w:w="3659"/>
      </w:tblGrid>
      <w:tr w:rsidR="004E7FA5" w:rsidRPr="00430E70" w14:paraId="56F3806C" w14:textId="77777777" w:rsidTr="00114C5F">
        <w:trPr>
          <w:cantSplit/>
        </w:trPr>
        <w:tc>
          <w:tcPr>
            <w:tcW w:w="1046" w:type="dxa"/>
          </w:tcPr>
          <w:p w14:paraId="684AEEAF" w14:textId="49EC0CA7" w:rsidR="004E7FA5" w:rsidRPr="00430E70" w:rsidRDefault="004E7FA5" w:rsidP="00DA016F">
            <w:pPr>
              <w:pStyle w:val="TableText"/>
              <w:rPr>
                <w:noProof w:val="0"/>
              </w:rPr>
            </w:pPr>
            <w:r w:rsidRPr="00430E70">
              <w:rPr>
                <w:noProof w:val="0"/>
              </w:rPr>
              <w:lastRenderedPageBreak/>
              <w:t>Primary</w:t>
            </w:r>
            <w:r w:rsidR="009F640E">
              <w:rPr>
                <w:noProof w:val="0"/>
              </w:rPr>
              <w:t xml:space="preserve"> </w:t>
            </w:r>
            <w:r w:rsidRPr="00430E70">
              <w:rPr>
                <w:noProof w:val="0"/>
              </w:rPr>
              <w:t>Editor:</w:t>
            </w:r>
          </w:p>
        </w:tc>
        <w:tc>
          <w:tcPr>
            <w:tcW w:w="3583" w:type="dxa"/>
          </w:tcPr>
          <w:p w14:paraId="1DB3A331" w14:textId="13172FC5" w:rsidR="004E7FA5" w:rsidRPr="00430E70" w:rsidRDefault="004E7FA5" w:rsidP="00DA016F">
            <w:pPr>
              <w:pStyle w:val="TableText"/>
              <w:rPr>
                <w:noProof w:val="0"/>
              </w:rPr>
            </w:pPr>
            <w:r w:rsidRPr="00430E70">
              <w:rPr>
                <w:noProof w:val="0"/>
              </w:rPr>
              <w:t>Zabrina Gonzaga</w:t>
            </w:r>
            <w:r w:rsidRPr="00430E70">
              <w:rPr>
                <w:noProof w:val="0"/>
              </w:rPr>
              <w:br/>
              <w:t>Lantana Consulting Group</w:t>
            </w:r>
            <w:r w:rsidRPr="00430E70">
              <w:rPr>
                <w:noProof w:val="0"/>
              </w:rPr>
              <w:br/>
            </w:r>
            <w:hyperlink r:id="rId13" w:history="1">
              <w:r w:rsidRPr="00430E70">
                <w:rPr>
                  <w:rStyle w:val="Hyperlink"/>
                  <w:noProof w:val="0"/>
                  <w:sz w:val="18"/>
                </w:rPr>
                <w:t>zabrina.gonzaga@lantanagroup.com</w:t>
              </w:r>
            </w:hyperlink>
          </w:p>
        </w:tc>
        <w:tc>
          <w:tcPr>
            <w:tcW w:w="1047" w:type="dxa"/>
          </w:tcPr>
          <w:p w14:paraId="0F884CB2" w14:textId="7FAE3037" w:rsidR="004E7FA5" w:rsidRPr="00430E70" w:rsidRDefault="004E7FA5" w:rsidP="00DA016F">
            <w:pPr>
              <w:pStyle w:val="TableText"/>
              <w:rPr>
                <w:noProof w:val="0"/>
              </w:rPr>
            </w:pPr>
            <w:r w:rsidRPr="00430E70">
              <w:rPr>
                <w:noProof w:val="0"/>
              </w:rPr>
              <w:t>Primary</w:t>
            </w:r>
            <w:r w:rsidR="009F640E">
              <w:rPr>
                <w:noProof w:val="0"/>
              </w:rPr>
              <w:t xml:space="preserve"> </w:t>
            </w:r>
            <w:r w:rsidRPr="00430E70">
              <w:rPr>
                <w:noProof w:val="0"/>
              </w:rPr>
              <w:t>Editor:</w:t>
            </w:r>
          </w:p>
        </w:tc>
        <w:tc>
          <w:tcPr>
            <w:tcW w:w="3659" w:type="dxa"/>
          </w:tcPr>
          <w:p w14:paraId="7AF2FD7C" w14:textId="699415BC" w:rsidR="004E7FA5" w:rsidRPr="00430E70" w:rsidRDefault="004E7FA5" w:rsidP="00DA016F">
            <w:pPr>
              <w:pStyle w:val="TableText"/>
              <w:rPr>
                <w:noProof w:val="0"/>
              </w:rPr>
            </w:pPr>
            <w:r w:rsidRPr="00430E70">
              <w:rPr>
                <w:noProof w:val="0"/>
              </w:rPr>
              <w:t>Dave deRoode</w:t>
            </w:r>
            <w:r w:rsidRPr="00430E70">
              <w:rPr>
                <w:noProof w:val="0"/>
              </w:rPr>
              <w:br/>
              <w:t>Lantana Consulting Group</w:t>
            </w:r>
            <w:r w:rsidRPr="00430E70">
              <w:rPr>
                <w:noProof w:val="0"/>
              </w:rPr>
              <w:br/>
            </w:r>
            <w:hyperlink r:id="rId14" w:history="1">
              <w:r w:rsidRPr="00430E70">
                <w:rPr>
                  <w:rStyle w:val="Hyperlink"/>
                  <w:noProof w:val="0"/>
                  <w:sz w:val="18"/>
                </w:rPr>
                <w:t>david.deroode@lantanagroup.com</w:t>
              </w:r>
            </w:hyperlink>
          </w:p>
        </w:tc>
      </w:tr>
      <w:tr w:rsidR="004E7FA5" w:rsidRPr="00430E70" w14:paraId="1051A7DA" w14:textId="77777777" w:rsidTr="00114C5F">
        <w:trPr>
          <w:cantSplit/>
        </w:trPr>
        <w:tc>
          <w:tcPr>
            <w:tcW w:w="1046" w:type="dxa"/>
          </w:tcPr>
          <w:p w14:paraId="335F6AAB" w14:textId="587CAE1B" w:rsidR="004E7FA5" w:rsidRPr="00430E70" w:rsidRDefault="004E7FA5" w:rsidP="00DA016F">
            <w:pPr>
              <w:pStyle w:val="TableText"/>
              <w:rPr>
                <w:noProof w:val="0"/>
              </w:rPr>
            </w:pPr>
            <w:r w:rsidRPr="00430E70">
              <w:rPr>
                <w:noProof w:val="0"/>
              </w:rPr>
              <w:t>Primary</w:t>
            </w:r>
            <w:r w:rsidR="009F640E">
              <w:rPr>
                <w:noProof w:val="0"/>
              </w:rPr>
              <w:t xml:space="preserve"> </w:t>
            </w:r>
            <w:r w:rsidRPr="00430E70">
              <w:rPr>
                <w:noProof w:val="0"/>
              </w:rPr>
              <w:t>Editor:</w:t>
            </w:r>
          </w:p>
        </w:tc>
        <w:tc>
          <w:tcPr>
            <w:tcW w:w="3583" w:type="dxa"/>
          </w:tcPr>
          <w:p w14:paraId="6E8BF058" w14:textId="77B90C4F" w:rsidR="004E7FA5" w:rsidRPr="00430E70" w:rsidRDefault="004E7FA5" w:rsidP="00DA016F">
            <w:pPr>
              <w:pStyle w:val="TableText"/>
              <w:rPr>
                <w:noProof w:val="0"/>
              </w:rPr>
            </w:pPr>
            <w:r w:rsidRPr="00430E70">
              <w:rPr>
                <w:noProof w:val="0"/>
              </w:rPr>
              <w:t>Sarah Gaunt</w:t>
            </w:r>
            <w:r w:rsidRPr="00430E70">
              <w:rPr>
                <w:noProof w:val="0"/>
              </w:rPr>
              <w:br/>
              <w:t>Lantana Consulting Group</w:t>
            </w:r>
            <w:r w:rsidRPr="00430E70">
              <w:rPr>
                <w:noProof w:val="0"/>
              </w:rPr>
              <w:br/>
            </w:r>
            <w:hyperlink r:id="rId15" w:history="1">
              <w:r w:rsidRPr="00430E70">
                <w:rPr>
                  <w:rStyle w:val="HyperlinkText9pt0"/>
                  <w:noProof w:val="0"/>
                  <w:szCs w:val="18"/>
                </w:rPr>
                <w:t>sarah.gaunt@lantanagroup.com</w:t>
              </w:r>
            </w:hyperlink>
          </w:p>
        </w:tc>
        <w:tc>
          <w:tcPr>
            <w:tcW w:w="1047" w:type="dxa"/>
          </w:tcPr>
          <w:p w14:paraId="09905217" w14:textId="735BB369" w:rsidR="004E7FA5" w:rsidRPr="00430E70" w:rsidRDefault="004E7FA5" w:rsidP="00DA016F">
            <w:pPr>
              <w:pStyle w:val="TableText"/>
              <w:rPr>
                <w:noProof w:val="0"/>
              </w:rPr>
            </w:pPr>
            <w:r w:rsidRPr="00430E70">
              <w:rPr>
                <w:noProof w:val="0"/>
              </w:rPr>
              <w:t xml:space="preserve">SD </w:t>
            </w:r>
            <w:r w:rsidR="004A244A">
              <w:rPr>
                <w:noProof w:val="0"/>
              </w:rPr>
              <w:br/>
            </w:r>
            <w:r w:rsidRPr="00430E70">
              <w:rPr>
                <w:noProof w:val="0"/>
              </w:rPr>
              <w:t>Co-Chair:</w:t>
            </w:r>
          </w:p>
        </w:tc>
        <w:tc>
          <w:tcPr>
            <w:tcW w:w="3659" w:type="dxa"/>
          </w:tcPr>
          <w:p w14:paraId="00A9E20C" w14:textId="347EA0E8" w:rsidR="004E7FA5" w:rsidRPr="00430E70" w:rsidRDefault="004E7FA5" w:rsidP="00DA016F">
            <w:pPr>
              <w:pStyle w:val="TableText"/>
              <w:rPr>
                <w:noProof w:val="0"/>
              </w:rPr>
            </w:pPr>
            <w:r w:rsidRPr="00430E70">
              <w:rPr>
                <w:noProof w:val="0"/>
              </w:rPr>
              <w:t>Gaye Dolin M.S.N., R.N.</w:t>
            </w:r>
            <w:r w:rsidRPr="00430E70">
              <w:rPr>
                <w:noProof w:val="0"/>
              </w:rPr>
              <w:br/>
              <w:t>Intelligent Medical Objects</w:t>
            </w:r>
            <w:r w:rsidRPr="00430E70">
              <w:rPr>
                <w:noProof w:val="0"/>
              </w:rPr>
              <w:br/>
            </w:r>
            <w:hyperlink r:id="rId16" w:history="1">
              <w:r w:rsidRPr="00430E70">
                <w:rPr>
                  <w:rStyle w:val="Hyperlink"/>
                  <w:noProof w:val="0"/>
                  <w:sz w:val="18"/>
                  <w:lang w:eastAsia="en-US"/>
                </w:rPr>
                <w:t>gdolin@imo-online.com</w:t>
              </w:r>
            </w:hyperlink>
          </w:p>
        </w:tc>
      </w:tr>
      <w:tr w:rsidR="00C5742B" w:rsidRPr="00430E70" w14:paraId="4F3E2446" w14:textId="77777777" w:rsidTr="00114C5F">
        <w:trPr>
          <w:cantSplit/>
        </w:trPr>
        <w:tc>
          <w:tcPr>
            <w:tcW w:w="1046" w:type="dxa"/>
          </w:tcPr>
          <w:p w14:paraId="5A43343F" w14:textId="665047F6" w:rsidR="00C5742B" w:rsidRPr="00430E70" w:rsidRDefault="004E7FA5" w:rsidP="00DA016F">
            <w:pPr>
              <w:pStyle w:val="TableText"/>
              <w:rPr>
                <w:noProof w:val="0"/>
              </w:rPr>
            </w:pPr>
            <w:r w:rsidRPr="00430E70">
              <w:rPr>
                <w:noProof w:val="0"/>
              </w:rPr>
              <w:t xml:space="preserve">SD </w:t>
            </w:r>
            <w:r w:rsidR="004A244A">
              <w:rPr>
                <w:noProof w:val="0"/>
              </w:rPr>
              <w:br/>
            </w:r>
            <w:r w:rsidRPr="00430E70">
              <w:rPr>
                <w:noProof w:val="0"/>
              </w:rPr>
              <w:t>Co-Chair:</w:t>
            </w:r>
          </w:p>
        </w:tc>
        <w:tc>
          <w:tcPr>
            <w:tcW w:w="3583" w:type="dxa"/>
          </w:tcPr>
          <w:p w14:paraId="5F38401C" w14:textId="216E90A6" w:rsidR="00C5742B" w:rsidRPr="00430E70" w:rsidRDefault="00C5742B" w:rsidP="00DA016F">
            <w:pPr>
              <w:pStyle w:val="TableText"/>
              <w:rPr>
                <w:noProof w:val="0"/>
              </w:rPr>
            </w:pPr>
            <w:r w:rsidRPr="00430E70">
              <w:rPr>
                <w:noProof w:val="0"/>
              </w:rPr>
              <w:t>Calvin Beebe</w:t>
            </w:r>
            <w:r w:rsidRPr="00430E70">
              <w:rPr>
                <w:noProof w:val="0"/>
              </w:rPr>
              <w:br/>
              <w:t>Mayo Clinic</w:t>
            </w:r>
            <w:r w:rsidRPr="00430E70">
              <w:rPr>
                <w:noProof w:val="0"/>
              </w:rPr>
              <w:br/>
            </w:r>
            <w:hyperlink r:id="rId17" w:history="1">
              <w:r w:rsidRPr="00430E70">
                <w:rPr>
                  <w:rStyle w:val="HyperlinkText9pt0"/>
                  <w:noProof w:val="0"/>
                  <w:szCs w:val="18"/>
                </w:rPr>
                <w:t>cbeebe@mayo.edu</w:t>
              </w:r>
            </w:hyperlink>
          </w:p>
        </w:tc>
        <w:tc>
          <w:tcPr>
            <w:tcW w:w="1047" w:type="dxa"/>
          </w:tcPr>
          <w:p w14:paraId="0C00493E" w14:textId="1580EF18" w:rsidR="00C5742B" w:rsidRPr="00430E70" w:rsidRDefault="004E7FA5" w:rsidP="00DA016F">
            <w:pPr>
              <w:pStyle w:val="TableText"/>
              <w:rPr>
                <w:noProof w:val="0"/>
              </w:rPr>
            </w:pPr>
            <w:r w:rsidRPr="00430E70">
              <w:rPr>
                <w:noProof w:val="0"/>
              </w:rPr>
              <w:t xml:space="preserve">SD </w:t>
            </w:r>
            <w:r w:rsidR="004A244A">
              <w:rPr>
                <w:noProof w:val="0"/>
              </w:rPr>
              <w:br/>
            </w:r>
            <w:r w:rsidRPr="00430E70">
              <w:rPr>
                <w:noProof w:val="0"/>
              </w:rPr>
              <w:t>Co-Chair:</w:t>
            </w:r>
          </w:p>
        </w:tc>
        <w:tc>
          <w:tcPr>
            <w:tcW w:w="3659" w:type="dxa"/>
          </w:tcPr>
          <w:p w14:paraId="0206858D" w14:textId="6045CD56" w:rsidR="00C5742B" w:rsidRPr="00430E70" w:rsidRDefault="00C5742B" w:rsidP="00DA016F">
            <w:pPr>
              <w:pStyle w:val="TableText"/>
              <w:rPr>
                <w:rStyle w:val="HyperlinkText9pt0"/>
                <w:noProof w:val="0"/>
                <w:szCs w:val="18"/>
              </w:rPr>
            </w:pPr>
            <w:r w:rsidRPr="00430E70">
              <w:rPr>
                <w:noProof w:val="0"/>
              </w:rPr>
              <w:t>Austin Kreisler</w:t>
            </w:r>
            <w:r w:rsidRPr="00430E70">
              <w:rPr>
                <w:noProof w:val="0"/>
              </w:rPr>
              <w:br/>
              <w:t>Leidos Consultant to CDC/NHSN</w:t>
            </w:r>
            <w:r w:rsidRPr="00430E70">
              <w:rPr>
                <w:noProof w:val="0"/>
              </w:rPr>
              <w:br/>
            </w:r>
            <w:hyperlink r:id="rId18" w:history="1">
              <w:r w:rsidRPr="00430E70">
                <w:rPr>
                  <w:rStyle w:val="HyperlinkText9pt0"/>
                  <w:noProof w:val="0"/>
                  <w:szCs w:val="18"/>
                </w:rPr>
                <w:t>duz1@cdc.gov</w:t>
              </w:r>
            </w:hyperlink>
          </w:p>
        </w:tc>
      </w:tr>
      <w:tr w:rsidR="00C5742B" w:rsidRPr="00430E70" w14:paraId="052B86C0" w14:textId="77777777" w:rsidTr="00114C5F">
        <w:trPr>
          <w:cantSplit/>
        </w:trPr>
        <w:tc>
          <w:tcPr>
            <w:tcW w:w="1046" w:type="dxa"/>
          </w:tcPr>
          <w:p w14:paraId="1E027829" w14:textId="30E59A42" w:rsidR="00C5742B" w:rsidRPr="00430E70" w:rsidRDefault="004E7FA5" w:rsidP="00DA016F">
            <w:pPr>
              <w:pStyle w:val="TableText"/>
              <w:rPr>
                <w:noProof w:val="0"/>
              </w:rPr>
            </w:pPr>
            <w:r w:rsidRPr="00430E70">
              <w:rPr>
                <w:noProof w:val="0"/>
              </w:rPr>
              <w:t xml:space="preserve">SD </w:t>
            </w:r>
            <w:r w:rsidR="004A244A">
              <w:rPr>
                <w:noProof w:val="0"/>
              </w:rPr>
              <w:br/>
            </w:r>
            <w:r w:rsidRPr="00430E70">
              <w:rPr>
                <w:noProof w:val="0"/>
              </w:rPr>
              <w:t>Co-Chair:</w:t>
            </w:r>
          </w:p>
        </w:tc>
        <w:tc>
          <w:tcPr>
            <w:tcW w:w="3583" w:type="dxa"/>
          </w:tcPr>
          <w:p w14:paraId="5FC8887F" w14:textId="6A1B1C86" w:rsidR="00C5742B" w:rsidRPr="005F39EC" w:rsidRDefault="008F7FBC" w:rsidP="00A96A18">
            <w:r w:rsidRPr="005F39EC">
              <w:rPr>
                <w:noProof w:val="0"/>
              </w:rPr>
              <w:t xml:space="preserve">Andrew Statler </w:t>
            </w:r>
            <w:r w:rsidR="00D438A8">
              <w:rPr>
                <w:noProof w:val="0"/>
              </w:rPr>
              <w:br/>
            </w:r>
            <w:r w:rsidR="00712479" w:rsidRPr="005F39EC">
              <w:rPr>
                <w:noProof w:val="0"/>
              </w:rPr>
              <w:t>Cerner Corp.</w:t>
            </w:r>
            <w:r w:rsidR="005F39EC" w:rsidRPr="00A96A18">
              <w:br/>
            </w:r>
            <w:r w:rsidR="00712479" w:rsidRPr="005F39EC">
              <w:rPr>
                <w:rStyle w:val="HyperlinkText9pt0"/>
                <w:noProof w:val="0"/>
                <w:szCs w:val="18"/>
              </w:rPr>
              <w:t>Andrew.Statler@cerner.com</w:t>
            </w:r>
          </w:p>
        </w:tc>
        <w:tc>
          <w:tcPr>
            <w:tcW w:w="1047" w:type="dxa"/>
          </w:tcPr>
          <w:p w14:paraId="2B29548B" w14:textId="77777777" w:rsidR="00C5742B" w:rsidRPr="00430E70" w:rsidRDefault="00C5742B" w:rsidP="00DA016F">
            <w:pPr>
              <w:pStyle w:val="TableText"/>
              <w:rPr>
                <w:noProof w:val="0"/>
              </w:rPr>
            </w:pPr>
            <w:r w:rsidRPr="00430E70">
              <w:rPr>
                <w:noProof w:val="0"/>
              </w:rPr>
              <w:t>Co-Chair:</w:t>
            </w:r>
          </w:p>
        </w:tc>
        <w:tc>
          <w:tcPr>
            <w:tcW w:w="3659" w:type="dxa"/>
          </w:tcPr>
          <w:p w14:paraId="6B9D1B41" w14:textId="5C3EE004" w:rsidR="00C5742B" w:rsidRPr="00430E70" w:rsidRDefault="00603F81" w:rsidP="00B9463E">
            <w:pPr>
              <w:pStyle w:val="TableText"/>
              <w:rPr>
                <w:rStyle w:val="HyperlinkText9pt0"/>
                <w:noProof w:val="0"/>
                <w:szCs w:val="18"/>
              </w:rPr>
            </w:pPr>
            <w:r w:rsidRPr="00430E70">
              <w:rPr>
                <w:noProof w:val="0"/>
              </w:rPr>
              <w:t>Sean McIlvenna</w:t>
            </w:r>
            <w:r w:rsidR="005F39EC">
              <w:rPr>
                <w:noProof w:val="0"/>
              </w:rPr>
              <w:br/>
            </w:r>
            <w:r w:rsidRPr="00430E70">
              <w:rPr>
                <w:noProof w:val="0"/>
              </w:rPr>
              <w:t>Lantana Consulting Group</w:t>
            </w:r>
            <w:r w:rsidR="005F39EC">
              <w:rPr>
                <w:noProof w:val="0"/>
              </w:rPr>
              <w:br/>
            </w:r>
            <w:hyperlink r:id="rId19" w:history="1">
              <w:r w:rsidRPr="00430E70">
                <w:rPr>
                  <w:rStyle w:val="Hyperlink"/>
                  <w:noProof w:val="0"/>
                  <w:sz w:val="18"/>
                  <w:lang w:eastAsia="en-US"/>
                </w:rPr>
                <w:t>sean.mcilvenna@lantanagroup.com</w:t>
              </w:r>
            </w:hyperlink>
          </w:p>
        </w:tc>
      </w:tr>
      <w:tr w:rsidR="00430E70" w:rsidRPr="00430E70" w14:paraId="6B32DA03" w14:textId="77777777" w:rsidTr="00114C5F">
        <w:trPr>
          <w:cantSplit/>
          <w:trHeight w:val="720"/>
        </w:trPr>
        <w:tc>
          <w:tcPr>
            <w:tcW w:w="1046" w:type="dxa"/>
          </w:tcPr>
          <w:p w14:paraId="2F0F4C64" w14:textId="03BB7A0A" w:rsidR="00430E70" w:rsidRPr="00430E70" w:rsidRDefault="00430E70" w:rsidP="00430E70">
            <w:pPr>
              <w:pStyle w:val="TableText"/>
              <w:rPr>
                <w:noProof w:val="0"/>
              </w:rPr>
            </w:pPr>
            <w:r w:rsidRPr="00430E70">
              <w:rPr>
                <w:noProof w:val="0"/>
              </w:rPr>
              <w:t>Co-Chair:</w:t>
            </w:r>
          </w:p>
        </w:tc>
        <w:tc>
          <w:tcPr>
            <w:tcW w:w="3583" w:type="dxa"/>
          </w:tcPr>
          <w:p w14:paraId="78F264C0" w14:textId="5DE4801F" w:rsidR="00430E70" w:rsidRPr="00430E70" w:rsidRDefault="00552954" w:rsidP="00430E70">
            <w:pPr>
              <w:pStyle w:val="TableText"/>
              <w:rPr>
                <w:noProof w:val="0"/>
              </w:rPr>
            </w:pPr>
            <w:hyperlink r:id="rId20" w:tooltip="View Profile" w:history="1">
              <w:r w:rsidR="00430E70" w:rsidRPr="00430E70">
                <w:rPr>
                  <w:rStyle w:val="Strong"/>
                  <w:rFonts w:cs="Arial"/>
                  <w:b w:val="0"/>
                  <w:color w:val="000000"/>
                </w:rPr>
                <w:t>Benjamin Flessner</w:t>
              </w:r>
            </w:hyperlink>
            <w:r w:rsidR="00EA394A">
              <w:rPr>
                <w:rStyle w:val="Strong"/>
                <w:rFonts w:cs="Arial"/>
                <w:b w:val="0"/>
                <w:color w:val="000000"/>
              </w:rPr>
              <w:br/>
            </w:r>
            <w:r w:rsidR="00430E70">
              <w:t>Redox</w:t>
            </w:r>
            <w:r w:rsidR="00EA394A">
              <w:rPr>
                <w:rFonts w:cs="Arial"/>
                <w:color w:val="6E6E6E"/>
                <w:shd w:val="clear" w:color="auto" w:fill="F9F9F9"/>
              </w:rPr>
              <w:br/>
            </w:r>
            <w:hyperlink r:id="rId21" w:history="1">
              <w:r w:rsidR="00430E70" w:rsidRPr="00430E70">
                <w:rPr>
                  <w:rStyle w:val="Hyperlink"/>
                  <w:rFonts w:cs="Arial"/>
                  <w:color w:val="005A8C"/>
                  <w:sz w:val="18"/>
                </w:rPr>
                <w:t>benjamin@redoxengine.com</w:t>
              </w:r>
            </w:hyperlink>
          </w:p>
        </w:tc>
        <w:tc>
          <w:tcPr>
            <w:tcW w:w="1047" w:type="dxa"/>
          </w:tcPr>
          <w:p w14:paraId="06102472" w14:textId="5E00C3CA" w:rsidR="00430E70" w:rsidRPr="00430E70" w:rsidRDefault="00430E70" w:rsidP="00430E70">
            <w:pPr>
              <w:pStyle w:val="TableText"/>
              <w:rPr>
                <w:noProof w:val="0"/>
              </w:rPr>
            </w:pPr>
            <w:r w:rsidRPr="00430E70">
              <w:rPr>
                <w:noProof w:val="0"/>
              </w:rPr>
              <w:t>Co-Chair:</w:t>
            </w:r>
          </w:p>
        </w:tc>
        <w:tc>
          <w:tcPr>
            <w:tcW w:w="3659" w:type="dxa"/>
          </w:tcPr>
          <w:p w14:paraId="3452E548" w14:textId="74AA0004" w:rsidR="00430E70" w:rsidRPr="00430E70" w:rsidRDefault="00430E70" w:rsidP="00430E70">
            <w:pPr>
              <w:pStyle w:val="TableText"/>
              <w:rPr>
                <w:noProof w:val="0"/>
              </w:rPr>
            </w:pPr>
            <w:r w:rsidRPr="00430E70">
              <w:rPr>
                <w:noProof w:val="0"/>
              </w:rPr>
              <w:t>Erin Holt</w:t>
            </w:r>
            <w:r w:rsidR="00EB138F">
              <w:rPr>
                <w:noProof w:val="0"/>
              </w:rPr>
              <w:t>,</w:t>
            </w:r>
            <w:r w:rsidRPr="00430E70">
              <w:rPr>
                <w:noProof w:val="0"/>
              </w:rPr>
              <w:t xml:space="preserve"> MPH </w:t>
            </w:r>
            <w:r w:rsidRPr="00430E70">
              <w:rPr>
                <w:noProof w:val="0"/>
              </w:rPr>
              <w:br/>
              <w:t>Tennessee Department of Health</w:t>
            </w:r>
            <w:r w:rsidRPr="00430E70">
              <w:rPr>
                <w:noProof w:val="0"/>
              </w:rPr>
              <w:br/>
            </w:r>
            <w:hyperlink r:id="rId22" w:history="1">
              <w:r w:rsidRPr="00430E70">
                <w:rPr>
                  <w:rStyle w:val="Hyperlink"/>
                  <w:noProof w:val="0"/>
                  <w:sz w:val="18"/>
                  <w:lang w:eastAsia="en-US"/>
                </w:rPr>
                <w:t>erin.holt@tn.gov</w:t>
              </w:r>
            </w:hyperlink>
          </w:p>
        </w:tc>
      </w:tr>
      <w:tr w:rsidR="00430E70" w:rsidRPr="00430E70" w14:paraId="6A982597" w14:textId="77777777" w:rsidTr="00114C5F">
        <w:trPr>
          <w:cantSplit/>
          <w:trHeight w:val="720"/>
        </w:trPr>
        <w:tc>
          <w:tcPr>
            <w:tcW w:w="1046" w:type="dxa"/>
          </w:tcPr>
          <w:p w14:paraId="71DD2A38" w14:textId="77777777" w:rsidR="00430E70" w:rsidRPr="00430E70" w:rsidRDefault="00430E70" w:rsidP="00430E70">
            <w:pPr>
              <w:pStyle w:val="TableText"/>
              <w:rPr>
                <w:noProof w:val="0"/>
              </w:rPr>
            </w:pPr>
            <w:r w:rsidRPr="00430E70">
              <w:rPr>
                <w:noProof w:val="0"/>
              </w:rPr>
              <w:t>Co-Chair:</w:t>
            </w:r>
          </w:p>
        </w:tc>
        <w:tc>
          <w:tcPr>
            <w:tcW w:w="3583" w:type="dxa"/>
          </w:tcPr>
          <w:p w14:paraId="4CA9A892" w14:textId="3566E27C" w:rsidR="00430E70" w:rsidRPr="00430E70" w:rsidRDefault="00430E70" w:rsidP="00430E70">
            <w:pPr>
              <w:pStyle w:val="TableText"/>
              <w:rPr>
                <w:noProof w:val="0"/>
              </w:rPr>
            </w:pPr>
            <w:r w:rsidRPr="00430E70">
              <w:rPr>
                <w:noProof w:val="0"/>
              </w:rPr>
              <w:t xml:space="preserve">Laura </w:t>
            </w:r>
            <w:r w:rsidR="00EA394A" w:rsidRPr="00430E70">
              <w:rPr>
                <w:noProof w:val="0"/>
              </w:rPr>
              <w:t>Rappleye</w:t>
            </w:r>
            <w:r w:rsidR="00EA394A">
              <w:rPr>
                <w:noProof w:val="0"/>
              </w:rPr>
              <w:br/>
            </w:r>
            <w:proofErr w:type="spellStart"/>
            <w:r w:rsidR="00EA394A" w:rsidRPr="00430E70">
              <w:rPr>
                <w:noProof w:val="0"/>
              </w:rPr>
              <w:t>Altarum</w:t>
            </w:r>
            <w:proofErr w:type="spellEnd"/>
            <w:r w:rsidR="00EA394A">
              <w:rPr>
                <w:rStyle w:val="HyperlinkText9pt0"/>
                <w:noProof w:val="0"/>
                <w:szCs w:val="18"/>
              </w:rPr>
              <w:br/>
            </w:r>
            <w:r w:rsidRPr="00430E70">
              <w:rPr>
                <w:rStyle w:val="HyperlinkText9pt0"/>
                <w:noProof w:val="0"/>
                <w:szCs w:val="18"/>
              </w:rPr>
              <w:t>laura.rappleye@altarum.org</w:t>
            </w:r>
          </w:p>
        </w:tc>
        <w:tc>
          <w:tcPr>
            <w:tcW w:w="1047" w:type="dxa"/>
          </w:tcPr>
          <w:p w14:paraId="23B4B731" w14:textId="77777777" w:rsidR="00430E70" w:rsidRPr="00430E70" w:rsidRDefault="00430E70" w:rsidP="00430E70">
            <w:pPr>
              <w:pStyle w:val="TableText"/>
              <w:rPr>
                <w:noProof w:val="0"/>
              </w:rPr>
            </w:pPr>
            <w:r w:rsidRPr="00430E70">
              <w:rPr>
                <w:noProof w:val="0"/>
              </w:rPr>
              <w:t>Co-Chair:</w:t>
            </w:r>
          </w:p>
        </w:tc>
        <w:tc>
          <w:tcPr>
            <w:tcW w:w="3659" w:type="dxa"/>
          </w:tcPr>
          <w:p w14:paraId="66E49795" w14:textId="1032492D" w:rsidR="00430E70" w:rsidRPr="00430E70" w:rsidRDefault="00430E70" w:rsidP="00430E70">
            <w:pPr>
              <w:pStyle w:val="TableText"/>
              <w:rPr>
                <w:noProof w:val="0"/>
              </w:rPr>
            </w:pPr>
            <w:r w:rsidRPr="00430E70">
              <w:rPr>
                <w:noProof w:val="0"/>
              </w:rPr>
              <w:t xml:space="preserve">Craig </w:t>
            </w:r>
            <w:r w:rsidR="00EA394A" w:rsidRPr="00430E70">
              <w:rPr>
                <w:noProof w:val="0"/>
              </w:rPr>
              <w:t>Newman</w:t>
            </w:r>
            <w:r w:rsidR="00EA394A">
              <w:rPr>
                <w:noProof w:val="0"/>
              </w:rPr>
              <w:br/>
            </w:r>
            <w:proofErr w:type="spellStart"/>
            <w:r w:rsidR="00EA394A" w:rsidRPr="00430E70">
              <w:rPr>
                <w:noProof w:val="0"/>
              </w:rPr>
              <w:t>Altarum</w:t>
            </w:r>
            <w:proofErr w:type="spellEnd"/>
            <w:r w:rsidR="00EA394A">
              <w:rPr>
                <w:rStyle w:val="Hyperlink"/>
                <w:noProof w:val="0"/>
                <w:sz w:val="18"/>
                <w:lang w:eastAsia="en-US"/>
              </w:rPr>
              <w:br/>
            </w:r>
            <w:hyperlink r:id="rId23" w:history="1">
              <w:r w:rsidR="00853596" w:rsidRPr="00DA2D6F">
                <w:rPr>
                  <w:rStyle w:val="Hyperlink"/>
                  <w:noProof w:val="0"/>
                  <w:sz w:val="18"/>
                  <w:lang w:eastAsia="en-US"/>
                </w:rPr>
                <w:t>craig.newman@altarum.org</w:t>
              </w:r>
            </w:hyperlink>
          </w:p>
        </w:tc>
      </w:tr>
      <w:tr w:rsidR="00430E70" w:rsidRPr="00430E70" w14:paraId="4BDA38DC" w14:textId="77777777" w:rsidTr="00114C5F">
        <w:trPr>
          <w:cantSplit/>
          <w:trHeight w:val="711"/>
        </w:trPr>
        <w:tc>
          <w:tcPr>
            <w:tcW w:w="1046" w:type="dxa"/>
          </w:tcPr>
          <w:p w14:paraId="69E6F25C" w14:textId="77777777" w:rsidR="00430E70" w:rsidRPr="00430E70" w:rsidRDefault="00430E70" w:rsidP="00430E70">
            <w:pPr>
              <w:pStyle w:val="TableText"/>
              <w:rPr>
                <w:noProof w:val="0"/>
              </w:rPr>
            </w:pPr>
            <w:r w:rsidRPr="00430E70">
              <w:rPr>
                <w:noProof w:val="0"/>
              </w:rPr>
              <w:t>Co-Chair:</w:t>
            </w:r>
          </w:p>
        </w:tc>
        <w:tc>
          <w:tcPr>
            <w:tcW w:w="3583" w:type="dxa"/>
          </w:tcPr>
          <w:p w14:paraId="5BECB1D3" w14:textId="454D3A7C" w:rsidR="00430E70" w:rsidRPr="00430E70" w:rsidRDefault="00430E70" w:rsidP="00430E70">
            <w:pPr>
              <w:pStyle w:val="TableText"/>
              <w:rPr>
                <w:noProof w:val="0"/>
              </w:rPr>
            </w:pPr>
            <w:r w:rsidRPr="00430E70">
              <w:rPr>
                <w:noProof w:val="0"/>
              </w:rPr>
              <w:t xml:space="preserve">Danny </w:t>
            </w:r>
            <w:r w:rsidR="00EA394A" w:rsidRPr="00430E70">
              <w:rPr>
                <w:noProof w:val="0"/>
              </w:rPr>
              <w:t>Wise</w:t>
            </w:r>
            <w:r w:rsidR="00EA394A">
              <w:rPr>
                <w:noProof w:val="0"/>
              </w:rPr>
              <w:br/>
            </w:r>
            <w:r w:rsidRPr="00430E70">
              <w:rPr>
                <w:noProof w:val="0"/>
              </w:rPr>
              <w:t>Allscripts</w:t>
            </w:r>
            <w:r w:rsidR="00801C0C">
              <w:rPr>
                <w:rStyle w:val="Hyperlink"/>
                <w:noProof w:val="0"/>
                <w:sz w:val="18"/>
                <w:lang w:eastAsia="en-US"/>
              </w:rPr>
              <w:br/>
            </w:r>
            <w:r w:rsidRPr="00430E70">
              <w:rPr>
                <w:rStyle w:val="Hyperlink"/>
                <w:noProof w:val="0"/>
                <w:sz w:val="18"/>
                <w:lang w:eastAsia="en-US"/>
              </w:rPr>
              <w:t>danny.wise@allscripts.com</w:t>
            </w:r>
          </w:p>
        </w:tc>
        <w:tc>
          <w:tcPr>
            <w:tcW w:w="1047" w:type="dxa"/>
          </w:tcPr>
          <w:p w14:paraId="226ED5E7" w14:textId="77777777" w:rsidR="00430E70" w:rsidRPr="00430E70" w:rsidRDefault="00430E70" w:rsidP="00430E70">
            <w:pPr>
              <w:pStyle w:val="TableText"/>
              <w:rPr>
                <w:noProof w:val="0"/>
              </w:rPr>
            </w:pPr>
            <w:r w:rsidRPr="00430E70">
              <w:rPr>
                <w:noProof w:val="0"/>
              </w:rPr>
              <w:t>Co-Chair:</w:t>
            </w:r>
          </w:p>
        </w:tc>
        <w:tc>
          <w:tcPr>
            <w:tcW w:w="3659" w:type="dxa"/>
          </w:tcPr>
          <w:p w14:paraId="1110C820" w14:textId="24769667" w:rsidR="00430E70" w:rsidRPr="00430E70" w:rsidRDefault="00430E70" w:rsidP="00430E70">
            <w:pPr>
              <w:pStyle w:val="TableText"/>
              <w:rPr>
                <w:noProof w:val="0"/>
              </w:rPr>
            </w:pPr>
            <w:r w:rsidRPr="00430E70">
              <w:rPr>
                <w:noProof w:val="0"/>
              </w:rPr>
              <w:t xml:space="preserve">Joginder Madra </w:t>
            </w:r>
            <w:r w:rsidRPr="00430E70">
              <w:rPr>
                <w:noProof w:val="0"/>
              </w:rPr>
              <w:br/>
            </w:r>
            <w:proofErr w:type="spellStart"/>
            <w:r w:rsidRPr="00430E70">
              <w:rPr>
                <w:noProof w:val="0"/>
              </w:rPr>
              <w:t>Madra</w:t>
            </w:r>
            <w:proofErr w:type="spellEnd"/>
            <w:r w:rsidRPr="00430E70">
              <w:rPr>
                <w:noProof w:val="0"/>
              </w:rPr>
              <w:t xml:space="preserve"> Consulting Inc.</w:t>
            </w:r>
            <w:r w:rsidRPr="00430E70">
              <w:rPr>
                <w:noProof w:val="0"/>
              </w:rPr>
              <w:br/>
            </w:r>
            <w:hyperlink r:id="rId24" w:history="1">
              <w:r w:rsidRPr="00430E70">
                <w:rPr>
                  <w:rStyle w:val="Hyperlink"/>
                  <w:noProof w:val="0"/>
                  <w:sz w:val="18"/>
                  <w:lang w:eastAsia="en-US"/>
                </w:rPr>
                <w:t>hl7@madraconsulting.com</w:t>
              </w:r>
            </w:hyperlink>
          </w:p>
        </w:tc>
      </w:tr>
      <w:tr w:rsidR="00430E70" w:rsidRPr="00430E70" w14:paraId="4E9DDE64" w14:textId="77777777" w:rsidTr="00114C5F">
        <w:trPr>
          <w:cantSplit/>
          <w:trHeight w:val="711"/>
        </w:trPr>
        <w:tc>
          <w:tcPr>
            <w:tcW w:w="1046" w:type="dxa"/>
          </w:tcPr>
          <w:p w14:paraId="0DC42378" w14:textId="56E1E6BF" w:rsidR="00430E70" w:rsidRPr="00430E70" w:rsidRDefault="00430E70" w:rsidP="00430E70">
            <w:pPr>
              <w:pStyle w:val="TableText"/>
              <w:rPr>
                <w:noProof w:val="0"/>
              </w:rPr>
            </w:pPr>
            <w:r w:rsidRPr="00430E70">
              <w:rPr>
                <w:noProof w:val="0"/>
              </w:rPr>
              <w:t>Co-Editor:</w:t>
            </w:r>
          </w:p>
        </w:tc>
        <w:tc>
          <w:tcPr>
            <w:tcW w:w="3583" w:type="dxa"/>
          </w:tcPr>
          <w:p w14:paraId="38917A60" w14:textId="39F9BB1B" w:rsidR="0033100A" w:rsidRPr="00430E70" w:rsidRDefault="00430E70" w:rsidP="00CE65E2">
            <w:pPr>
              <w:pStyle w:val="TableText"/>
              <w:rPr>
                <w:noProof w:val="0"/>
              </w:rPr>
            </w:pPr>
            <w:r>
              <w:rPr>
                <w:noProof w:val="0"/>
              </w:rPr>
              <w:t>Jeneita Bell</w:t>
            </w:r>
            <w:r w:rsidR="00DA016F">
              <w:rPr>
                <w:noProof w:val="0"/>
              </w:rPr>
              <w:t>, MD, MPH</w:t>
            </w:r>
            <w:r w:rsidR="00CE65E2">
              <w:rPr>
                <w:noProof w:val="0"/>
              </w:rPr>
              <w:br/>
            </w:r>
            <w:r w:rsidR="00F9643C">
              <w:rPr>
                <w:noProof w:val="0"/>
              </w:rPr>
              <w:t>CDC</w:t>
            </w:r>
            <w:r w:rsidR="00CE65E2">
              <w:rPr>
                <w:noProof w:val="0"/>
              </w:rPr>
              <w:br/>
            </w:r>
            <w:hyperlink r:id="rId25" w:history="1">
              <w:r w:rsidR="0033100A" w:rsidRPr="00397999">
                <w:rPr>
                  <w:rStyle w:val="Hyperlink"/>
                  <w:noProof w:val="0"/>
                  <w:sz w:val="18"/>
                  <w:lang w:eastAsia="en-US"/>
                </w:rPr>
                <w:t>Hpq8@cdc.gov</w:t>
              </w:r>
            </w:hyperlink>
          </w:p>
        </w:tc>
        <w:tc>
          <w:tcPr>
            <w:tcW w:w="1047" w:type="dxa"/>
          </w:tcPr>
          <w:p w14:paraId="40108F2A" w14:textId="4202571E" w:rsidR="00430E70" w:rsidRPr="00430E70" w:rsidRDefault="00F9643C" w:rsidP="00430E70">
            <w:pPr>
              <w:pStyle w:val="TableText"/>
              <w:rPr>
                <w:noProof w:val="0"/>
              </w:rPr>
            </w:pPr>
            <w:r w:rsidRPr="00430E70">
              <w:rPr>
                <w:noProof w:val="0"/>
              </w:rPr>
              <w:t>Co-Editor:</w:t>
            </w:r>
          </w:p>
        </w:tc>
        <w:tc>
          <w:tcPr>
            <w:tcW w:w="3659" w:type="dxa"/>
          </w:tcPr>
          <w:p w14:paraId="7F6130E6" w14:textId="58CED3FB" w:rsidR="00430E70" w:rsidRPr="00430E70" w:rsidRDefault="00F9643C" w:rsidP="00430E70">
            <w:pPr>
              <w:pStyle w:val="TableText"/>
              <w:rPr>
                <w:noProof w:val="0"/>
              </w:rPr>
            </w:pPr>
            <w:r w:rsidRPr="00430E70">
              <w:rPr>
                <w:noProof w:val="0"/>
              </w:rPr>
              <w:t>Daniel Pollock, M.D.</w:t>
            </w:r>
            <w:r w:rsidRPr="00430E70">
              <w:rPr>
                <w:noProof w:val="0"/>
              </w:rPr>
              <w:br/>
              <w:t>CDC</w:t>
            </w:r>
            <w:r w:rsidRPr="00430E70">
              <w:rPr>
                <w:noProof w:val="0"/>
              </w:rPr>
              <w:br/>
            </w:r>
            <w:hyperlink r:id="rId26" w:history="1">
              <w:r w:rsidRPr="00430E70">
                <w:rPr>
                  <w:rStyle w:val="HyperlinkText9pt0"/>
                  <w:noProof w:val="0"/>
                  <w:szCs w:val="18"/>
                </w:rPr>
                <w:t>DPollock@cdc.gov</w:t>
              </w:r>
            </w:hyperlink>
          </w:p>
        </w:tc>
      </w:tr>
      <w:tr w:rsidR="00430E70" w:rsidRPr="00430E70" w14:paraId="16EFDEEA" w14:textId="77777777" w:rsidTr="00114C5F">
        <w:trPr>
          <w:cantSplit/>
          <w:trHeight w:val="711"/>
        </w:trPr>
        <w:tc>
          <w:tcPr>
            <w:tcW w:w="1046" w:type="dxa"/>
          </w:tcPr>
          <w:p w14:paraId="19697F77" w14:textId="6ED4E473" w:rsidR="00430E70" w:rsidRPr="004F1C4A" w:rsidRDefault="00F9643C" w:rsidP="00430E70">
            <w:pPr>
              <w:pStyle w:val="TableText"/>
              <w:rPr>
                <w:noProof w:val="0"/>
              </w:rPr>
            </w:pPr>
            <w:r w:rsidRPr="004F1C4A">
              <w:rPr>
                <w:noProof w:val="0"/>
              </w:rPr>
              <w:t>Co-Editor:</w:t>
            </w:r>
          </w:p>
        </w:tc>
        <w:tc>
          <w:tcPr>
            <w:tcW w:w="3583" w:type="dxa"/>
          </w:tcPr>
          <w:p w14:paraId="7F4BC999" w14:textId="52B363CD" w:rsidR="0033100A" w:rsidRPr="0033100A" w:rsidRDefault="00F9643C" w:rsidP="00CE65E2">
            <w:pPr>
              <w:pStyle w:val="TableText"/>
              <w:rPr>
                <w:noProof w:val="0"/>
              </w:rPr>
            </w:pPr>
            <w:proofErr w:type="spellStart"/>
            <w:r w:rsidRPr="004F1C4A">
              <w:rPr>
                <w:noProof w:val="0"/>
              </w:rPr>
              <w:t>Angella</w:t>
            </w:r>
            <w:proofErr w:type="spellEnd"/>
            <w:r w:rsidRPr="004F1C4A">
              <w:rPr>
                <w:noProof w:val="0"/>
              </w:rPr>
              <w:t xml:space="preserve"> </w:t>
            </w:r>
            <w:proofErr w:type="spellStart"/>
            <w:r w:rsidRPr="004F1C4A">
              <w:rPr>
                <w:noProof w:val="0"/>
              </w:rPr>
              <w:t>Antilla</w:t>
            </w:r>
            <w:proofErr w:type="spellEnd"/>
            <w:r w:rsidR="00DA016F">
              <w:rPr>
                <w:noProof w:val="0"/>
              </w:rPr>
              <w:t>, PhD, MSN</w:t>
            </w:r>
            <w:r w:rsidR="00CE65E2">
              <w:rPr>
                <w:noProof w:val="0"/>
              </w:rPr>
              <w:br/>
            </w:r>
            <w:r w:rsidR="00794D17" w:rsidRPr="004F1C4A">
              <w:rPr>
                <w:noProof w:val="0"/>
              </w:rPr>
              <w:t>CDC</w:t>
            </w:r>
            <w:r w:rsidR="00CE65E2">
              <w:rPr>
                <w:noProof w:val="0"/>
              </w:rPr>
              <w:br/>
            </w:r>
            <w:hyperlink r:id="rId27" w:history="1">
              <w:r w:rsidR="0033100A" w:rsidRPr="00397999">
                <w:rPr>
                  <w:rStyle w:val="Hyperlink"/>
                  <w:rFonts w:cs="Calibri"/>
                  <w:sz w:val="18"/>
                  <w:lang w:eastAsia="en-US"/>
                </w:rPr>
                <w:t>vtb9@cdc.gov</w:t>
              </w:r>
            </w:hyperlink>
          </w:p>
        </w:tc>
        <w:tc>
          <w:tcPr>
            <w:tcW w:w="1047" w:type="dxa"/>
          </w:tcPr>
          <w:p w14:paraId="1981FCD4" w14:textId="77777777" w:rsidR="00430E70" w:rsidRPr="0033100A" w:rsidRDefault="00430E70" w:rsidP="00430E70">
            <w:pPr>
              <w:pStyle w:val="TableText"/>
              <w:rPr>
                <w:noProof w:val="0"/>
              </w:rPr>
            </w:pPr>
            <w:r w:rsidRPr="0033100A">
              <w:rPr>
                <w:noProof w:val="0"/>
              </w:rPr>
              <w:t>Co-Editor:</w:t>
            </w:r>
          </w:p>
        </w:tc>
        <w:tc>
          <w:tcPr>
            <w:tcW w:w="3659" w:type="dxa"/>
          </w:tcPr>
          <w:p w14:paraId="2ACD0970" w14:textId="2D211864" w:rsidR="00430E70" w:rsidRPr="0033100A" w:rsidRDefault="00430E70" w:rsidP="00430E70">
            <w:pPr>
              <w:pStyle w:val="TableText"/>
              <w:rPr>
                <w:noProof w:val="0"/>
              </w:rPr>
            </w:pPr>
            <w:r w:rsidRPr="0033100A">
              <w:rPr>
                <w:noProof w:val="0"/>
              </w:rPr>
              <w:t xml:space="preserve">Mindy Durrance </w:t>
            </w:r>
            <w:r w:rsidRPr="0033100A">
              <w:rPr>
                <w:noProof w:val="0"/>
              </w:rPr>
              <w:br/>
              <w:t>Leidos Consultant to CDC/NHSN</w:t>
            </w:r>
            <w:r w:rsidRPr="0033100A">
              <w:rPr>
                <w:noProof w:val="0"/>
              </w:rPr>
              <w:br/>
            </w:r>
            <w:hyperlink r:id="rId28" w:history="1">
              <w:r w:rsidRPr="0033100A">
                <w:rPr>
                  <w:rStyle w:val="HyperlinkText9pt0"/>
                  <w:noProof w:val="0"/>
                  <w:szCs w:val="18"/>
                </w:rPr>
                <w:t>mdq1@cdc.gov</w:t>
              </w:r>
            </w:hyperlink>
          </w:p>
        </w:tc>
      </w:tr>
      <w:tr w:rsidR="00430E70" w:rsidRPr="00430E70" w14:paraId="682F02AA" w14:textId="77777777" w:rsidTr="00114C5F">
        <w:trPr>
          <w:cantSplit/>
          <w:trHeight w:val="711"/>
        </w:trPr>
        <w:tc>
          <w:tcPr>
            <w:tcW w:w="1046" w:type="dxa"/>
          </w:tcPr>
          <w:p w14:paraId="0B476697" w14:textId="77777777" w:rsidR="00430E70" w:rsidRPr="0033100A" w:rsidRDefault="00430E70" w:rsidP="00430E70">
            <w:pPr>
              <w:pStyle w:val="TableText"/>
              <w:rPr>
                <w:noProof w:val="0"/>
              </w:rPr>
            </w:pPr>
            <w:r w:rsidRPr="0033100A">
              <w:rPr>
                <w:noProof w:val="0"/>
              </w:rPr>
              <w:br w:type="page"/>
              <w:t>Co-Editor:</w:t>
            </w:r>
          </w:p>
        </w:tc>
        <w:tc>
          <w:tcPr>
            <w:tcW w:w="3583" w:type="dxa"/>
          </w:tcPr>
          <w:p w14:paraId="4D376F71" w14:textId="5AD322DD" w:rsidR="0033100A" w:rsidRPr="0033100A" w:rsidRDefault="00D11FA6" w:rsidP="00CE65E2">
            <w:pPr>
              <w:pStyle w:val="TableText"/>
              <w:rPr>
                <w:noProof w:val="0"/>
              </w:rPr>
            </w:pPr>
            <w:r w:rsidRPr="0033100A">
              <w:rPr>
                <w:rFonts w:cs="Calibri"/>
              </w:rPr>
              <w:t>Sheri Chernetsky Tejedor</w:t>
            </w:r>
            <w:r w:rsidR="00DA016F">
              <w:rPr>
                <w:rFonts w:cs="Calibri"/>
              </w:rPr>
              <w:t>, MD</w:t>
            </w:r>
            <w:r w:rsidR="00CE65E2">
              <w:rPr>
                <w:noProof w:val="0"/>
              </w:rPr>
              <w:br/>
            </w:r>
            <w:r w:rsidR="004F1C4A">
              <w:rPr>
                <w:noProof w:val="0"/>
              </w:rPr>
              <w:t>CDC</w:t>
            </w:r>
            <w:r w:rsidR="00CE65E2">
              <w:rPr>
                <w:rStyle w:val="HyperlinkText9pt0"/>
                <w:noProof w:val="0"/>
                <w:szCs w:val="18"/>
              </w:rPr>
              <w:br/>
            </w:r>
            <w:hyperlink r:id="rId29" w:history="1">
              <w:r w:rsidR="0033100A" w:rsidRPr="00397999">
                <w:rPr>
                  <w:rStyle w:val="Hyperlink"/>
                  <w:rFonts w:cs="Calibri"/>
                  <w:sz w:val="18"/>
                  <w:lang w:eastAsia="en-US"/>
                </w:rPr>
                <w:t>yei9@cdc.gov</w:t>
              </w:r>
            </w:hyperlink>
          </w:p>
        </w:tc>
        <w:tc>
          <w:tcPr>
            <w:tcW w:w="1047" w:type="dxa"/>
          </w:tcPr>
          <w:p w14:paraId="62BB31EB" w14:textId="77777777" w:rsidR="00430E70" w:rsidRPr="0033100A" w:rsidRDefault="00430E70" w:rsidP="00430E70">
            <w:pPr>
              <w:pStyle w:val="TableText"/>
              <w:rPr>
                <w:noProof w:val="0"/>
              </w:rPr>
            </w:pPr>
            <w:r w:rsidRPr="0033100A">
              <w:rPr>
                <w:noProof w:val="0"/>
              </w:rPr>
              <w:t>Co-Editor:</w:t>
            </w:r>
          </w:p>
        </w:tc>
        <w:tc>
          <w:tcPr>
            <w:tcW w:w="3659" w:type="dxa"/>
          </w:tcPr>
          <w:p w14:paraId="664E62BE" w14:textId="5B186B6F" w:rsidR="00430E70" w:rsidRPr="0033100A" w:rsidRDefault="00CF1041" w:rsidP="00CE65E2">
            <w:pPr>
              <w:pStyle w:val="TableText"/>
              <w:rPr>
                <w:noProof w:val="0"/>
              </w:rPr>
            </w:pPr>
            <w:r w:rsidRPr="0033100A">
              <w:rPr>
                <w:rFonts w:cs="Calibri"/>
              </w:rPr>
              <w:t>Abdul Rehman</w:t>
            </w:r>
            <w:r w:rsidRPr="0033100A">
              <w:rPr>
                <w:noProof w:val="0"/>
              </w:rPr>
              <w:t xml:space="preserve"> </w:t>
            </w:r>
            <w:r w:rsidR="00430E70" w:rsidRPr="0033100A">
              <w:rPr>
                <w:noProof w:val="0"/>
              </w:rPr>
              <w:t>Tahir</w:t>
            </w:r>
            <w:r w:rsidR="00CE65E2">
              <w:rPr>
                <w:noProof w:val="0"/>
              </w:rPr>
              <w:br/>
            </w:r>
            <w:r w:rsidR="00430E70" w:rsidRPr="0033100A">
              <w:rPr>
                <w:noProof w:val="0"/>
              </w:rPr>
              <w:t>Leidos Consultant to CDC/NHSN</w:t>
            </w:r>
            <w:r w:rsidR="00CE65E2">
              <w:br/>
            </w:r>
            <w:hyperlink r:id="rId30" w:history="1">
              <w:r w:rsidR="00CE65E2" w:rsidRPr="00CE65E2">
                <w:rPr>
                  <w:rStyle w:val="Hyperlink"/>
                  <w:noProof w:val="0"/>
                  <w:sz w:val="18"/>
                  <w:lang w:eastAsia="en-US"/>
                </w:rPr>
                <w:t>nmn8@cdc.gov</w:t>
              </w:r>
            </w:hyperlink>
          </w:p>
        </w:tc>
      </w:tr>
      <w:tr w:rsidR="00CF1041" w:rsidRPr="00430E70" w14:paraId="07335F29" w14:textId="77777777" w:rsidTr="00114C5F">
        <w:trPr>
          <w:cantSplit/>
          <w:trHeight w:val="711"/>
        </w:trPr>
        <w:tc>
          <w:tcPr>
            <w:tcW w:w="1046" w:type="dxa"/>
          </w:tcPr>
          <w:p w14:paraId="6E862652" w14:textId="3471686B" w:rsidR="00CF1041" w:rsidRPr="0033100A" w:rsidRDefault="00CF1041" w:rsidP="00CF1041">
            <w:pPr>
              <w:pStyle w:val="TableText"/>
              <w:rPr>
                <w:noProof w:val="0"/>
              </w:rPr>
            </w:pPr>
            <w:r w:rsidRPr="0033100A">
              <w:rPr>
                <w:noProof w:val="0"/>
              </w:rPr>
              <w:t>Co-Editor:</w:t>
            </w:r>
          </w:p>
        </w:tc>
        <w:tc>
          <w:tcPr>
            <w:tcW w:w="3583" w:type="dxa"/>
          </w:tcPr>
          <w:p w14:paraId="2B790D94" w14:textId="39D48F7B" w:rsidR="00CF1041" w:rsidRPr="0033100A" w:rsidRDefault="00CF1041" w:rsidP="00CF1041">
            <w:pPr>
              <w:pStyle w:val="TableText"/>
              <w:rPr>
                <w:noProof w:val="0"/>
              </w:rPr>
            </w:pPr>
            <w:r w:rsidRPr="0033100A">
              <w:rPr>
                <w:noProof w:val="0"/>
              </w:rPr>
              <w:t xml:space="preserve">Beau Bannerman </w:t>
            </w:r>
            <w:r w:rsidRPr="0033100A">
              <w:rPr>
                <w:noProof w:val="0"/>
              </w:rPr>
              <w:br/>
              <w:t>Lantana Consulting Group</w:t>
            </w:r>
            <w:r w:rsidRPr="0033100A">
              <w:rPr>
                <w:noProof w:val="0"/>
              </w:rPr>
              <w:br/>
            </w:r>
            <w:hyperlink r:id="rId31" w:history="1">
              <w:r w:rsidRPr="0033100A">
                <w:rPr>
                  <w:rStyle w:val="Hyperlink"/>
                  <w:noProof w:val="0"/>
                  <w:sz w:val="18"/>
                </w:rPr>
                <w:t>beau.bannerman@lantanagroup.com</w:t>
              </w:r>
            </w:hyperlink>
          </w:p>
        </w:tc>
        <w:tc>
          <w:tcPr>
            <w:tcW w:w="1047" w:type="dxa"/>
          </w:tcPr>
          <w:p w14:paraId="5E0AAEEC" w14:textId="77777777" w:rsidR="00CF1041" w:rsidRPr="0033100A" w:rsidRDefault="00CF1041" w:rsidP="00CF1041">
            <w:pPr>
              <w:pStyle w:val="TableText"/>
              <w:rPr>
                <w:noProof w:val="0"/>
              </w:rPr>
            </w:pPr>
            <w:r w:rsidRPr="0033100A">
              <w:rPr>
                <w:noProof w:val="0"/>
              </w:rPr>
              <w:t>Co-Editor:</w:t>
            </w:r>
          </w:p>
        </w:tc>
        <w:tc>
          <w:tcPr>
            <w:tcW w:w="3659" w:type="dxa"/>
          </w:tcPr>
          <w:p w14:paraId="0C4326C7" w14:textId="1CF0C008" w:rsidR="00CF1041" w:rsidRPr="0033100A" w:rsidRDefault="00CF1041" w:rsidP="00CE65E2">
            <w:pPr>
              <w:pStyle w:val="TableText"/>
              <w:rPr>
                <w:noProof w:val="0"/>
              </w:rPr>
            </w:pPr>
            <w:r w:rsidRPr="0033100A">
              <w:rPr>
                <w:noProof w:val="0"/>
              </w:rPr>
              <w:t>Sheila Abner</w:t>
            </w:r>
            <w:r w:rsidR="00CE65E2">
              <w:rPr>
                <w:noProof w:val="0"/>
              </w:rPr>
              <w:br/>
            </w:r>
            <w:r w:rsidRPr="0033100A">
              <w:rPr>
                <w:noProof w:val="0"/>
              </w:rPr>
              <w:t>CDC</w:t>
            </w:r>
            <w:r w:rsidR="00CE65E2">
              <w:rPr>
                <w:rStyle w:val="HyperlinkText9pt0"/>
                <w:noProof w:val="0"/>
                <w:szCs w:val="18"/>
                <w:u w:val="none"/>
              </w:rPr>
              <w:br/>
            </w:r>
            <w:hyperlink r:id="rId32" w:history="1">
              <w:r w:rsidRPr="0033100A">
                <w:rPr>
                  <w:rStyle w:val="Hyperlink"/>
                  <w:noProof w:val="0"/>
                  <w:sz w:val="18"/>
                  <w:lang w:eastAsia="en-US"/>
                </w:rPr>
                <w:t>sha8@cdc.gov</w:t>
              </w:r>
            </w:hyperlink>
          </w:p>
        </w:tc>
      </w:tr>
      <w:tr w:rsidR="00CF1041" w:rsidRPr="00430E70" w14:paraId="35A61C97" w14:textId="77777777" w:rsidTr="00114C5F">
        <w:trPr>
          <w:cantSplit/>
          <w:trHeight w:val="711"/>
        </w:trPr>
        <w:tc>
          <w:tcPr>
            <w:tcW w:w="1046" w:type="dxa"/>
          </w:tcPr>
          <w:p w14:paraId="58D66A94" w14:textId="77777777" w:rsidR="00CF1041" w:rsidRPr="0033100A" w:rsidRDefault="00CF1041" w:rsidP="00CF1041">
            <w:pPr>
              <w:pStyle w:val="TableText"/>
              <w:rPr>
                <w:noProof w:val="0"/>
              </w:rPr>
            </w:pPr>
            <w:r w:rsidRPr="0033100A">
              <w:rPr>
                <w:noProof w:val="0"/>
              </w:rPr>
              <w:t>Co-Editor:</w:t>
            </w:r>
          </w:p>
        </w:tc>
        <w:tc>
          <w:tcPr>
            <w:tcW w:w="3583" w:type="dxa"/>
          </w:tcPr>
          <w:p w14:paraId="504E6545" w14:textId="1107892A" w:rsidR="00CF1041" w:rsidRPr="0033100A" w:rsidRDefault="00EB138F" w:rsidP="00CF1041">
            <w:pPr>
              <w:pStyle w:val="TableText"/>
              <w:rPr>
                <w:noProof w:val="0"/>
              </w:rPr>
            </w:pPr>
            <w:r w:rsidRPr="0033100A">
              <w:rPr>
                <w:noProof w:val="0"/>
              </w:rPr>
              <w:t>Liora Alschuler</w:t>
            </w:r>
            <w:r>
              <w:rPr>
                <w:noProof w:val="0"/>
              </w:rPr>
              <w:br/>
            </w:r>
            <w:r w:rsidRPr="00430E70">
              <w:rPr>
                <w:noProof w:val="0"/>
              </w:rPr>
              <w:t>Lantana Consulting Group</w:t>
            </w:r>
            <w:r>
              <w:rPr>
                <w:noProof w:val="0"/>
              </w:rPr>
              <w:br/>
            </w:r>
            <w:r w:rsidRPr="005F39EC">
              <w:rPr>
                <w:noProof w:val="0"/>
              </w:rPr>
              <w:t>liora.alschuler@lantanagroup.com</w:t>
            </w:r>
          </w:p>
        </w:tc>
        <w:tc>
          <w:tcPr>
            <w:tcW w:w="1047" w:type="dxa"/>
          </w:tcPr>
          <w:p w14:paraId="6A8FD59D" w14:textId="6A8D810D" w:rsidR="00CF1041" w:rsidRPr="0033100A" w:rsidRDefault="00EB138F" w:rsidP="00CF1041">
            <w:pPr>
              <w:pStyle w:val="TableText"/>
              <w:rPr>
                <w:noProof w:val="0"/>
              </w:rPr>
            </w:pPr>
            <w:r w:rsidRPr="00430E70">
              <w:rPr>
                <w:noProof w:val="0"/>
              </w:rPr>
              <w:t>Technical Editor:</w:t>
            </w:r>
          </w:p>
        </w:tc>
        <w:tc>
          <w:tcPr>
            <w:tcW w:w="3659" w:type="dxa"/>
          </w:tcPr>
          <w:p w14:paraId="48CE83E1" w14:textId="3896B24E" w:rsidR="00CF1041" w:rsidRPr="0033100A" w:rsidRDefault="00EB138F" w:rsidP="00CF1041">
            <w:pPr>
              <w:pStyle w:val="TableText"/>
              <w:rPr>
                <w:noProof w:val="0"/>
              </w:rPr>
            </w:pPr>
            <w:r w:rsidRPr="00430E70">
              <w:rPr>
                <w:noProof w:val="0"/>
              </w:rPr>
              <w:t>Diana Wright</w:t>
            </w:r>
            <w:r w:rsidRPr="00430E70">
              <w:rPr>
                <w:noProof w:val="0"/>
              </w:rPr>
              <w:br/>
              <w:t>Lantana Consulting Group</w:t>
            </w:r>
            <w:r w:rsidRPr="00430E70">
              <w:rPr>
                <w:noProof w:val="0"/>
              </w:rPr>
              <w:br/>
            </w:r>
            <w:hyperlink r:id="rId33" w:history="1">
              <w:r w:rsidRPr="00430E70">
                <w:rPr>
                  <w:rStyle w:val="Hyperlink"/>
                  <w:noProof w:val="0"/>
                  <w:sz w:val="18"/>
                </w:rPr>
                <w:t>diana.wright@lantanagroup.com</w:t>
              </w:r>
            </w:hyperlink>
          </w:p>
        </w:tc>
      </w:tr>
      <w:tr w:rsidR="00CF1041" w:rsidRPr="00430E70" w14:paraId="1A452D00" w14:textId="77777777" w:rsidTr="00114C5F">
        <w:trPr>
          <w:cantSplit/>
          <w:trHeight w:val="693"/>
        </w:trPr>
        <w:tc>
          <w:tcPr>
            <w:tcW w:w="1046" w:type="dxa"/>
          </w:tcPr>
          <w:p w14:paraId="55629AA9" w14:textId="77777777" w:rsidR="00CF1041" w:rsidRPr="00430E70" w:rsidRDefault="00CF1041" w:rsidP="00CF1041">
            <w:pPr>
              <w:pStyle w:val="TableText"/>
              <w:rPr>
                <w:noProof w:val="0"/>
              </w:rPr>
            </w:pPr>
            <w:r w:rsidRPr="00430E70">
              <w:rPr>
                <w:noProof w:val="0"/>
              </w:rPr>
              <w:t>Technical Editor:</w:t>
            </w:r>
          </w:p>
        </w:tc>
        <w:tc>
          <w:tcPr>
            <w:tcW w:w="3583" w:type="dxa"/>
          </w:tcPr>
          <w:p w14:paraId="62D56364" w14:textId="14C838F0" w:rsidR="00CF1041" w:rsidRPr="00430E70" w:rsidRDefault="00CF1041" w:rsidP="00CE65E2">
            <w:pPr>
              <w:pStyle w:val="TableText"/>
              <w:rPr>
                <w:noProof w:val="0"/>
              </w:rPr>
            </w:pPr>
            <w:r w:rsidRPr="00430E70">
              <w:rPr>
                <w:noProof w:val="0"/>
              </w:rPr>
              <w:t>Chris Hannigan</w:t>
            </w:r>
            <w:r w:rsidR="00CE65E2">
              <w:rPr>
                <w:noProof w:val="0"/>
              </w:rPr>
              <w:br/>
            </w:r>
            <w:r w:rsidRPr="00430E70">
              <w:rPr>
                <w:noProof w:val="0"/>
              </w:rPr>
              <w:t>Lantana Consulting Group</w:t>
            </w:r>
            <w:r w:rsidRPr="00430E70">
              <w:rPr>
                <w:noProof w:val="0"/>
              </w:rPr>
              <w:br/>
            </w:r>
            <w:hyperlink r:id="rId34" w:history="1">
              <w:r w:rsidRPr="00430E70">
                <w:rPr>
                  <w:rStyle w:val="Hyperlink"/>
                  <w:noProof w:val="0"/>
                  <w:sz w:val="18"/>
                </w:rPr>
                <w:t>chris.hannigan@lantanagroup.com</w:t>
              </w:r>
            </w:hyperlink>
          </w:p>
        </w:tc>
        <w:tc>
          <w:tcPr>
            <w:tcW w:w="1047" w:type="dxa"/>
          </w:tcPr>
          <w:p w14:paraId="2F52EF30" w14:textId="42DE45FC" w:rsidR="00CF1041" w:rsidRPr="00430E70" w:rsidRDefault="00CF1041" w:rsidP="00CF1041">
            <w:pPr>
              <w:pStyle w:val="TableText"/>
              <w:rPr>
                <w:noProof w:val="0"/>
              </w:rPr>
            </w:pPr>
          </w:p>
        </w:tc>
        <w:tc>
          <w:tcPr>
            <w:tcW w:w="3659" w:type="dxa"/>
          </w:tcPr>
          <w:p w14:paraId="1BAEC195" w14:textId="161388B0" w:rsidR="00CF1041" w:rsidRPr="00430E70" w:rsidRDefault="00CF1041" w:rsidP="00CF1041">
            <w:pPr>
              <w:pStyle w:val="TableText"/>
              <w:rPr>
                <w:noProof w:val="0"/>
              </w:rPr>
            </w:pPr>
          </w:p>
        </w:tc>
      </w:tr>
      <w:tr w:rsidR="00C60A31" w:rsidRPr="00430E70" w14:paraId="64959773" w14:textId="77777777" w:rsidTr="001160D5">
        <w:trPr>
          <w:cantSplit/>
          <w:trHeight w:val="693"/>
        </w:trPr>
        <w:tc>
          <w:tcPr>
            <w:tcW w:w="9335" w:type="dxa"/>
            <w:gridSpan w:val="4"/>
          </w:tcPr>
          <w:p w14:paraId="09BAF6AA" w14:textId="013CBC63" w:rsidR="00C60A31" w:rsidRPr="00430E70" w:rsidDel="00EB138F" w:rsidRDefault="00C60A31" w:rsidP="00CF1041">
            <w:pPr>
              <w:pStyle w:val="TableText"/>
              <w:rPr>
                <w:noProof w:val="0"/>
              </w:rPr>
            </w:pPr>
            <w:r w:rsidRPr="00C60A31">
              <w:rPr>
                <w:b/>
                <w:bCs/>
                <w:noProof w:val="0"/>
              </w:rPr>
              <w:t>Stakeholder contributors</w:t>
            </w:r>
            <w:r w:rsidRPr="00C60A31">
              <w:rPr>
                <w:noProof w:val="0"/>
              </w:rPr>
              <w:t xml:space="preserve">: </w:t>
            </w:r>
            <w:r w:rsidRPr="00CF4496">
              <w:rPr>
                <w:b/>
                <w:bCs/>
                <w:noProof w:val="0"/>
              </w:rPr>
              <w:t>Cerner</w:t>
            </w:r>
            <w:r w:rsidRPr="00C60A31">
              <w:rPr>
                <w:noProof w:val="0"/>
              </w:rPr>
              <w:t xml:space="preserve">: Cindy </w:t>
            </w:r>
            <w:proofErr w:type="spellStart"/>
            <w:r w:rsidRPr="00C60A31">
              <w:rPr>
                <w:noProof w:val="0"/>
              </w:rPr>
              <w:t>Frakes</w:t>
            </w:r>
            <w:proofErr w:type="spellEnd"/>
            <w:r w:rsidRPr="00C60A31">
              <w:rPr>
                <w:noProof w:val="0"/>
              </w:rPr>
              <w:t xml:space="preserve">, Steve Herron, Jamie </w:t>
            </w:r>
            <w:proofErr w:type="spellStart"/>
            <w:r w:rsidRPr="00C60A31">
              <w:rPr>
                <w:noProof w:val="0"/>
              </w:rPr>
              <w:t>Gatzke</w:t>
            </w:r>
            <w:proofErr w:type="spellEnd"/>
            <w:r w:rsidRPr="00C60A31">
              <w:rPr>
                <w:noProof w:val="0"/>
              </w:rPr>
              <w:t xml:space="preserve">, Kelly </w:t>
            </w:r>
            <w:proofErr w:type="spellStart"/>
            <w:r w:rsidRPr="00C60A31">
              <w:rPr>
                <w:noProof w:val="0"/>
              </w:rPr>
              <w:t>Luden</w:t>
            </w:r>
            <w:proofErr w:type="spellEnd"/>
            <w:r w:rsidRPr="00C60A31">
              <w:rPr>
                <w:noProof w:val="0"/>
              </w:rPr>
              <w:t xml:space="preserve">, Prasath </w:t>
            </w:r>
            <w:proofErr w:type="spellStart"/>
            <w:r w:rsidRPr="00C60A31">
              <w:rPr>
                <w:noProof w:val="0"/>
              </w:rPr>
              <w:t>Govindarajulu</w:t>
            </w:r>
            <w:proofErr w:type="spellEnd"/>
            <w:r w:rsidRPr="00C60A31">
              <w:rPr>
                <w:noProof w:val="0"/>
              </w:rPr>
              <w:t xml:space="preserve">; </w:t>
            </w:r>
            <w:r w:rsidRPr="00CF4496">
              <w:rPr>
                <w:b/>
                <w:bCs/>
                <w:noProof w:val="0"/>
              </w:rPr>
              <w:t>Point Click Care</w:t>
            </w:r>
            <w:r w:rsidRPr="00C60A31">
              <w:rPr>
                <w:noProof w:val="0"/>
              </w:rPr>
              <w:t xml:space="preserve">: Laura Ditz, Nancy Chi, Nichole (Nicki) Fetterman, Michael Furman, Patti Barton, Aga Lee; </w:t>
            </w:r>
            <w:r w:rsidRPr="00CF4496">
              <w:rPr>
                <w:b/>
                <w:bCs/>
                <w:noProof w:val="0"/>
              </w:rPr>
              <w:t>NASL</w:t>
            </w:r>
            <w:r w:rsidRPr="00C60A31">
              <w:rPr>
                <w:noProof w:val="0"/>
              </w:rPr>
              <w:t xml:space="preserve">: Donna </w:t>
            </w:r>
            <w:proofErr w:type="spellStart"/>
            <w:r w:rsidRPr="00C60A31">
              <w:rPr>
                <w:noProof w:val="0"/>
              </w:rPr>
              <w:t>Doneski</w:t>
            </w:r>
            <w:proofErr w:type="spellEnd"/>
            <w:r w:rsidRPr="00C60A31">
              <w:rPr>
                <w:noProof w:val="0"/>
              </w:rPr>
              <w:t xml:space="preserve">; </w:t>
            </w:r>
            <w:r w:rsidRPr="00CF4496">
              <w:rPr>
                <w:b/>
                <w:bCs/>
                <w:noProof w:val="0"/>
              </w:rPr>
              <w:t>Matrix Care</w:t>
            </w:r>
            <w:r w:rsidRPr="00C60A31">
              <w:rPr>
                <w:noProof w:val="0"/>
              </w:rPr>
              <w:t>: Denise Wassenaar, Doc DeVore, Rob Price</w:t>
            </w:r>
          </w:p>
        </w:tc>
      </w:tr>
    </w:tbl>
    <w:p w14:paraId="6ADC117E" w14:textId="77777777" w:rsidR="00C5742B" w:rsidRPr="009969B6" w:rsidRDefault="00C5742B" w:rsidP="00C5742B">
      <w:pPr>
        <w:pStyle w:val="BodyText"/>
        <w:ind w:left="0"/>
        <w:rPr>
          <w:noProof w:val="0"/>
        </w:rPr>
      </w:pPr>
    </w:p>
    <w:p w14:paraId="17980D55" w14:textId="77777777" w:rsidR="00C5742B" w:rsidRDefault="00C5742B" w:rsidP="00C5742B">
      <w:pPr>
        <w:rPr>
          <w:rFonts w:ascii="Arial" w:hAnsi="Arial"/>
          <w:b/>
          <w:noProof w:val="0"/>
          <w:sz w:val="28"/>
          <w:szCs w:val="28"/>
        </w:rPr>
      </w:pPr>
      <w:r>
        <w:br w:type="page"/>
      </w:r>
    </w:p>
    <w:p w14:paraId="3F44216A" w14:textId="77777777" w:rsidR="00C5742B" w:rsidRPr="009969B6" w:rsidRDefault="00C5742B" w:rsidP="00C5742B">
      <w:pPr>
        <w:pStyle w:val="TOCTitle"/>
        <w:rPr>
          <w:rFonts w:ascii="Bookman Old Style" w:hAnsi="Bookman Old Style"/>
          <w:sz w:val="18"/>
          <w:szCs w:val="18"/>
        </w:rPr>
      </w:pPr>
      <w:r w:rsidRPr="009969B6">
        <w:lastRenderedPageBreak/>
        <w:t>Acknowledgments</w:t>
      </w:r>
    </w:p>
    <w:p w14:paraId="4D9E5BEA" w14:textId="54F753E9" w:rsidR="00C5742B" w:rsidRPr="009969B6" w:rsidRDefault="00C5742B" w:rsidP="003701B0">
      <w:pPr>
        <w:spacing w:after="120" w:line="260" w:lineRule="exact"/>
        <w:ind w:left="720"/>
        <w:rPr>
          <w:noProof w:val="0"/>
          <w:lang w:eastAsia="x-none"/>
        </w:rPr>
      </w:pPr>
      <w:r w:rsidRPr="009969B6">
        <w:rPr>
          <w:noProof w:val="0"/>
          <w:lang w:eastAsia="x-none"/>
        </w:rPr>
        <w:t>This implementation guide was produced and developed by Lantana Consulting Group in conjunction with the Division of Healthcare Quality Promotion in the National Center for Emerging and Zoonotic Infectious Diseases (NCEZID) at the Centers for Disease Control and Prevention (CDC). Its development is a result of the dedication of the team—led by Daniel A. Pollock, M.D., Surveillance Branch Chief, Division of Healthcare Quality Promotion, NCEZID, CDC</w:t>
      </w:r>
      <w:r w:rsidR="00D7233B">
        <w:rPr>
          <w:noProof w:val="0"/>
          <w:lang w:eastAsia="x-none"/>
        </w:rPr>
        <w:t xml:space="preserve"> and Jeneita Bell, MD, MPH, Long-term Care Team Lead, </w:t>
      </w:r>
      <w:r w:rsidR="00FF55B1">
        <w:rPr>
          <w:noProof w:val="0"/>
          <w:lang w:eastAsia="x-none"/>
        </w:rPr>
        <w:t>DH</w:t>
      </w:r>
      <w:r w:rsidR="00CB3115">
        <w:rPr>
          <w:noProof w:val="0"/>
          <w:lang w:eastAsia="x-none"/>
        </w:rPr>
        <w:t>Q</w:t>
      </w:r>
      <w:r w:rsidR="00FF55B1">
        <w:rPr>
          <w:noProof w:val="0"/>
          <w:lang w:eastAsia="x-none"/>
        </w:rPr>
        <w:t>P, NCEZID, CDC</w:t>
      </w:r>
      <w:r w:rsidRPr="009969B6">
        <w:rPr>
          <w:noProof w:val="0"/>
          <w:lang w:eastAsia="x-none"/>
        </w:rPr>
        <w:t xml:space="preserve">—and their support of the development of interoperable data standards for the CDC’s National Healthcare Safety Network (NHSN). </w:t>
      </w:r>
    </w:p>
    <w:p w14:paraId="55E481E0" w14:textId="5984E856" w:rsidR="00C5742B" w:rsidRPr="009969B6" w:rsidRDefault="00C5742B" w:rsidP="00C5742B">
      <w:pPr>
        <w:spacing w:after="120" w:line="260" w:lineRule="exact"/>
        <w:ind w:left="720"/>
        <w:rPr>
          <w:noProof w:val="0"/>
          <w:lang w:eastAsia="x-none"/>
        </w:rPr>
      </w:pPr>
      <w:r w:rsidRPr="009969B6">
        <w:rPr>
          <w:noProof w:val="0"/>
          <w:lang w:eastAsia="x-none"/>
        </w:rPr>
        <w:t xml:space="preserve">This </w:t>
      </w:r>
      <w:r w:rsidR="004C0644">
        <w:rPr>
          <w:noProof w:val="0"/>
          <w:lang w:eastAsia="x-none"/>
        </w:rPr>
        <w:t>standard</w:t>
      </w:r>
      <w:r w:rsidRPr="009969B6">
        <w:rPr>
          <w:noProof w:val="0"/>
          <w:lang w:eastAsia="x-none"/>
        </w:rPr>
        <w:t xml:space="preserve">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w:t>
      </w:r>
      <w:r w:rsidR="004C0644">
        <w:rPr>
          <w:noProof w:val="0"/>
          <w:lang w:eastAsia="x-none"/>
        </w:rPr>
        <w:t>tandard</w:t>
      </w:r>
      <w:r w:rsidRPr="009969B6">
        <w:rPr>
          <w:noProof w:val="0"/>
          <w:lang w:eastAsia="x-none"/>
        </w:rPr>
        <w:t>s.</w:t>
      </w:r>
    </w:p>
    <w:p w14:paraId="3A575E2B" w14:textId="200380C7" w:rsidR="00C5742B" w:rsidRPr="009969B6" w:rsidRDefault="00C5742B" w:rsidP="00C5742B">
      <w:pPr>
        <w:spacing w:after="120" w:line="260" w:lineRule="exact"/>
        <w:ind w:left="720"/>
        <w:rPr>
          <w:noProof w:val="0"/>
          <w:lang w:eastAsia="x-none"/>
        </w:rPr>
      </w:pPr>
      <w:r w:rsidRPr="009969B6">
        <w:rPr>
          <w:noProof w:val="0"/>
          <w:lang w:eastAsia="x-none"/>
        </w:rPr>
        <w:t>This material contains content from SNOMED CT</w:t>
      </w:r>
      <w:r w:rsidRPr="009969B6">
        <w:rPr>
          <w:noProof w:val="0"/>
          <w:vertAlign w:val="superscript"/>
          <w:lang w:eastAsia="x-none"/>
        </w:rPr>
        <w:t xml:space="preserve">® </w:t>
      </w:r>
      <w:r w:rsidRPr="009969B6">
        <w:rPr>
          <w:noProof w:val="0"/>
          <w:lang w:eastAsia="x-none"/>
        </w:rPr>
        <w:t>(</w:t>
      </w:r>
      <w:hyperlink r:id="rId35" w:history="1">
        <w:r w:rsidRPr="009969B6">
          <w:rPr>
            <w:rFonts w:cs="Arial"/>
            <w:noProof w:val="0"/>
            <w:color w:val="333399"/>
            <w:szCs w:val="20"/>
            <w:u w:val="single"/>
            <w:lang w:eastAsia="zh-CN"/>
          </w:rPr>
          <w:t>http://www.ihtsdo.org/snomed-ct/</w:t>
        </w:r>
      </w:hyperlink>
      <w:r w:rsidRPr="009969B6">
        <w:rPr>
          <w:noProof w:val="0"/>
          <w:lang w:eastAsia="x-none"/>
        </w:rPr>
        <w:t>). SNOMED CT is a registered trademark of the International Health Terminology Standard Development Organisation (IHTSDO).</w:t>
      </w:r>
    </w:p>
    <w:p w14:paraId="1B3BAD27" w14:textId="6BB9AD05" w:rsidR="00CB2CDF" w:rsidRDefault="00C5742B" w:rsidP="00C81834">
      <w:pPr>
        <w:pStyle w:val="BodyText"/>
        <w:rPr>
          <w:rFonts w:eastAsia="Times New Roman"/>
          <w:noProof w:val="0"/>
        </w:rPr>
      </w:pPr>
      <w:r w:rsidRPr="009969B6">
        <w:rPr>
          <w:rFonts w:eastAsia="Times New Roman"/>
          <w:noProof w:val="0"/>
        </w:rPr>
        <w:t>This material contains content from LOINC® (</w:t>
      </w:r>
      <w:hyperlink r:id="rId36" w:tgtFrame="_blank" w:history="1">
        <w:r w:rsidRPr="009969B6">
          <w:rPr>
            <w:rFonts w:eastAsia="Times New Roman" w:cs="Arial"/>
            <w:noProof w:val="0"/>
            <w:color w:val="333399"/>
            <w:szCs w:val="20"/>
            <w:u w:val="single"/>
            <w:lang w:eastAsia="zh-CN"/>
          </w:rPr>
          <w:t>http://loinc.org</w:t>
        </w:r>
      </w:hyperlink>
      <w:r w:rsidRPr="009969B6">
        <w:rPr>
          <w:rFonts w:eastAsia="Times New Roman"/>
          <w:noProof w:val="0"/>
        </w:rPr>
        <w:t>). The LOINC table, LOINC codes, and LOINC panels and forms file are copyright © 1995-201</w:t>
      </w:r>
      <w:r>
        <w:rPr>
          <w:rFonts w:eastAsia="Times New Roman"/>
          <w:noProof w:val="0"/>
        </w:rPr>
        <w:t>9</w:t>
      </w:r>
      <w:r w:rsidRPr="009969B6">
        <w:rPr>
          <w:rFonts w:eastAsia="Times New Roman"/>
          <w:noProof w:val="0"/>
        </w:rPr>
        <w:t xml:space="preserve">, Regenstrief Institute, Inc. and the Logical Observation Identifiers Names and Codes (LOINC) Committee and available at no cost under the license at </w:t>
      </w:r>
      <w:hyperlink r:id="rId37" w:tgtFrame="_blank" w:history="1">
        <w:r w:rsidRPr="009969B6">
          <w:rPr>
            <w:rFonts w:eastAsia="Times New Roman" w:cs="Arial"/>
            <w:noProof w:val="0"/>
            <w:color w:val="333399"/>
            <w:szCs w:val="20"/>
            <w:u w:val="single"/>
            <w:lang w:eastAsia="zh-CN"/>
          </w:rPr>
          <w:t>http://loinc.org/terms-of-use</w:t>
        </w:r>
      </w:hyperlink>
      <w:r w:rsidRPr="009969B6">
        <w:rPr>
          <w:rFonts w:eastAsia="Times New Roman"/>
          <w:noProof w:val="0"/>
        </w:rPr>
        <w:t>.</w:t>
      </w:r>
    </w:p>
    <w:p w14:paraId="09F96817" w14:textId="77777777" w:rsidR="00C5742B" w:rsidRPr="009969B6" w:rsidRDefault="00C5742B" w:rsidP="00C5742B">
      <w:pPr>
        <w:pStyle w:val="TOCTitle"/>
      </w:pPr>
      <w:bookmarkStart w:id="0" w:name="T_Revision_History"/>
      <w:bookmarkEnd w:id="0"/>
      <w:r w:rsidRPr="009969B6">
        <w:t>Revision History</w:t>
      </w:r>
    </w:p>
    <w:tbl>
      <w:tblPr>
        <w:tblW w:w="5198"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1710"/>
        <w:gridCol w:w="6863"/>
      </w:tblGrid>
      <w:tr w:rsidR="00C5742B" w:rsidRPr="009969B6" w14:paraId="65D2FD63" w14:textId="77777777" w:rsidTr="00DA016F">
        <w:trPr>
          <w:cantSplit/>
          <w:tblHeader/>
        </w:trPr>
        <w:tc>
          <w:tcPr>
            <w:tcW w:w="1147" w:type="dxa"/>
            <w:shd w:val="clear" w:color="auto" w:fill="E6E6E6"/>
          </w:tcPr>
          <w:p w14:paraId="401AE3B7" w14:textId="77777777" w:rsidR="00C5742B" w:rsidRPr="009969B6" w:rsidRDefault="00C5742B" w:rsidP="00DA016F">
            <w:pPr>
              <w:pStyle w:val="TableHead"/>
              <w:keepNext w:val="0"/>
            </w:pPr>
            <w:r w:rsidRPr="009969B6">
              <w:t>Release</w:t>
            </w:r>
          </w:p>
        </w:tc>
        <w:tc>
          <w:tcPr>
            <w:tcW w:w="1710" w:type="dxa"/>
            <w:shd w:val="clear" w:color="auto" w:fill="E6E6E6"/>
          </w:tcPr>
          <w:p w14:paraId="629EC782" w14:textId="77777777" w:rsidR="00C5742B" w:rsidRPr="009969B6" w:rsidRDefault="00C5742B" w:rsidP="00DA016F">
            <w:pPr>
              <w:pStyle w:val="TableHead"/>
              <w:keepNext w:val="0"/>
            </w:pPr>
            <w:r w:rsidRPr="009969B6">
              <w:t>Date</w:t>
            </w:r>
          </w:p>
        </w:tc>
        <w:tc>
          <w:tcPr>
            <w:tcW w:w="6863" w:type="dxa"/>
            <w:shd w:val="clear" w:color="auto" w:fill="E6E6E6"/>
          </w:tcPr>
          <w:p w14:paraId="0058B2E0" w14:textId="77777777" w:rsidR="00C5742B" w:rsidRPr="009969B6" w:rsidRDefault="00C5742B" w:rsidP="00DA016F">
            <w:pPr>
              <w:pStyle w:val="TableHead"/>
              <w:keepNext w:val="0"/>
            </w:pPr>
            <w:r w:rsidRPr="009969B6">
              <w:t>Notes</w:t>
            </w:r>
          </w:p>
        </w:tc>
      </w:tr>
      <w:tr w:rsidR="00C5742B" w:rsidRPr="009969B6" w14:paraId="1295A545" w14:textId="77777777" w:rsidTr="00DA016F">
        <w:trPr>
          <w:cantSplit/>
        </w:trPr>
        <w:tc>
          <w:tcPr>
            <w:tcW w:w="1147" w:type="dxa"/>
          </w:tcPr>
          <w:p w14:paraId="6A4F99C7" w14:textId="5748A617" w:rsidR="00C5742B" w:rsidRPr="009969B6" w:rsidRDefault="00C5742B" w:rsidP="00DA016F">
            <w:pPr>
              <w:pStyle w:val="TableText"/>
              <w:keepNext w:val="0"/>
              <w:rPr>
                <w:noProof w:val="0"/>
              </w:rPr>
            </w:pPr>
            <w:r w:rsidRPr="009969B6">
              <w:rPr>
                <w:noProof w:val="0"/>
              </w:rPr>
              <w:t>STU 1</w:t>
            </w:r>
          </w:p>
        </w:tc>
        <w:tc>
          <w:tcPr>
            <w:tcW w:w="1710" w:type="dxa"/>
          </w:tcPr>
          <w:p w14:paraId="0ACB5537" w14:textId="53D81C02" w:rsidR="00C5742B" w:rsidRPr="009969B6" w:rsidRDefault="00DC345E" w:rsidP="00DA016F">
            <w:pPr>
              <w:pStyle w:val="TableText"/>
              <w:keepNext w:val="0"/>
              <w:rPr>
                <w:noProof w:val="0"/>
              </w:rPr>
            </w:pPr>
            <w:r>
              <w:rPr>
                <w:noProof w:val="0"/>
              </w:rPr>
              <w:t>September</w:t>
            </w:r>
            <w:r w:rsidR="00C5742B" w:rsidRPr="009969B6">
              <w:rPr>
                <w:noProof w:val="0"/>
              </w:rPr>
              <w:t xml:space="preserve"> 20</w:t>
            </w:r>
            <w:r w:rsidR="00152FC5">
              <w:rPr>
                <w:noProof w:val="0"/>
              </w:rPr>
              <w:t>19</w:t>
            </w:r>
          </w:p>
        </w:tc>
        <w:tc>
          <w:tcPr>
            <w:tcW w:w="6863" w:type="dxa"/>
          </w:tcPr>
          <w:p w14:paraId="3590E45D" w14:textId="2D23F3B1" w:rsidR="00C5742B" w:rsidRPr="009969B6" w:rsidRDefault="00C5742B" w:rsidP="00DA016F">
            <w:pPr>
              <w:pStyle w:val="TableText"/>
              <w:keepNext w:val="0"/>
              <w:rPr>
                <w:noProof w:val="0"/>
              </w:rPr>
            </w:pPr>
            <w:r w:rsidRPr="009969B6">
              <w:rPr>
                <w:noProof w:val="0"/>
              </w:rPr>
              <w:t>First release of the STU</w:t>
            </w:r>
          </w:p>
        </w:tc>
      </w:tr>
      <w:tr w:rsidR="00D31CA4" w:rsidRPr="009969B6" w14:paraId="6A4BE108" w14:textId="77777777" w:rsidTr="00DA016F">
        <w:trPr>
          <w:cantSplit/>
        </w:trPr>
        <w:tc>
          <w:tcPr>
            <w:tcW w:w="1147" w:type="dxa"/>
          </w:tcPr>
          <w:p w14:paraId="53AF300A" w14:textId="3AEC83AF" w:rsidR="00D31CA4" w:rsidRPr="009969B6" w:rsidRDefault="00D31CA4" w:rsidP="00DA016F">
            <w:pPr>
              <w:pStyle w:val="TableText"/>
              <w:keepNext w:val="0"/>
              <w:rPr>
                <w:noProof w:val="0"/>
              </w:rPr>
            </w:pPr>
            <w:r>
              <w:rPr>
                <w:noProof w:val="0"/>
              </w:rPr>
              <w:t>STU 1.1</w:t>
            </w:r>
          </w:p>
        </w:tc>
        <w:tc>
          <w:tcPr>
            <w:tcW w:w="1710" w:type="dxa"/>
          </w:tcPr>
          <w:p w14:paraId="02D2C1D5" w14:textId="08275ADE" w:rsidR="00D31CA4" w:rsidRDefault="00D31CA4" w:rsidP="00DA016F">
            <w:pPr>
              <w:pStyle w:val="TableText"/>
              <w:keepNext w:val="0"/>
              <w:rPr>
                <w:noProof w:val="0"/>
              </w:rPr>
            </w:pPr>
            <w:r>
              <w:rPr>
                <w:noProof w:val="0"/>
              </w:rPr>
              <w:t>February 2023</w:t>
            </w:r>
          </w:p>
        </w:tc>
        <w:tc>
          <w:tcPr>
            <w:tcW w:w="6863" w:type="dxa"/>
          </w:tcPr>
          <w:p w14:paraId="6A62C5D1" w14:textId="403BAE3C" w:rsidR="00D31CA4" w:rsidRPr="009969B6" w:rsidRDefault="00D31CA4" w:rsidP="00DA016F">
            <w:pPr>
              <w:pStyle w:val="TableText"/>
              <w:keepNext w:val="0"/>
              <w:rPr>
                <w:noProof w:val="0"/>
              </w:rPr>
            </w:pPr>
            <w:r>
              <w:rPr>
                <w:noProof w:val="0"/>
              </w:rPr>
              <w:t>First unballoted update of the STU</w:t>
            </w:r>
          </w:p>
        </w:tc>
      </w:tr>
    </w:tbl>
    <w:p w14:paraId="12C9AF03" w14:textId="77777777" w:rsidR="00C5742B" w:rsidRPr="009969B6" w:rsidRDefault="00C5742B" w:rsidP="00C5742B">
      <w:pPr>
        <w:pStyle w:val="BodyText"/>
        <w:rPr>
          <w:noProof w:val="0"/>
        </w:rPr>
      </w:pPr>
    </w:p>
    <w:p w14:paraId="5E4BCD0C" w14:textId="77777777" w:rsidR="00C5742B" w:rsidRDefault="00C5742B" w:rsidP="00C5742B">
      <w:pPr>
        <w:rPr>
          <w:rFonts w:ascii="Arial" w:hAnsi="Arial"/>
          <w:b/>
          <w:noProof w:val="0"/>
          <w:sz w:val="28"/>
          <w:szCs w:val="28"/>
        </w:rPr>
      </w:pPr>
      <w:r>
        <w:br w:type="page"/>
      </w:r>
    </w:p>
    <w:p w14:paraId="1D061FBA" w14:textId="77777777" w:rsidR="00C5742B" w:rsidRPr="009969B6" w:rsidRDefault="00C5742B" w:rsidP="00C5742B">
      <w:pPr>
        <w:pStyle w:val="TOCTitle"/>
      </w:pPr>
      <w:r w:rsidRPr="009969B6">
        <w:lastRenderedPageBreak/>
        <w:t>Contents</w:t>
      </w:r>
    </w:p>
    <w:p w14:paraId="24689A0A" w14:textId="6722C011" w:rsidR="00ED5D27" w:rsidRDefault="00C5742B">
      <w:pPr>
        <w:pStyle w:val="TOC1"/>
        <w:rPr>
          <w:rFonts w:asciiTheme="minorHAnsi" w:eastAsiaTheme="minorEastAsia" w:hAnsiTheme="minorHAnsi" w:cstheme="minorBidi"/>
          <w:bCs w:val="0"/>
          <w:caps w:val="0"/>
          <w:sz w:val="22"/>
          <w:szCs w:val="22"/>
        </w:rPr>
      </w:pPr>
      <w:r w:rsidRPr="009969B6">
        <w:rPr>
          <w:bCs w:val="0"/>
          <w:caps w:val="0"/>
          <w:smallCaps/>
          <w:noProof w:val="0"/>
          <w:sz w:val="24"/>
          <w:szCs w:val="28"/>
        </w:rPr>
        <w:fldChar w:fldCharType="begin"/>
      </w:r>
      <w:r w:rsidRPr="009969B6">
        <w:rPr>
          <w:bCs w:val="0"/>
          <w:caps w:val="0"/>
          <w:smallCaps/>
          <w:noProof w:val="0"/>
          <w:sz w:val="24"/>
          <w:szCs w:val="28"/>
        </w:rPr>
        <w:instrText xml:space="preserve"> TOC \o "1-3" </w:instrText>
      </w:r>
      <w:r w:rsidRPr="009969B6">
        <w:rPr>
          <w:bCs w:val="0"/>
          <w:caps w:val="0"/>
          <w:smallCaps/>
          <w:noProof w:val="0"/>
          <w:sz w:val="24"/>
          <w:szCs w:val="28"/>
        </w:rPr>
        <w:fldChar w:fldCharType="separate"/>
      </w:r>
      <w:r w:rsidR="00ED5D27">
        <w:t>1</w:t>
      </w:r>
      <w:r w:rsidR="00ED5D27">
        <w:rPr>
          <w:rFonts w:asciiTheme="minorHAnsi" w:eastAsiaTheme="minorEastAsia" w:hAnsiTheme="minorHAnsi" w:cstheme="minorBidi"/>
          <w:bCs w:val="0"/>
          <w:caps w:val="0"/>
          <w:sz w:val="22"/>
          <w:szCs w:val="22"/>
        </w:rPr>
        <w:tab/>
      </w:r>
      <w:r w:rsidR="00ED5D27">
        <w:t>Introduction</w:t>
      </w:r>
      <w:r w:rsidR="00ED5D27">
        <w:tab/>
      </w:r>
      <w:r w:rsidR="00ED5D27">
        <w:fldChar w:fldCharType="begin"/>
      </w:r>
      <w:r w:rsidR="00ED5D27">
        <w:instrText xml:space="preserve"> PAGEREF _Toc132209192 \h </w:instrText>
      </w:r>
      <w:r w:rsidR="00ED5D27">
        <w:fldChar w:fldCharType="separate"/>
      </w:r>
      <w:r w:rsidR="00ED5D27">
        <w:t>10</w:t>
      </w:r>
      <w:r w:rsidR="00ED5D27">
        <w:fldChar w:fldCharType="end"/>
      </w:r>
    </w:p>
    <w:p w14:paraId="5BEA3D29" w14:textId="0CED712A" w:rsidR="00ED5D27" w:rsidRDefault="00ED5D27">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_Toc132209193 \h </w:instrText>
      </w:r>
      <w:r>
        <w:fldChar w:fldCharType="separate"/>
      </w:r>
      <w:r>
        <w:t>10</w:t>
      </w:r>
      <w:r>
        <w:fldChar w:fldCharType="end"/>
      </w:r>
    </w:p>
    <w:p w14:paraId="44392B55" w14:textId="325CFE0F" w:rsidR="00ED5D27" w:rsidRDefault="00ED5D27">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Relationship to Another Standard</w:t>
      </w:r>
      <w:r>
        <w:tab/>
      </w:r>
      <w:r>
        <w:fldChar w:fldCharType="begin"/>
      </w:r>
      <w:r>
        <w:instrText xml:space="preserve"> PAGEREF _Toc132209194 \h </w:instrText>
      </w:r>
      <w:r>
        <w:fldChar w:fldCharType="separate"/>
      </w:r>
      <w:r>
        <w:t>10</w:t>
      </w:r>
      <w:r>
        <w:fldChar w:fldCharType="end"/>
      </w:r>
    </w:p>
    <w:p w14:paraId="604022C2" w14:textId="224E4C1C" w:rsidR="00ED5D27" w:rsidRDefault="00ED5D27">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Audience</w:t>
      </w:r>
      <w:r>
        <w:tab/>
      </w:r>
      <w:r>
        <w:fldChar w:fldCharType="begin"/>
      </w:r>
      <w:r>
        <w:instrText xml:space="preserve"> PAGEREF _Toc132209195 \h </w:instrText>
      </w:r>
      <w:r>
        <w:fldChar w:fldCharType="separate"/>
      </w:r>
      <w:r>
        <w:t>10</w:t>
      </w:r>
      <w:r>
        <w:fldChar w:fldCharType="end"/>
      </w:r>
    </w:p>
    <w:p w14:paraId="1782663D" w14:textId="3676D131" w:rsidR="00ED5D27" w:rsidRDefault="00ED5D27">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Organization of the Guide (Volumes 1 and 2)</w:t>
      </w:r>
      <w:r>
        <w:tab/>
      </w:r>
      <w:r>
        <w:fldChar w:fldCharType="begin"/>
      </w:r>
      <w:r>
        <w:instrText xml:space="preserve"> PAGEREF _Toc132209196 \h </w:instrText>
      </w:r>
      <w:r>
        <w:fldChar w:fldCharType="separate"/>
      </w:r>
      <w:r>
        <w:t>11</w:t>
      </w:r>
      <w:r>
        <w:fldChar w:fldCharType="end"/>
      </w:r>
    </w:p>
    <w:p w14:paraId="0098EC02" w14:textId="6D82D16D" w:rsidR="00ED5D27" w:rsidRDefault="00ED5D27">
      <w:pPr>
        <w:pStyle w:val="TOC3"/>
        <w:rPr>
          <w:rFonts w:asciiTheme="minorHAnsi" w:eastAsiaTheme="minorEastAsia" w:hAnsiTheme="minorHAnsi" w:cstheme="minorBidi"/>
          <w:sz w:val="22"/>
          <w:szCs w:val="22"/>
        </w:rPr>
      </w:pPr>
      <w:r>
        <w:t>1.4.1</w:t>
      </w:r>
      <w:r>
        <w:rPr>
          <w:rFonts w:asciiTheme="minorHAnsi" w:eastAsiaTheme="minorEastAsia" w:hAnsiTheme="minorHAnsi" w:cstheme="minorBidi"/>
          <w:sz w:val="22"/>
          <w:szCs w:val="22"/>
        </w:rPr>
        <w:tab/>
      </w:r>
      <w:r>
        <w:t>Volume 1 Introductory Material</w:t>
      </w:r>
      <w:r>
        <w:tab/>
      </w:r>
      <w:r>
        <w:fldChar w:fldCharType="begin"/>
      </w:r>
      <w:r>
        <w:instrText xml:space="preserve"> PAGEREF _Toc132209197 \h </w:instrText>
      </w:r>
      <w:r>
        <w:fldChar w:fldCharType="separate"/>
      </w:r>
      <w:r>
        <w:t>11</w:t>
      </w:r>
      <w:r>
        <w:fldChar w:fldCharType="end"/>
      </w:r>
    </w:p>
    <w:p w14:paraId="05A2C4E6" w14:textId="651A54A3" w:rsidR="00ED5D27" w:rsidRDefault="00ED5D27">
      <w:pPr>
        <w:pStyle w:val="TOC3"/>
        <w:rPr>
          <w:rFonts w:asciiTheme="minorHAnsi" w:eastAsiaTheme="minorEastAsia" w:hAnsiTheme="minorHAnsi" w:cstheme="minorBidi"/>
          <w:sz w:val="22"/>
          <w:szCs w:val="22"/>
        </w:rPr>
      </w:pPr>
      <w:r>
        <w:t>1.4.2</w:t>
      </w:r>
      <w:r>
        <w:rPr>
          <w:rFonts w:asciiTheme="minorHAnsi" w:eastAsiaTheme="minorEastAsia" w:hAnsiTheme="minorHAnsi" w:cstheme="minorBidi"/>
          <w:sz w:val="22"/>
          <w:szCs w:val="22"/>
        </w:rPr>
        <w:tab/>
      </w:r>
      <w:r>
        <w:t>Volume 2 CDA Templates and Supporting Material</w:t>
      </w:r>
      <w:r>
        <w:tab/>
      </w:r>
      <w:r>
        <w:fldChar w:fldCharType="begin"/>
      </w:r>
      <w:r>
        <w:instrText xml:space="preserve"> PAGEREF _Toc132209198 \h </w:instrText>
      </w:r>
      <w:r>
        <w:fldChar w:fldCharType="separate"/>
      </w:r>
      <w:r>
        <w:t>11</w:t>
      </w:r>
      <w:r>
        <w:fldChar w:fldCharType="end"/>
      </w:r>
    </w:p>
    <w:p w14:paraId="50685990" w14:textId="49B2C787" w:rsidR="00ED5D27" w:rsidRDefault="00ED5D27">
      <w:pPr>
        <w:pStyle w:val="TOC3"/>
        <w:rPr>
          <w:rFonts w:asciiTheme="minorHAnsi" w:eastAsiaTheme="minorEastAsia" w:hAnsiTheme="minorHAnsi" w:cstheme="minorBidi"/>
          <w:sz w:val="22"/>
          <w:szCs w:val="22"/>
        </w:rPr>
      </w:pPr>
      <w:r>
        <w:t>1.4.3</w:t>
      </w:r>
      <w:r>
        <w:rPr>
          <w:rFonts w:asciiTheme="minorHAnsi" w:eastAsiaTheme="minorEastAsia" w:hAnsiTheme="minorHAnsi" w:cstheme="minorBidi"/>
          <w:sz w:val="22"/>
          <w:szCs w:val="22"/>
        </w:rPr>
        <w:tab/>
      </w:r>
      <w:r>
        <w:t>Example Instance Identifiers</w:t>
      </w:r>
      <w:r>
        <w:tab/>
      </w:r>
      <w:r>
        <w:fldChar w:fldCharType="begin"/>
      </w:r>
      <w:r>
        <w:instrText xml:space="preserve"> PAGEREF _Toc132209199 \h </w:instrText>
      </w:r>
      <w:r>
        <w:fldChar w:fldCharType="separate"/>
      </w:r>
      <w:r>
        <w:t>12</w:t>
      </w:r>
      <w:r>
        <w:fldChar w:fldCharType="end"/>
      </w:r>
    </w:p>
    <w:p w14:paraId="4E40BC84" w14:textId="0F658572" w:rsidR="00ED5D27" w:rsidRDefault="00ED5D27">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Contents of the Package</w:t>
      </w:r>
      <w:r>
        <w:tab/>
      </w:r>
      <w:r>
        <w:fldChar w:fldCharType="begin"/>
      </w:r>
      <w:r>
        <w:instrText xml:space="preserve"> PAGEREF _Toc132209200 \h </w:instrText>
      </w:r>
      <w:r>
        <w:fldChar w:fldCharType="separate"/>
      </w:r>
      <w:r>
        <w:t>12</w:t>
      </w:r>
      <w:r>
        <w:fldChar w:fldCharType="end"/>
      </w:r>
    </w:p>
    <w:p w14:paraId="248CEE52" w14:textId="5AB50E78" w:rsidR="00ED5D27" w:rsidRDefault="00ED5D27">
      <w:pPr>
        <w:pStyle w:val="TOC1"/>
        <w:rPr>
          <w:rFonts w:asciiTheme="minorHAnsi" w:eastAsiaTheme="minorEastAsia" w:hAnsiTheme="minorHAnsi" w:cstheme="minorBidi"/>
          <w:bCs w:val="0"/>
          <w:caps w:val="0"/>
          <w:sz w:val="22"/>
          <w:szCs w:val="22"/>
        </w:rPr>
      </w:pPr>
      <w:r>
        <w:t>2</w:t>
      </w:r>
      <w:r>
        <w:rPr>
          <w:rFonts w:asciiTheme="minorHAnsi" w:eastAsiaTheme="minorEastAsia" w:hAnsiTheme="minorHAnsi" w:cstheme="minorBidi"/>
          <w:bCs w:val="0"/>
          <w:caps w:val="0"/>
          <w:sz w:val="22"/>
          <w:szCs w:val="22"/>
        </w:rPr>
        <w:tab/>
      </w:r>
      <w:r>
        <w:t>CDA and NHSN HAI LTCF Reporting</w:t>
      </w:r>
      <w:r>
        <w:tab/>
      </w:r>
      <w:r>
        <w:fldChar w:fldCharType="begin"/>
      </w:r>
      <w:r>
        <w:instrText xml:space="preserve"> PAGEREF _Toc132209201 \h </w:instrText>
      </w:r>
      <w:r>
        <w:fldChar w:fldCharType="separate"/>
      </w:r>
      <w:r>
        <w:t>14</w:t>
      </w:r>
      <w:r>
        <w:fldChar w:fldCharType="end"/>
      </w:r>
    </w:p>
    <w:p w14:paraId="4D9F7583" w14:textId="232A7CE1" w:rsidR="00ED5D27" w:rsidRDefault="00ED5D27">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CDA R2 Background</w:t>
      </w:r>
      <w:r>
        <w:tab/>
      </w:r>
      <w:r>
        <w:fldChar w:fldCharType="begin"/>
      </w:r>
      <w:r>
        <w:instrText xml:space="preserve"> PAGEREF _Toc132209202 \h </w:instrText>
      </w:r>
      <w:r>
        <w:fldChar w:fldCharType="separate"/>
      </w:r>
      <w:r>
        <w:t>14</w:t>
      </w:r>
      <w:r>
        <w:fldChar w:fldCharType="end"/>
      </w:r>
    </w:p>
    <w:p w14:paraId="796C057E" w14:textId="27058B40" w:rsidR="00ED5D27" w:rsidRDefault="00ED5D27">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Templated CDA</w:t>
      </w:r>
      <w:r>
        <w:tab/>
      </w:r>
      <w:r>
        <w:fldChar w:fldCharType="begin"/>
      </w:r>
      <w:r>
        <w:instrText xml:space="preserve"> PAGEREF _Toc132209203 \h </w:instrText>
      </w:r>
      <w:r>
        <w:fldChar w:fldCharType="separate"/>
      </w:r>
      <w:r>
        <w:t>14</w:t>
      </w:r>
      <w:r>
        <w:fldChar w:fldCharType="end"/>
      </w:r>
    </w:p>
    <w:p w14:paraId="401BA9FC" w14:textId="6D49F2BB" w:rsidR="00ED5D27" w:rsidRDefault="00ED5D27">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LTCF HAI Reporting Background</w:t>
      </w:r>
      <w:r>
        <w:tab/>
      </w:r>
      <w:r>
        <w:fldChar w:fldCharType="begin"/>
      </w:r>
      <w:r>
        <w:instrText xml:space="preserve"> PAGEREF _Toc132209204 \h </w:instrText>
      </w:r>
      <w:r>
        <w:fldChar w:fldCharType="separate"/>
      </w:r>
      <w:r>
        <w:t>15</w:t>
      </w:r>
      <w:r>
        <w:fldChar w:fldCharType="end"/>
      </w:r>
    </w:p>
    <w:p w14:paraId="00550217" w14:textId="5075B65D" w:rsidR="00ED5D27" w:rsidRDefault="00ED5D27">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Current Release</w:t>
      </w:r>
      <w:r>
        <w:tab/>
      </w:r>
      <w:r>
        <w:fldChar w:fldCharType="begin"/>
      </w:r>
      <w:r>
        <w:instrText xml:space="preserve"> PAGEREF _Toc132209205 \h </w:instrText>
      </w:r>
      <w:r>
        <w:fldChar w:fldCharType="separate"/>
      </w:r>
      <w:r>
        <w:t>15</w:t>
      </w:r>
      <w:r>
        <w:fldChar w:fldCharType="end"/>
      </w:r>
    </w:p>
    <w:p w14:paraId="583DE227" w14:textId="086457D7" w:rsidR="00ED5D27" w:rsidRDefault="00ED5D27">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Change Notification Process</w:t>
      </w:r>
      <w:r>
        <w:tab/>
      </w:r>
      <w:r>
        <w:fldChar w:fldCharType="begin"/>
      </w:r>
      <w:r>
        <w:instrText xml:space="preserve"> PAGEREF _Toc132209206 \h </w:instrText>
      </w:r>
      <w:r>
        <w:fldChar w:fldCharType="separate"/>
      </w:r>
      <w:r>
        <w:t>16</w:t>
      </w:r>
      <w:r>
        <w:fldChar w:fldCharType="end"/>
      </w:r>
    </w:p>
    <w:p w14:paraId="5919DC0B" w14:textId="49AEC6C7" w:rsidR="00ED5D27" w:rsidRDefault="00ED5D27">
      <w:pPr>
        <w:pStyle w:val="TOC1"/>
        <w:rPr>
          <w:rFonts w:asciiTheme="minorHAnsi" w:eastAsiaTheme="minorEastAsia" w:hAnsiTheme="minorHAnsi" w:cstheme="minorBidi"/>
          <w:bCs w:val="0"/>
          <w:caps w:val="0"/>
          <w:sz w:val="22"/>
          <w:szCs w:val="22"/>
        </w:rPr>
      </w:pPr>
      <w:r>
        <w:t>3</w:t>
      </w:r>
      <w:r>
        <w:rPr>
          <w:rFonts w:asciiTheme="minorHAnsi" w:eastAsiaTheme="minorEastAsia" w:hAnsiTheme="minorHAnsi" w:cstheme="minorBidi"/>
          <w:bCs w:val="0"/>
          <w:caps w:val="0"/>
          <w:sz w:val="22"/>
          <w:szCs w:val="22"/>
        </w:rPr>
        <w:tab/>
      </w:r>
      <w:r>
        <w:t>Design Considerations</w:t>
      </w:r>
      <w:r>
        <w:tab/>
      </w:r>
      <w:r>
        <w:fldChar w:fldCharType="begin"/>
      </w:r>
      <w:r>
        <w:instrText xml:space="preserve"> PAGEREF _Toc132209207 \h </w:instrText>
      </w:r>
      <w:r>
        <w:fldChar w:fldCharType="separate"/>
      </w:r>
      <w:r>
        <w:t>17</w:t>
      </w:r>
      <w:r>
        <w:fldChar w:fldCharType="end"/>
      </w:r>
    </w:p>
    <w:p w14:paraId="501B6D1C" w14:textId="2366C40D" w:rsidR="00ED5D27" w:rsidRDefault="00ED5D27">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_Toc132209208 \h </w:instrText>
      </w:r>
      <w:r>
        <w:fldChar w:fldCharType="separate"/>
      </w:r>
      <w:r>
        <w:t>17</w:t>
      </w:r>
      <w:r>
        <w:fldChar w:fldCharType="end"/>
      </w:r>
    </w:p>
    <w:p w14:paraId="4735A037" w14:textId="40D1734B" w:rsidR="00ED5D27" w:rsidRDefault="00ED5D27">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_Toc132209209 \h </w:instrText>
      </w:r>
      <w:r>
        <w:fldChar w:fldCharType="separate"/>
      </w:r>
      <w:r>
        <w:t>17</w:t>
      </w:r>
      <w:r>
        <w:fldChar w:fldCharType="end"/>
      </w:r>
    </w:p>
    <w:p w14:paraId="6F503E09" w14:textId="2AF52846" w:rsidR="00ED5D27" w:rsidRDefault="00ED5D27">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_Toc132209210 \h </w:instrText>
      </w:r>
      <w:r>
        <w:fldChar w:fldCharType="separate"/>
      </w:r>
      <w:r>
        <w:t>21</w:t>
      </w:r>
      <w:r>
        <w:fldChar w:fldCharType="end"/>
      </w:r>
    </w:p>
    <w:p w14:paraId="7468DA39" w14:textId="385CD7EE" w:rsidR="00ED5D27" w:rsidRDefault="00ED5D27">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Summary Document serviceEvent Codes</w:t>
      </w:r>
      <w:r>
        <w:tab/>
      </w:r>
      <w:r>
        <w:fldChar w:fldCharType="begin"/>
      </w:r>
      <w:r>
        <w:instrText xml:space="preserve"> PAGEREF _Toc132209211 \h </w:instrText>
      </w:r>
      <w:r>
        <w:fldChar w:fldCharType="separate"/>
      </w:r>
      <w:r>
        <w:t>21</w:t>
      </w:r>
      <w:r>
        <w:fldChar w:fldCharType="end"/>
      </w:r>
    </w:p>
    <w:p w14:paraId="7588BFC1" w14:textId="3B84C883" w:rsidR="00ED5D27" w:rsidRDefault="00ED5D27">
      <w:pPr>
        <w:pStyle w:val="TOC1"/>
        <w:rPr>
          <w:rFonts w:asciiTheme="minorHAnsi" w:eastAsiaTheme="minorEastAsia" w:hAnsiTheme="minorHAnsi" w:cstheme="minorBidi"/>
          <w:bCs w:val="0"/>
          <w:caps w:val="0"/>
          <w:sz w:val="22"/>
          <w:szCs w:val="22"/>
        </w:rPr>
      </w:pPr>
      <w:r>
        <w:t>4</w:t>
      </w:r>
      <w:r>
        <w:rPr>
          <w:rFonts w:asciiTheme="minorHAnsi" w:eastAsiaTheme="minorEastAsia" w:hAnsiTheme="minorHAnsi" w:cstheme="minorBidi"/>
          <w:bCs w:val="0"/>
          <w:caps w:val="0"/>
          <w:sz w:val="22"/>
          <w:szCs w:val="22"/>
        </w:rPr>
        <w:tab/>
      </w:r>
      <w:r>
        <w:t>Using This Implementation Guide</w:t>
      </w:r>
      <w:r>
        <w:tab/>
      </w:r>
      <w:r>
        <w:fldChar w:fldCharType="begin"/>
      </w:r>
      <w:r>
        <w:instrText xml:space="preserve"> PAGEREF _Toc132209212 \h </w:instrText>
      </w:r>
      <w:r>
        <w:fldChar w:fldCharType="separate"/>
      </w:r>
      <w:r>
        <w:t>22</w:t>
      </w:r>
      <w:r>
        <w:fldChar w:fldCharType="end"/>
      </w:r>
    </w:p>
    <w:p w14:paraId="1A31437B" w14:textId="51D69333" w:rsidR="00ED5D27" w:rsidRDefault="00ED5D27">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_Toc132209213 \h </w:instrText>
      </w:r>
      <w:r>
        <w:fldChar w:fldCharType="separate"/>
      </w:r>
      <w:r>
        <w:t>22</w:t>
      </w:r>
      <w:r>
        <w:fldChar w:fldCharType="end"/>
      </w:r>
    </w:p>
    <w:p w14:paraId="6EF67C9A" w14:textId="414EEEEA" w:rsidR="00ED5D27" w:rsidRDefault="00ED5D27">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_Toc132209214 \h </w:instrText>
      </w:r>
      <w:r>
        <w:fldChar w:fldCharType="separate"/>
      </w:r>
      <w:r>
        <w:t>22</w:t>
      </w:r>
      <w:r>
        <w:fldChar w:fldCharType="end"/>
      </w:r>
    </w:p>
    <w:p w14:paraId="0117259F" w14:textId="6D36295F" w:rsidR="00ED5D27" w:rsidRDefault="00ED5D27">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_Toc132209215 \h </w:instrText>
      </w:r>
      <w:r>
        <w:fldChar w:fldCharType="separate"/>
      </w:r>
      <w:r>
        <w:t>22</w:t>
      </w:r>
      <w:r>
        <w:fldChar w:fldCharType="end"/>
      </w:r>
    </w:p>
    <w:p w14:paraId="700AFA08" w14:textId="29D39D21" w:rsidR="00ED5D27" w:rsidRDefault="00ED5D27">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_Toc132209216 \h </w:instrText>
      </w:r>
      <w:r>
        <w:fldChar w:fldCharType="separate"/>
      </w:r>
      <w:r>
        <w:t>24</w:t>
      </w:r>
      <w:r>
        <w:fldChar w:fldCharType="end"/>
      </w:r>
    </w:p>
    <w:p w14:paraId="70270ABA" w14:textId="71140D28" w:rsidR="00ED5D27" w:rsidRDefault="00ED5D27">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_Toc132209217 \h </w:instrText>
      </w:r>
      <w:r>
        <w:fldChar w:fldCharType="separate"/>
      </w:r>
      <w:r>
        <w:t>25</w:t>
      </w:r>
      <w:r>
        <w:fldChar w:fldCharType="end"/>
      </w:r>
    </w:p>
    <w:p w14:paraId="24D376AF" w14:textId="18A6FF63" w:rsidR="00ED5D27" w:rsidRDefault="00ED5D27">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_Toc132209218 \h </w:instrText>
      </w:r>
      <w:r>
        <w:fldChar w:fldCharType="separate"/>
      </w:r>
      <w:r>
        <w:t>25</w:t>
      </w:r>
      <w:r>
        <w:fldChar w:fldCharType="end"/>
      </w:r>
    </w:p>
    <w:p w14:paraId="5F7CEDD1" w14:textId="31299671" w:rsidR="00ED5D27" w:rsidRDefault="00ED5D27">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_Toc132209219 \h </w:instrText>
      </w:r>
      <w:r>
        <w:fldChar w:fldCharType="separate"/>
      </w:r>
      <w:r>
        <w:t>25</w:t>
      </w:r>
      <w:r>
        <w:fldChar w:fldCharType="end"/>
      </w:r>
    </w:p>
    <w:p w14:paraId="56BC4763" w14:textId="0A8A6DF5" w:rsidR="00ED5D27" w:rsidRDefault="00ED5D27">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_Toc132209220 \h </w:instrText>
      </w:r>
      <w:r>
        <w:fldChar w:fldCharType="separate"/>
      </w:r>
      <w:r>
        <w:t>26</w:t>
      </w:r>
      <w:r>
        <w:fldChar w:fldCharType="end"/>
      </w:r>
    </w:p>
    <w:p w14:paraId="100B805A" w14:textId="79BF6EC9" w:rsidR="00ED5D27" w:rsidRDefault="00ED5D27">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_Toc132209221 \h </w:instrText>
      </w:r>
      <w:r>
        <w:fldChar w:fldCharType="separate"/>
      </w:r>
      <w:r>
        <w:t>26</w:t>
      </w:r>
      <w:r>
        <w:fldChar w:fldCharType="end"/>
      </w:r>
    </w:p>
    <w:p w14:paraId="2447B8F1" w14:textId="254B1A7C" w:rsidR="00ED5D27" w:rsidRDefault="00ED5D27">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_Toc132209222 \h </w:instrText>
      </w:r>
      <w:r>
        <w:fldChar w:fldCharType="separate"/>
      </w:r>
      <w:r>
        <w:t>28</w:t>
      </w:r>
      <w:r>
        <w:fldChar w:fldCharType="end"/>
      </w:r>
    </w:p>
    <w:p w14:paraId="6E8EAA86" w14:textId="52719C9E" w:rsidR="00ED5D27" w:rsidRDefault="00ED5D27">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_Toc132209223 \h </w:instrText>
      </w:r>
      <w:r>
        <w:fldChar w:fldCharType="separate"/>
      </w:r>
      <w:r>
        <w:t>28</w:t>
      </w:r>
      <w:r>
        <w:fldChar w:fldCharType="end"/>
      </w:r>
    </w:p>
    <w:p w14:paraId="7230C0A0" w14:textId="13171C76" w:rsidR="00ED5D27" w:rsidRDefault="00ED5D27">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XML Conventions Used in This Guide</w:t>
      </w:r>
      <w:r>
        <w:tab/>
      </w:r>
      <w:r>
        <w:fldChar w:fldCharType="begin"/>
      </w:r>
      <w:r>
        <w:instrText xml:space="preserve"> PAGEREF _Toc132209224 \h </w:instrText>
      </w:r>
      <w:r>
        <w:fldChar w:fldCharType="separate"/>
      </w:r>
      <w:r>
        <w:t>28</w:t>
      </w:r>
      <w:r>
        <w:fldChar w:fldCharType="end"/>
      </w:r>
    </w:p>
    <w:p w14:paraId="535AB455" w14:textId="030B54DF" w:rsidR="00ED5D27" w:rsidRDefault="00ED5D27">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XPath Notation</w:t>
      </w:r>
      <w:r>
        <w:tab/>
      </w:r>
      <w:r>
        <w:fldChar w:fldCharType="begin"/>
      </w:r>
      <w:r>
        <w:instrText xml:space="preserve"> PAGEREF _Toc132209225 \h </w:instrText>
      </w:r>
      <w:r>
        <w:fldChar w:fldCharType="separate"/>
      </w:r>
      <w:r>
        <w:t>28</w:t>
      </w:r>
      <w:r>
        <w:fldChar w:fldCharType="end"/>
      </w:r>
    </w:p>
    <w:p w14:paraId="59C5049B" w14:textId="2C47E3F1" w:rsidR="00ED5D27" w:rsidRDefault="00ED5D27">
      <w:pPr>
        <w:pStyle w:val="TOC3"/>
        <w:rPr>
          <w:rFonts w:asciiTheme="minorHAnsi" w:eastAsiaTheme="minorEastAsia" w:hAnsiTheme="minorHAnsi" w:cstheme="minorBidi"/>
          <w:sz w:val="22"/>
          <w:szCs w:val="22"/>
        </w:rPr>
      </w:pPr>
      <w:r>
        <w:lastRenderedPageBreak/>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_Toc132209226 \h </w:instrText>
      </w:r>
      <w:r>
        <w:fldChar w:fldCharType="separate"/>
      </w:r>
      <w:r>
        <w:t>29</w:t>
      </w:r>
      <w:r>
        <w:fldChar w:fldCharType="end"/>
      </w:r>
    </w:p>
    <w:p w14:paraId="764EA571" w14:textId="3A4D9A30" w:rsidR="00ED5D27" w:rsidRDefault="00ED5D27">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Supporting Tools</w:t>
      </w:r>
      <w:r>
        <w:tab/>
      </w:r>
      <w:r>
        <w:fldChar w:fldCharType="begin"/>
      </w:r>
      <w:r>
        <w:instrText xml:space="preserve"> PAGEREF _Toc132209227 \h </w:instrText>
      </w:r>
      <w:r>
        <w:fldChar w:fldCharType="separate"/>
      </w:r>
      <w:r>
        <w:t>29</w:t>
      </w:r>
      <w:r>
        <w:fldChar w:fldCharType="end"/>
      </w:r>
    </w:p>
    <w:p w14:paraId="422DD8E9" w14:textId="5030778E" w:rsidR="00ED5D27" w:rsidRDefault="00ED5D27">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_Toc132209228 \h </w:instrText>
      </w:r>
      <w:r>
        <w:fldChar w:fldCharType="separate"/>
      </w:r>
      <w:r>
        <w:t>29</w:t>
      </w:r>
      <w:r>
        <w:fldChar w:fldCharType="end"/>
      </w:r>
    </w:p>
    <w:p w14:paraId="73E73C08" w14:textId="5136712A" w:rsidR="00ED5D27" w:rsidRDefault="00ED5D27">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_Toc132209229 \h </w:instrText>
      </w:r>
      <w:r>
        <w:fldChar w:fldCharType="separate"/>
      </w:r>
      <w:r>
        <w:t>30</w:t>
      </w:r>
      <w:r>
        <w:fldChar w:fldCharType="end"/>
      </w:r>
    </w:p>
    <w:p w14:paraId="08F6F380" w14:textId="0C2F8280" w:rsidR="00ED5D27" w:rsidRDefault="00ED5D27">
      <w:pPr>
        <w:pStyle w:val="TOC3"/>
        <w:rPr>
          <w:rFonts w:asciiTheme="minorHAnsi" w:eastAsiaTheme="minorEastAsia" w:hAnsiTheme="minorHAnsi" w:cstheme="minorBidi"/>
          <w:sz w:val="22"/>
          <w:szCs w:val="22"/>
        </w:rPr>
      </w:pPr>
      <w:r>
        <w:t>4.4.3</w:t>
      </w:r>
      <w:r>
        <w:rPr>
          <w:rFonts w:asciiTheme="minorHAnsi" w:eastAsiaTheme="minorEastAsia" w:hAnsiTheme="minorHAnsi" w:cstheme="minorBidi"/>
          <w:sz w:val="22"/>
          <w:szCs w:val="22"/>
        </w:rPr>
        <w:tab/>
      </w:r>
      <w:r>
        <w:t>Display Transforms</w:t>
      </w:r>
      <w:r>
        <w:tab/>
      </w:r>
      <w:r>
        <w:fldChar w:fldCharType="begin"/>
      </w:r>
      <w:r>
        <w:instrText xml:space="preserve"> PAGEREF _Toc132209230 \h </w:instrText>
      </w:r>
      <w:r>
        <w:fldChar w:fldCharType="separate"/>
      </w:r>
      <w:r>
        <w:t>30</w:t>
      </w:r>
      <w:r>
        <w:fldChar w:fldCharType="end"/>
      </w:r>
    </w:p>
    <w:p w14:paraId="04E81AE5" w14:textId="471D400A" w:rsidR="00ED5D27" w:rsidRDefault="00ED5D27">
      <w:pPr>
        <w:pStyle w:val="TOC1"/>
        <w:rPr>
          <w:rFonts w:asciiTheme="minorHAnsi" w:eastAsiaTheme="minorEastAsia" w:hAnsiTheme="minorHAnsi" w:cstheme="minorBidi"/>
          <w:bCs w:val="0"/>
          <w:caps w:val="0"/>
          <w:sz w:val="22"/>
          <w:szCs w:val="22"/>
        </w:rPr>
      </w:pPr>
      <w:r>
        <w:t>5</w:t>
      </w:r>
      <w:r>
        <w:rPr>
          <w:rFonts w:asciiTheme="minorHAnsi" w:eastAsiaTheme="minorEastAsia" w:hAnsiTheme="minorHAnsi" w:cstheme="minorBidi"/>
          <w:bCs w:val="0"/>
          <w:caps w:val="0"/>
          <w:sz w:val="22"/>
          <w:szCs w:val="22"/>
        </w:rPr>
        <w:tab/>
      </w:r>
      <w:r>
        <w:t>References</w:t>
      </w:r>
      <w:r>
        <w:tab/>
      </w:r>
      <w:r>
        <w:fldChar w:fldCharType="begin"/>
      </w:r>
      <w:r>
        <w:instrText xml:space="preserve"> PAGEREF _Toc132209231 \h </w:instrText>
      </w:r>
      <w:r>
        <w:fldChar w:fldCharType="separate"/>
      </w:r>
      <w:r>
        <w:t>31</w:t>
      </w:r>
      <w:r>
        <w:fldChar w:fldCharType="end"/>
      </w:r>
    </w:p>
    <w:p w14:paraId="575C68CE" w14:textId="20621636" w:rsidR="00ED5D27" w:rsidRDefault="00ED5D27">
      <w:pPr>
        <w:pStyle w:val="TOC1"/>
        <w:rPr>
          <w:rFonts w:asciiTheme="minorHAnsi" w:eastAsiaTheme="minorEastAsia" w:hAnsiTheme="minorHAnsi" w:cstheme="minorBidi"/>
          <w:bCs w:val="0"/>
          <w:caps w:val="0"/>
          <w:sz w:val="22"/>
          <w:szCs w:val="22"/>
        </w:rPr>
      </w:pPr>
      <w:r w:rsidRPr="00435BB7">
        <w:t>Appendix A —</w:t>
      </w:r>
      <w:r>
        <w:rPr>
          <w:rFonts w:asciiTheme="minorHAnsi" w:eastAsiaTheme="minorEastAsia" w:hAnsiTheme="minorHAnsi" w:cstheme="minorBidi"/>
          <w:bCs w:val="0"/>
          <w:caps w:val="0"/>
          <w:sz w:val="22"/>
          <w:szCs w:val="22"/>
        </w:rPr>
        <w:tab/>
      </w:r>
      <w:r>
        <w:t>Acronyms and Abbreviations</w:t>
      </w:r>
      <w:r>
        <w:tab/>
      </w:r>
      <w:r>
        <w:fldChar w:fldCharType="begin"/>
      </w:r>
      <w:r>
        <w:instrText xml:space="preserve"> PAGEREF _Toc132209232 \h </w:instrText>
      </w:r>
      <w:r>
        <w:fldChar w:fldCharType="separate"/>
      </w:r>
      <w:r>
        <w:t>32</w:t>
      </w:r>
      <w:r>
        <w:fldChar w:fldCharType="end"/>
      </w:r>
    </w:p>
    <w:p w14:paraId="0F2D87B9" w14:textId="4C619154" w:rsidR="00ED5D27" w:rsidRDefault="00ED5D27">
      <w:pPr>
        <w:pStyle w:val="TOC1"/>
        <w:rPr>
          <w:rFonts w:asciiTheme="minorHAnsi" w:eastAsiaTheme="minorEastAsia" w:hAnsiTheme="minorHAnsi" w:cstheme="minorBidi"/>
          <w:bCs w:val="0"/>
          <w:caps w:val="0"/>
          <w:sz w:val="22"/>
          <w:szCs w:val="22"/>
        </w:rPr>
      </w:pPr>
      <w:r w:rsidRPr="00435BB7">
        <w:t>Appendix B —</w:t>
      </w:r>
      <w:r>
        <w:rPr>
          <w:rFonts w:asciiTheme="minorHAnsi" w:eastAsiaTheme="minorEastAsia" w:hAnsiTheme="minorHAnsi" w:cstheme="minorBidi"/>
          <w:bCs w:val="0"/>
          <w:caps w:val="0"/>
          <w:sz w:val="22"/>
          <w:szCs w:val="22"/>
        </w:rPr>
        <w:tab/>
      </w:r>
      <w:r>
        <w:t>High-Level Changes From Previous Releases</w:t>
      </w:r>
      <w:r>
        <w:tab/>
      </w:r>
      <w:r>
        <w:fldChar w:fldCharType="begin"/>
      </w:r>
      <w:r>
        <w:instrText xml:space="preserve"> PAGEREF _Toc132209233 \h </w:instrText>
      </w:r>
      <w:r>
        <w:fldChar w:fldCharType="separate"/>
      </w:r>
      <w:r>
        <w:t>33</w:t>
      </w:r>
      <w:r>
        <w:fldChar w:fldCharType="end"/>
      </w:r>
    </w:p>
    <w:p w14:paraId="60BC725C" w14:textId="0C449641" w:rsidR="00ED5D27" w:rsidRDefault="00ED5D27">
      <w:pPr>
        <w:pStyle w:val="TOC2"/>
        <w:rPr>
          <w:rFonts w:asciiTheme="minorHAnsi" w:eastAsiaTheme="minorEastAsia" w:hAnsiTheme="minorHAnsi" w:cstheme="minorBidi"/>
          <w:sz w:val="22"/>
          <w:szCs w:val="22"/>
        </w:rPr>
      </w:pPr>
      <w:r>
        <w:t>1st Update to 1st HL7 Standard for Trial Use (STU)</w:t>
      </w:r>
      <w:r>
        <w:tab/>
      </w:r>
      <w:r>
        <w:fldChar w:fldCharType="begin"/>
      </w:r>
      <w:r>
        <w:instrText xml:space="preserve"> PAGEREF _Toc132209234 \h </w:instrText>
      </w:r>
      <w:r>
        <w:fldChar w:fldCharType="separate"/>
      </w:r>
      <w:r>
        <w:t>33</w:t>
      </w:r>
      <w:r>
        <w:fldChar w:fldCharType="end"/>
      </w:r>
    </w:p>
    <w:p w14:paraId="387C2F6E" w14:textId="3E55617F" w:rsidR="00ED5D27" w:rsidRDefault="00ED5D27">
      <w:pPr>
        <w:pStyle w:val="TOC1"/>
        <w:rPr>
          <w:rFonts w:asciiTheme="minorHAnsi" w:eastAsiaTheme="minorEastAsia" w:hAnsiTheme="minorHAnsi" w:cstheme="minorBidi"/>
          <w:bCs w:val="0"/>
          <w:caps w:val="0"/>
          <w:sz w:val="22"/>
          <w:szCs w:val="22"/>
        </w:rPr>
      </w:pPr>
      <w:r w:rsidRPr="00435BB7">
        <w:t>Appendix C —</w:t>
      </w:r>
      <w:r>
        <w:rPr>
          <w:rFonts w:asciiTheme="minorHAnsi" w:eastAsiaTheme="minorEastAsia" w:hAnsiTheme="minorHAnsi" w:cstheme="minorBidi"/>
          <w:bCs w:val="0"/>
          <w:caps w:val="0"/>
          <w:sz w:val="22"/>
          <w:szCs w:val="22"/>
        </w:rPr>
        <w:tab/>
      </w:r>
      <w:r>
        <w:t>Document and Section Codes (Non-normative)</w:t>
      </w:r>
      <w:r>
        <w:tab/>
      </w:r>
      <w:r>
        <w:fldChar w:fldCharType="begin"/>
      </w:r>
      <w:r>
        <w:instrText xml:space="preserve"> PAGEREF _Toc132209235 \h </w:instrText>
      </w:r>
      <w:r>
        <w:fldChar w:fldCharType="separate"/>
      </w:r>
      <w:r>
        <w:t>34</w:t>
      </w:r>
      <w:r>
        <w:fldChar w:fldCharType="end"/>
      </w:r>
    </w:p>
    <w:p w14:paraId="0F345A0B" w14:textId="24D460D4" w:rsidR="00ED5D27" w:rsidRDefault="00ED5D27">
      <w:pPr>
        <w:pStyle w:val="TOC1"/>
        <w:rPr>
          <w:rFonts w:asciiTheme="minorHAnsi" w:eastAsiaTheme="minorEastAsia" w:hAnsiTheme="minorHAnsi" w:cstheme="minorBidi"/>
          <w:bCs w:val="0"/>
          <w:caps w:val="0"/>
          <w:sz w:val="22"/>
          <w:szCs w:val="22"/>
        </w:rPr>
      </w:pPr>
      <w:r w:rsidRPr="00435BB7">
        <w:t>Appendix D —</w:t>
      </w:r>
      <w:r>
        <w:rPr>
          <w:rFonts w:asciiTheme="minorHAnsi" w:eastAsiaTheme="minorEastAsia" w:hAnsiTheme="minorHAnsi" w:cstheme="minorBidi"/>
          <w:bCs w:val="0"/>
          <w:caps w:val="0"/>
          <w:sz w:val="22"/>
          <w:szCs w:val="22"/>
        </w:rPr>
        <w:tab/>
      </w:r>
      <w:r>
        <w:t>Consolidated CDA (C-CDA) Templates Referenced in This Guide</w:t>
      </w:r>
      <w:r>
        <w:tab/>
      </w:r>
      <w:r>
        <w:fldChar w:fldCharType="begin"/>
      </w:r>
      <w:r>
        <w:instrText xml:space="preserve"> PAGEREF _Toc132209236 \h </w:instrText>
      </w:r>
      <w:r>
        <w:fldChar w:fldCharType="separate"/>
      </w:r>
      <w:r>
        <w:t>35</w:t>
      </w:r>
      <w:r>
        <w:fldChar w:fldCharType="end"/>
      </w:r>
    </w:p>
    <w:p w14:paraId="666F0B9F" w14:textId="6A32D70C" w:rsidR="00ED5D27" w:rsidRDefault="00ED5D27">
      <w:pPr>
        <w:pStyle w:val="TOC1"/>
        <w:rPr>
          <w:rFonts w:asciiTheme="minorHAnsi" w:eastAsiaTheme="minorEastAsia" w:hAnsiTheme="minorHAnsi" w:cstheme="minorBidi"/>
          <w:bCs w:val="0"/>
          <w:caps w:val="0"/>
          <w:sz w:val="22"/>
          <w:szCs w:val="22"/>
        </w:rPr>
      </w:pPr>
      <w:r w:rsidRPr="00435BB7">
        <w:t>Appendix E —</w:t>
      </w:r>
      <w:r>
        <w:rPr>
          <w:rFonts w:asciiTheme="minorHAnsi" w:eastAsiaTheme="minorEastAsia" w:hAnsiTheme="minorHAnsi" w:cstheme="minorBidi"/>
          <w:bCs w:val="0"/>
          <w:caps w:val="0"/>
          <w:sz w:val="22"/>
          <w:szCs w:val="22"/>
        </w:rPr>
        <w:tab/>
      </w:r>
      <w:r>
        <w:t>Example Instance Identifiers (Non-normative)</w:t>
      </w:r>
      <w:r>
        <w:tab/>
      </w:r>
      <w:r>
        <w:fldChar w:fldCharType="begin"/>
      </w:r>
      <w:r>
        <w:instrText xml:space="preserve"> PAGEREF _Toc132209237 \h </w:instrText>
      </w:r>
      <w:r>
        <w:fldChar w:fldCharType="separate"/>
      </w:r>
      <w:r>
        <w:t>36</w:t>
      </w:r>
      <w:r>
        <w:fldChar w:fldCharType="end"/>
      </w:r>
    </w:p>
    <w:p w14:paraId="4D1DB25F" w14:textId="262B8C60" w:rsidR="00ED5D27" w:rsidRDefault="00ED5D27">
      <w:pPr>
        <w:pStyle w:val="TOC1"/>
        <w:rPr>
          <w:rFonts w:asciiTheme="minorHAnsi" w:eastAsiaTheme="minorEastAsia" w:hAnsiTheme="minorHAnsi" w:cstheme="minorBidi"/>
          <w:bCs w:val="0"/>
          <w:caps w:val="0"/>
          <w:sz w:val="22"/>
          <w:szCs w:val="22"/>
        </w:rPr>
      </w:pPr>
      <w:r w:rsidRPr="00435BB7">
        <w:t>Appendix F —</w:t>
      </w:r>
      <w:r>
        <w:rPr>
          <w:rFonts w:asciiTheme="minorHAnsi" w:eastAsiaTheme="minorEastAsia" w:hAnsiTheme="minorHAnsi" w:cstheme="minorBidi"/>
          <w:bCs w:val="0"/>
          <w:caps w:val="0"/>
          <w:sz w:val="22"/>
          <w:szCs w:val="22"/>
        </w:rPr>
        <w:tab/>
      </w:r>
      <w:r>
        <w:t>Vocabulary Heuristics for Codes and Value Sets (Non-normative)</w:t>
      </w:r>
      <w:r>
        <w:tab/>
      </w:r>
      <w:r>
        <w:fldChar w:fldCharType="begin"/>
      </w:r>
      <w:r>
        <w:instrText xml:space="preserve"> PAGEREF _Toc132209238 \h </w:instrText>
      </w:r>
      <w:r>
        <w:fldChar w:fldCharType="separate"/>
      </w:r>
      <w:r>
        <w:t>38</w:t>
      </w:r>
      <w:r>
        <w:fldChar w:fldCharType="end"/>
      </w:r>
    </w:p>
    <w:p w14:paraId="0750B7AA" w14:textId="75ECB991" w:rsidR="00ED5D27" w:rsidRDefault="00ED5D27">
      <w:pPr>
        <w:pStyle w:val="TOC2"/>
        <w:rPr>
          <w:rFonts w:asciiTheme="minorHAnsi" w:eastAsiaTheme="minorEastAsia" w:hAnsiTheme="minorHAnsi" w:cstheme="minorBidi"/>
          <w:sz w:val="22"/>
          <w:szCs w:val="22"/>
        </w:rPr>
      </w:pPr>
      <w:r>
        <w:t>Code and codeSystem Selection</w:t>
      </w:r>
      <w:r>
        <w:tab/>
      </w:r>
      <w:r>
        <w:fldChar w:fldCharType="begin"/>
      </w:r>
      <w:r>
        <w:instrText xml:space="preserve"> PAGEREF _Toc132209239 \h </w:instrText>
      </w:r>
      <w:r>
        <w:fldChar w:fldCharType="separate"/>
      </w:r>
      <w:r>
        <w:t>38</w:t>
      </w:r>
      <w:r>
        <w:fldChar w:fldCharType="end"/>
      </w:r>
    </w:p>
    <w:p w14:paraId="3EA29D5F" w14:textId="543CDE62" w:rsidR="00ED5D27" w:rsidRDefault="00ED5D27">
      <w:pPr>
        <w:pStyle w:val="TOC2"/>
        <w:rPr>
          <w:rFonts w:asciiTheme="minorHAnsi" w:eastAsiaTheme="minorEastAsia" w:hAnsiTheme="minorHAnsi" w:cstheme="minorBidi"/>
          <w:sz w:val="22"/>
          <w:szCs w:val="22"/>
        </w:rPr>
      </w:pPr>
      <w:r>
        <w:t>Value Set Assignment and Maintenance</w:t>
      </w:r>
      <w:r>
        <w:tab/>
      </w:r>
      <w:r>
        <w:fldChar w:fldCharType="begin"/>
      </w:r>
      <w:r>
        <w:instrText xml:space="preserve"> PAGEREF _Toc132209240 \h </w:instrText>
      </w:r>
      <w:r>
        <w:fldChar w:fldCharType="separate"/>
      </w:r>
      <w:r>
        <w:t>38</w:t>
      </w:r>
      <w:r>
        <w:fldChar w:fldCharType="end"/>
      </w:r>
    </w:p>
    <w:p w14:paraId="70FF2BDB" w14:textId="7F7C0A38" w:rsidR="00C5742B" w:rsidRPr="009969B6" w:rsidRDefault="00C5742B" w:rsidP="00C5742B">
      <w:pPr>
        <w:pStyle w:val="BodyText"/>
        <w:rPr>
          <w:smallCaps/>
          <w:noProof w:val="0"/>
          <w:szCs w:val="28"/>
        </w:rPr>
      </w:pPr>
      <w:r w:rsidRPr="009969B6">
        <w:rPr>
          <w:rFonts w:eastAsia="SimSun" w:cs="Arial"/>
          <w:bCs/>
          <w:caps/>
          <w:smallCaps/>
          <w:noProof w:val="0"/>
          <w:sz w:val="24"/>
          <w:szCs w:val="28"/>
        </w:rPr>
        <w:fldChar w:fldCharType="end"/>
      </w:r>
    </w:p>
    <w:p w14:paraId="08426873" w14:textId="77777777" w:rsidR="00C5742B" w:rsidRDefault="00C5742B" w:rsidP="00C5742B">
      <w:pPr>
        <w:pStyle w:val="TOCTitle"/>
      </w:pPr>
      <w:r w:rsidRPr="003A0484">
        <w:br w:type="page"/>
      </w:r>
      <w:r w:rsidRPr="009969B6">
        <w:lastRenderedPageBreak/>
        <w:t>Figures</w:t>
      </w:r>
    </w:p>
    <w:p w14:paraId="045F21E0" w14:textId="36BC8D16" w:rsidR="00ED5D27" w:rsidRDefault="00C5742B">
      <w:pPr>
        <w:pStyle w:val="TableofFigures"/>
        <w:tabs>
          <w:tab w:val="right" w:leader="dot" w:pos="9350"/>
        </w:tabs>
        <w:rPr>
          <w:rFonts w:asciiTheme="minorHAnsi" w:eastAsiaTheme="minorEastAsia" w:hAnsiTheme="minorHAnsi" w:cstheme="minorBidi"/>
          <w:sz w:val="22"/>
          <w:szCs w:val="22"/>
        </w:rPr>
      </w:pPr>
      <w:r w:rsidRPr="009969B6">
        <w:fldChar w:fldCharType="begin"/>
      </w:r>
      <w:r w:rsidRPr="009969B6">
        <w:instrText xml:space="preserve"> TOC \c "Figure" </w:instrText>
      </w:r>
      <w:r w:rsidRPr="009969B6">
        <w:fldChar w:fldCharType="separate"/>
      </w:r>
      <w:r w:rsidR="00ED5D27">
        <w:t>Figure 1: Templated CDA</w:t>
      </w:r>
      <w:r w:rsidR="00ED5D27">
        <w:tab/>
      </w:r>
      <w:r w:rsidR="00ED5D27">
        <w:fldChar w:fldCharType="begin"/>
      </w:r>
      <w:r w:rsidR="00ED5D27">
        <w:instrText xml:space="preserve"> PAGEREF _Toc132209241 \h </w:instrText>
      </w:r>
      <w:r w:rsidR="00ED5D27">
        <w:fldChar w:fldCharType="separate"/>
      </w:r>
      <w:r w:rsidR="00ED5D27">
        <w:t>14</w:t>
      </w:r>
      <w:r w:rsidR="00ED5D27">
        <w:fldChar w:fldCharType="end"/>
      </w:r>
    </w:p>
    <w:p w14:paraId="50A351F6" w14:textId="682D5A9F" w:rsidR="00ED5D27" w:rsidRDefault="00ED5D27">
      <w:pPr>
        <w:pStyle w:val="TableofFigures"/>
        <w:tabs>
          <w:tab w:val="right" w:leader="dot" w:pos="9350"/>
        </w:tabs>
        <w:rPr>
          <w:rFonts w:asciiTheme="minorHAnsi" w:eastAsiaTheme="minorEastAsia" w:hAnsiTheme="minorHAnsi" w:cstheme="minorBidi"/>
          <w:sz w:val="22"/>
          <w:szCs w:val="22"/>
        </w:rPr>
      </w:pPr>
      <w:r>
        <w:t>Figure 2: nullFlavor Example</w:t>
      </w:r>
      <w:r>
        <w:tab/>
      </w:r>
      <w:r>
        <w:fldChar w:fldCharType="begin"/>
      </w:r>
      <w:r>
        <w:instrText xml:space="preserve"> PAGEREF _Toc132209242 \h </w:instrText>
      </w:r>
      <w:r>
        <w:fldChar w:fldCharType="separate"/>
      </w:r>
      <w:r>
        <w:t>18</w:t>
      </w:r>
      <w:r>
        <w:fldChar w:fldCharType="end"/>
      </w:r>
    </w:p>
    <w:p w14:paraId="248C1E10" w14:textId="15A1B649" w:rsidR="00ED5D27" w:rsidRDefault="00ED5D27">
      <w:pPr>
        <w:pStyle w:val="TableofFigures"/>
        <w:tabs>
          <w:tab w:val="right" w:leader="dot" w:pos="9350"/>
        </w:tabs>
        <w:rPr>
          <w:rFonts w:asciiTheme="minorHAnsi" w:eastAsiaTheme="minorEastAsia" w:hAnsiTheme="minorHAnsi" w:cstheme="minorBidi"/>
          <w:sz w:val="22"/>
          <w:szCs w:val="22"/>
        </w:rPr>
      </w:pPr>
      <w:r>
        <w:t>Figure 3: Attribute Required—nullFlavor not allowed</w:t>
      </w:r>
      <w:r>
        <w:tab/>
      </w:r>
      <w:r>
        <w:fldChar w:fldCharType="begin"/>
      </w:r>
      <w:r>
        <w:instrText xml:space="preserve"> PAGEREF _Toc132209243 \h </w:instrText>
      </w:r>
      <w:r>
        <w:fldChar w:fldCharType="separate"/>
      </w:r>
      <w:r>
        <w:t>19</w:t>
      </w:r>
      <w:r>
        <w:fldChar w:fldCharType="end"/>
      </w:r>
    </w:p>
    <w:p w14:paraId="2E6A2188" w14:textId="357A799F" w:rsidR="00ED5D27" w:rsidRDefault="00ED5D27">
      <w:pPr>
        <w:pStyle w:val="TableofFigures"/>
        <w:tabs>
          <w:tab w:val="right" w:leader="dot" w:pos="9350"/>
        </w:tabs>
        <w:rPr>
          <w:rFonts w:asciiTheme="minorHAnsi" w:eastAsiaTheme="minorEastAsia" w:hAnsiTheme="minorHAnsi" w:cstheme="minorBidi"/>
          <w:sz w:val="22"/>
          <w:szCs w:val="22"/>
        </w:rPr>
      </w:pPr>
      <w:r>
        <w:t>Figure 4: Allowed nullFlavors When Element is Required—with XML examples</w:t>
      </w:r>
      <w:r>
        <w:tab/>
      </w:r>
      <w:r>
        <w:fldChar w:fldCharType="begin"/>
      </w:r>
      <w:r>
        <w:instrText xml:space="preserve"> PAGEREF _Toc132209244 \h </w:instrText>
      </w:r>
      <w:r>
        <w:fldChar w:fldCharType="separate"/>
      </w:r>
      <w:r>
        <w:t>19</w:t>
      </w:r>
      <w:r>
        <w:fldChar w:fldCharType="end"/>
      </w:r>
    </w:p>
    <w:p w14:paraId="38953074" w14:textId="308BE647" w:rsidR="00ED5D27" w:rsidRDefault="00ED5D27">
      <w:pPr>
        <w:pStyle w:val="TableofFigures"/>
        <w:tabs>
          <w:tab w:val="right" w:leader="dot" w:pos="9350"/>
        </w:tabs>
        <w:rPr>
          <w:rFonts w:asciiTheme="minorHAnsi" w:eastAsiaTheme="minorEastAsia" w:hAnsiTheme="minorHAnsi" w:cstheme="minorBidi"/>
          <w:sz w:val="22"/>
          <w:szCs w:val="22"/>
        </w:rPr>
      </w:pPr>
      <w:r>
        <w:t>Figure 5: Unknown Medication Example</w:t>
      </w:r>
      <w:r>
        <w:tab/>
      </w:r>
      <w:r>
        <w:fldChar w:fldCharType="begin"/>
      </w:r>
      <w:r>
        <w:instrText xml:space="preserve"> PAGEREF _Toc132209245 \h </w:instrText>
      </w:r>
      <w:r>
        <w:fldChar w:fldCharType="separate"/>
      </w:r>
      <w:r>
        <w:t>19</w:t>
      </w:r>
      <w:r>
        <w:fldChar w:fldCharType="end"/>
      </w:r>
    </w:p>
    <w:p w14:paraId="4E70A802" w14:textId="39805270" w:rsidR="00ED5D27" w:rsidRDefault="00ED5D27">
      <w:pPr>
        <w:pStyle w:val="TableofFigures"/>
        <w:tabs>
          <w:tab w:val="right" w:leader="dot" w:pos="9350"/>
        </w:tabs>
        <w:rPr>
          <w:rFonts w:asciiTheme="minorHAnsi" w:eastAsiaTheme="minorEastAsia" w:hAnsiTheme="minorHAnsi" w:cstheme="minorBidi"/>
          <w:sz w:val="22"/>
          <w:szCs w:val="22"/>
        </w:rPr>
      </w:pPr>
      <w:r>
        <w:t>Figure 6: Unknown Medication Use of Anticoagulant Drug Example</w:t>
      </w:r>
      <w:r>
        <w:tab/>
      </w:r>
      <w:r>
        <w:fldChar w:fldCharType="begin"/>
      </w:r>
      <w:r>
        <w:instrText xml:space="preserve"> PAGEREF _Toc132209246 \h </w:instrText>
      </w:r>
      <w:r>
        <w:fldChar w:fldCharType="separate"/>
      </w:r>
      <w:r>
        <w:t>20</w:t>
      </w:r>
      <w:r>
        <w:fldChar w:fldCharType="end"/>
      </w:r>
    </w:p>
    <w:p w14:paraId="52EA34B5" w14:textId="40C80C1F" w:rsidR="00ED5D27" w:rsidRDefault="00ED5D27">
      <w:pPr>
        <w:pStyle w:val="TableofFigures"/>
        <w:tabs>
          <w:tab w:val="right" w:leader="dot" w:pos="9350"/>
        </w:tabs>
        <w:rPr>
          <w:rFonts w:asciiTheme="minorHAnsi" w:eastAsiaTheme="minorEastAsia" w:hAnsiTheme="minorHAnsi" w:cstheme="minorBidi"/>
          <w:sz w:val="22"/>
          <w:szCs w:val="22"/>
        </w:rPr>
      </w:pPr>
      <w:r>
        <w:t>Figure 7: No Known Medications Example</w:t>
      </w:r>
      <w:r>
        <w:tab/>
      </w:r>
      <w:r>
        <w:fldChar w:fldCharType="begin"/>
      </w:r>
      <w:r>
        <w:instrText xml:space="preserve"> PAGEREF _Toc132209247 \h </w:instrText>
      </w:r>
      <w:r>
        <w:fldChar w:fldCharType="separate"/>
      </w:r>
      <w:r>
        <w:t>20</w:t>
      </w:r>
      <w:r>
        <w:fldChar w:fldCharType="end"/>
      </w:r>
    </w:p>
    <w:p w14:paraId="7DF4F7BD" w14:textId="68BB2A60" w:rsidR="00ED5D27" w:rsidRDefault="00ED5D27">
      <w:pPr>
        <w:pStyle w:val="TableofFigures"/>
        <w:tabs>
          <w:tab w:val="right" w:leader="dot" w:pos="9350"/>
        </w:tabs>
        <w:rPr>
          <w:rFonts w:asciiTheme="minorHAnsi" w:eastAsiaTheme="minorEastAsia" w:hAnsiTheme="minorHAnsi" w:cstheme="minorBidi"/>
          <w:sz w:val="22"/>
          <w:szCs w:val="22"/>
        </w:rPr>
      </w:pPr>
      <w:r>
        <w:t>Figure 8: Value Known—code for value not known</w:t>
      </w:r>
      <w:r>
        <w:tab/>
      </w:r>
      <w:r>
        <w:fldChar w:fldCharType="begin"/>
      </w:r>
      <w:r>
        <w:instrText xml:space="preserve"> PAGEREF _Toc132209248 \h </w:instrText>
      </w:r>
      <w:r>
        <w:fldChar w:fldCharType="separate"/>
      </w:r>
      <w:r>
        <w:t>20</w:t>
      </w:r>
      <w:r>
        <w:fldChar w:fldCharType="end"/>
      </w:r>
    </w:p>
    <w:p w14:paraId="39D114C2" w14:textId="6F4B8D12" w:rsidR="00ED5D27" w:rsidRDefault="00ED5D27">
      <w:pPr>
        <w:pStyle w:val="TableofFigures"/>
        <w:tabs>
          <w:tab w:val="right" w:leader="dot" w:pos="9350"/>
        </w:tabs>
        <w:rPr>
          <w:rFonts w:asciiTheme="minorHAnsi" w:eastAsiaTheme="minorEastAsia" w:hAnsiTheme="minorHAnsi" w:cstheme="minorBidi"/>
          <w:sz w:val="22"/>
          <w:szCs w:val="22"/>
        </w:rPr>
      </w:pPr>
      <w:r>
        <w:t>Figure 9: Value Completely Unknown</w:t>
      </w:r>
      <w:r>
        <w:tab/>
      </w:r>
      <w:r>
        <w:fldChar w:fldCharType="begin"/>
      </w:r>
      <w:r>
        <w:instrText xml:space="preserve"> PAGEREF _Toc132209249 \h </w:instrText>
      </w:r>
      <w:r>
        <w:fldChar w:fldCharType="separate"/>
      </w:r>
      <w:r>
        <w:t>21</w:t>
      </w:r>
      <w:r>
        <w:fldChar w:fldCharType="end"/>
      </w:r>
    </w:p>
    <w:p w14:paraId="25161D23" w14:textId="729362F0" w:rsidR="00ED5D27" w:rsidRDefault="00ED5D27">
      <w:pPr>
        <w:pStyle w:val="TableofFigures"/>
        <w:tabs>
          <w:tab w:val="right" w:leader="dot" w:pos="9350"/>
        </w:tabs>
        <w:rPr>
          <w:rFonts w:asciiTheme="minorHAnsi" w:eastAsiaTheme="minorEastAsia" w:hAnsiTheme="minorHAnsi" w:cstheme="minorBidi"/>
          <w:sz w:val="22"/>
          <w:szCs w:val="22"/>
        </w:rPr>
      </w:pPr>
      <w:r>
        <w:t>Figure 10: Value Known—code in required code system not known but code from another code system is known</w:t>
      </w:r>
      <w:r>
        <w:tab/>
      </w:r>
      <w:r>
        <w:fldChar w:fldCharType="begin"/>
      </w:r>
      <w:r>
        <w:instrText xml:space="preserve"> PAGEREF _Toc132209250 \h </w:instrText>
      </w:r>
      <w:r>
        <w:fldChar w:fldCharType="separate"/>
      </w:r>
      <w:r>
        <w:t>21</w:t>
      </w:r>
      <w:r>
        <w:fldChar w:fldCharType="end"/>
      </w:r>
    </w:p>
    <w:p w14:paraId="5C688634" w14:textId="44846AA8" w:rsidR="00ED5D27" w:rsidRDefault="00ED5D27">
      <w:pPr>
        <w:pStyle w:val="TableofFigures"/>
        <w:tabs>
          <w:tab w:val="right" w:leader="dot" w:pos="9350"/>
        </w:tabs>
        <w:rPr>
          <w:rFonts w:asciiTheme="minorHAnsi" w:eastAsiaTheme="minorEastAsia" w:hAnsiTheme="minorHAnsi" w:cstheme="minorBidi"/>
          <w:sz w:val="22"/>
          <w:szCs w:val="22"/>
        </w:rPr>
      </w:pPr>
      <w:r>
        <w:t>Figure 11: Context Table Example</w:t>
      </w:r>
      <w:r>
        <w:tab/>
      </w:r>
      <w:r>
        <w:fldChar w:fldCharType="begin"/>
      </w:r>
      <w:r>
        <w:instrText xml:space="preserve"> PAGEREF _Toc132209251 \h </w:instrText>
      </w:r>
      <w:r>
        <w:fldChar w:fldCharType="separate"/>
      </w:r>
      <w:r>
        <w:t>23</w:t>
      </w:r>
      <w:r>
        <w:fldChar w:fldCharType="end"/>
      </w:r>
    </w:p>
    <w:p w14:paraId="30F16577" w14:textId="4AEF2DF6" w:rsidR="00ED5D27" w:rsidRDefault="00ED5D27">
      <w:pPr>
        <w:pStyle w:val="TableofFigures"/>
        <w:tabs>
          <w:tab w:val="right" w:leader="dot" w:pos="9350"/>
        </w:tabs>
        <w:rPr>
          <w:rFonts w:asciiTheme="minorHAnsi" w:eastAsiaTheme="minorEastAsia" w:hAnsiTheme="minorHAnsi" w:cstheme="minorBidi"/>
          <w:sz w:val="22"/>
          <w:szCs w:val="22"/>
        </w:rPr>
      </w:pPr>
      <w:r>
        <w:t>Figure 12: Constraints Overview Table Example</w:t>
      </w:r>
      <w:r>
        <w:tab/>
      </w:r>
      <w:r>
        <w:fldChar w:fldCharType="begin"/>
      </w:r>
      <w:r>
        <w:instrText xml:space="preserve"> PAGEREF _Toc132209252 \h </w:instrText>
      </w:r>
      <w:r>
        <w:fldChar w:fldCharType="separate"/>
      </w:r>
      <w:r>
        <w:t>23</w:t>
      </w:r>
      <w:r>
        <w:fldChar w:fldCharType="end"/>
      </w:r>
    </w:p>
    <w:p w14:paraId="37CE4146" w14:textId="76ABB570" w:rsidR="00ED5D27" w:rsidRDefault="00ED5D27">
      <w:pPr>
        <w:pStyle w:val="TableofFigures"/>
        <w:tabs>
          <w:tab w:val="right" w:leader="dot" w:pos="9350"/>
        </w:tabs>
        <w:rPr>
          <w:rFonts w:asciiTheme="minorHAnsi" w:eastAsiaTheme="minorEastAsia" w:hAnsiTheme="minorHAnsi" w:cstheme="minorBidi"/>
          <w:sz w:val="22"/>
          <w:szCs w:val="22"/>
        </w:rPr>
      </w:pPr>
      <w:r>
        <w:t>Figure 13: Constraints Format Example</w:t>
      </w:r>
      <w:r>
        <w:tab/>
      </w:r>
      <w:r>
        <w:fldChar w:fldCharType="begin"/>
      </w:r>
      <w:r>
        <w:instrText xml:space="preserve"> PAGEREF _Toc132209253 \h </w:instrText>
      </w:r>
      <w:r>
        <w:fldChar w:fldCharType="separate"/>
      </w:r>
      <w:r>
        <w:t>24</w:t>
      </w:r>
      <w:r>
        <w:fldChar w:fldCharType="end"/>
      </w:r>
    </w:p>
    <w:p w14:paraId="7EAAF95C" w14:textId="05A96D7C" w:rsidR="00ED5D27" w:rsidRDefault="00ED5D27">
      <w:pPr>
        <w:pStyle w:val="TableofFigures"/>
        <w:tabs>
          <w:tab w:val="right" w:leader="dot" w:pos="9350"/>
        </w:tabs>
        <w:rPr>
          <w:rFonts w:asciiTheme="minorHAnsi" w:eastAsiaTheme="minorEastAsia" w:hAnsiTheme="minorHAnsi" w:cstheme="minorBidi"/>
          <w:sz w:val="22"/>
          <w:szCs w:val="22"/>
        </w:rPr>
      </w:pPr>
      <w:r>
        <w:t>Figure 14: Constraints Format—only one allowed</w:t>
      </w:r>
      <w:r>
        <w:tab/>
      </w:r>
      <w:r>
        <w:fldChar w:fldCharType="begin"/>
      </w:r>
      <w:r>
        <w:instrText xml:space="preserve"> PAGEREF _Toc132209254 \h </w:instrText>
      </w:r>
      <w:r>
        <w:fldChar w:fldCharType="separate"/>
      </w:r>
      <w:r>
        <w:t>26</w:t>
      </w:r>
      <w:r>
        <w:fldChar w:fldCharType="end"/>
      </w:r>
    </w:p>
    <w:p w14:paraId="002D43F3" w14:textId="6BDFBBA5" w:rsidR="00ED5D27" w:rsidRDefault="00ED5D27">
      <w:pPr>
        <w:pStyle w:val="TableofFigures"/>
        <w:tabs>
          <w:tab w:val="right" w:leader="dot" w:pos="9350"/>
        </w:tabs>
        <w:rPr>
          <w:rFonts w:asciiTheme="minorHAnsi" w:eastAsiaTheme="minorEastAsia" w:hAnsiTheme="minorHAnsi" w:cstheme="minorBidi"/>
          <w:sz w:val="22"/>
          <w:szCs w:val="22"/>
        </w:rPr>
      </w:pPr>
      <w:r>
        <w:t>Figure 15: Constraints Format—only one like this allowed</w:t>
      </w:r>
      <w:r>
        <w:tab/>
      </w:r>
      <w:r>
        <w:fldChar w:fldCharType="begin"/>
      </w:r>
      <w:r>
        <w:instrText xml:space="preserve"> PAGEREF _Toc132209255 \h </w:instrText>
      </w:r>
      <w:r>
        <w:fldChar w:fldCharType="separate"/>
      </w:r>
      <w:r>
        <w:t>26</w:t>
      </w:r>
      <w:r>
        <w:fldChar w:fldCharType="end"/>
      </w:r>
    </w:p>
    <w:p w14:paraId="639468C3" w14:textId="1115C170" w:rsidR="00ED5D27" w:rsidRDefault="00ED5D27">
      <w:pPr>
        <w:pStyle w:val="TableofFigures"/>
        <w:tabs>
          <w:tab w:val="right" w:leader="dot" w:pos="9350"/>
        </w:tabs>
        <w:rPr>
          <w:rFonts w:asciiTheme="minorHAnsi" w:eastAsiaTheme="minorEastAsia" w:hAnsiTheme="minorHAnsi" w:cstheme="minorBidi"/>
          <w:sz w:val="22"/>
          <w:szCs w:val="22"/>
        </w:rPr>
      </w:pPr>
      <w:r>
        <w:t>Figure 16: Binding to a Single Code</w:t>
      </w:r>
      <w:r>
        <w:tab/>
      </w:r>
      <w:r>
        <w:fldChar w:fldCharType="begin"/>
      </w:r>
      <w:r>
        <w:instrText xml:space="preserve"> PAGEREF _Toc132209256 \h </w:instrText>
      </w:r>
      <w:r>
        <w:fldChar w:fldCharType="separate"/>
      </w:r>
      <w:r>
        <w:t>27</w:t>
      </w:r>
      <w:r>
        <w:fldChar w:fldCharType="end"/>
      </w:r>
    </w:p>
    <w:p w14:paraId="4F83F67A" w14:textId="0D8D9B45" w:rsidR="00ED5D27" w:rsidRDefault="00ED5D27">
      <w:pPr>
        <w:pStyle w:val="TableofFigures"/>
        <w:tabs>
          <w:tab w:val="right" w:leader="dot" w:pos="9350"/>
        </w:tabs>
        <w:rPr>
          <w:rFonts w:asciiTheme="minorHAnsi" w:eastAsiaTheme="minorEastAsia" w:hAnsiTheme="minorHAnsi" w:cstheme="minorBidi"/>
          <w:sz w:val="22"/>
          <w:szCs w:val="22"/>
        </w:rPr>
      </w:pPr>
      <w:r>
        <w:t>Figure 17: XML Expression of a Single-code Binding</w:t>
      </w:r>
      <w:r>
        <w:tab/>
      </w:r>
      <w:r>
        <w:fldChar w:fldCharType="begin"/>
      </w:r>
      <w:r>
        <w:instrText xml:space="preserve"> PAGEREF _Toc132209257 \h </w:instrText>
      </w:r>
      <w:r>
        <w:fldChar w:fldCharType="separate"/>
      </w:r>
      <w:r>
        <w:t>27</w:t>
      </w:r>
      <w:r>
        <w:fldChar w:fldCharType="end"/>
      </w:r>
    </w:p>
    <w:p w14:paraId="1493954B" w14:textId="77CBC0FE" w:rsidR="00ED5D27" w:rsidRDefault="00ED5D27">
      <w:pPr>
        <w:pStyle w:val="TableofFigures"/>
        <w:tabs>
          <w:tab w:val="right" w:leader="dot" w:pos="9350"/>
        </w:tabs>
        <w:rPr>
          <w:rFonts w:asciiTheme="minorHAnsi" w:eastAsiaTheme="minorEastAsia" w:hAnsiTheme="minorHAnsi" w:cstheme="minorBidi"/>
          <w:sz w:val="22"/>
          <w:szCs w:val="22"/>
        </w:rPr>
      </w:pPr>
      <w:r>
        <w:t>Figure 18: Example Value Set Table</w:t>
      </w:r>
      <w:r>
        <w:tab/>
      </w:r>
      <w:r>
        <w:fldChar w:fldCharType="begin"/>
      </w:r>
      <w:r>
        <w:instrText xml:space="preserve"> PAGEREF _Toc132209258 \h </w:instrText>
      </w:r>
      <w:r>
        <w:fldChar w:fldCharType="separate"/>
      </w:r>
      <w:r>
        <w:t>28</w:t>
      </w:r>
      <w:r>
        <w:fldChar w:fldCharType="end"/>
      </w:r>
    </w:p>
    <w:p w14:paraId="7CD31218" w14:textId="2F177467" w:rsidR="00ED5D27" w:rsidRDefault="00ED5D27">
      <w:pPr>
        <w:pStyle w:val="TableofFigures"/>
        <w:tabs>
          <w:tab w:val="right" w:leader="dot" w:pos="9350"/>
        </w:tabs>
        <w:rPr>
          <w:rFonts w:asciiTheme="minorHAnsi" w:eastAsiaTheme="minorEastAsia" w:hAnsiTheme="minorHAnsi" w:cstheme="minorBidi"/>
          <w:sz w:val="22"/>
          <w:szCs w:val="22"/>
        </w:rPr>
      </w:pPr>
      <w:r>
        <w:t>Figure 19: XML Document Example</w:t>
      </w:r>
      <w:r>
        <w:tab/>
      </w:r>
      <w:r>
        <w:fldChar w:fldCharType="begin"/>
      </w:r>
      <w:r>
        <w:instrText xml:space="preserve"> PAGEREF _Toc132209259 \h </w:instrText>
      </w:r>
      <w:r>
        <w:fldChar w:fldCharType="separate"/>
      </w:r>
      <w:r>
        <w:t>29</w:t>
      </w:r>
      <w:r>
        <w:fldChar w:fldCharType="end"/>
      </w:r>
    </w:p>
    <w:p w14:paraId="486A173B" w14:textId="2E4A2008" w:rsidR="00ED5D27" w:rsidRDefault="00ED5D27">
      <w:pPr>
        <w:pStyle w:val="TableofFigures"/>
        <w:tabs>
          <w:tab w:val="right" w:leader="dot" w:pos="9350"/>
        </w:tabs>
        <w:rPr>
          <w:rFonts w:asciiTheme="minorHAnsi" w:eastAsiaTheme="minorEastAsia" w:hAnsiTheme="minorHAnsi" w:cstheme="minorBidi"/>
          <w:sz w:val="22"/>
          <w:szCs w:val="22"/>
        </w:rPr>
      </w:pPr>
      <w:r>
        <w:t>Figure 20: XPath Expression Example</w:t>
      </w:r>
      <w:r>
        <w:tab/>
      </w:r>
      <w:r>
        <w:fldChar w:fldCharType="begin"/>
      </w:r>
      <w:r>
        <w:instrText xml:space="preserve"> PAGEREF _Toc132209260 \h </w:instrText>
      </w:r>
      <w:r>
        <w:fldChar w:fldCharType="separate"/>
      </w:r>
      <w:r>
        <w:t>29</w:t>
      </w:r>
      <w:r>
        <w:fldChar w:fldCharType="end"/>
      </w:r>
    </w:p>
    <w:p w14:paraId="290A1DA8" w14:textId="08B8608D" w:rsidR="00ED5D27" w:rsidRDefault="00ED5D27">
      <w:pPr>
        <w:pStyle w:val="TableofFigures"/>
        <w:tabs>
          <w:tab w:val="right" w:leader="dot" w:pos="9350"/>
        </w:tabs>
        <w:rPr>
          <w:rFonts w:asciiTheme="minorHAnsi" w:eastAsiaTheme="minorEastAsia" w:hAnsiTheme="minorHAnsi" w:cstheme="minorBidi"/>
          <w:sz w:val="22"/>
          <w:szCs w:val="22"/>
        </w:rPr>
      </w:pPr>
      <w:r>
        <w:t>Figure 21: ClinicalDocument Example</w:t>
      </w:r>
      <w:r>
        <w:tab/>
      </w:r>
      <w:r>
        <w:fldChar w:fldCharType="begin"/>
      </w:r>
      <w:r>
        <w:instrText xml:space="preserve"> PAGEREF _Toc132209261 \h </w:instrText>
      </w:r>
      <w:r>
        <w:fldChar w:fldCharType="separate"/>
      </w:r>
      <w:r>
        <w:t>29</w:t>
      </w:r>
      <w:r>
        <w:fldChar w:fldCharType="end"/>
      </w:r>
    </w:p>
    <w:p w14:paraId="72ADCB39" w14:textId="04208D1A" w:rsidR="00C5742B" w:rsidRPr="003A0484" w:rsidRDefault="00C5742B" w:rsidP="00C5742B">
      <w:r w:rsidRPr="009969B6">
        <w:fldChar w:fldCharType="end"/>
      </w:r>
    </w:p>
    <w:p w14:paraId="105A402C" w14:textId="77777777" w:rsidR="00C5742B" w:rsidRPr="003A0484" w:rsidRDefault="00C5742B" w:rsidP="00C5742B">
      <w:r w:rsidRPr="003A0484">
        <w:br w:type="page"/>
      </w:r>
    </w:p>
    <w:p w14:paraId="715C9233" w14:textId="77777777" w:rsidR="00C5742B" w:rsidRDefault="00C5742B" w:rsidP="00C5742B">
      <w:pPr>
        <w:pStyle w:val="TOCTitle"/>
      </w:pPr>
      <w:r w:rsidRPr="009969B6">
        <w:lastRenderedPageBreak/>
        <w:t>Tables</w:t>
      </w:r>
      <w:bookmarkStart w:id="1" w:name="_Toc106623644"/>
      <w:bookmarkStart w:id="2" w:name="_Ref202623149"/>
    </w:p>
    <w:p w14:paraId="0B3BCBB5" w14:textId="222CFC36" w:rsidR="00ED5D27" w:rsidRDefault="00C5742B">
      <w:pPr>
        <w:pStyle w:val="TableofFigures"/>
        <w:tabs>
          <w:tab w:val="right" w:leader="dot" w:pos="9350"/>
        </w:tabs>
        <w:rPr>
          <w:rFonts w:asciiTheme="minorHAnsi" w:eastAsiaTheme="minorEastAsia" w:hAnsiTheme="minorHAnsi" w:cstheme="minorBidi"/>
          <w:sz w:val="22"/>
          <w:szCs w:val="22"/>
        </w:rPr>
      </w:pPr>
      <w:r w:rsidRPr="009969B6">
        <w:rPr>
          <w:rFonts w:ascii="Arial" w:hAnsi="Arial"/>
          <w:b/>
          <w:sz w:val="28"/>
          <w:szCs w:val="28"/>
        </w:rPr>
        <w:fldChar w:fldCharType="begin"/>
      </w:r>
      <w:r w:rsidRPr="009969B6">
        <w:instrText xml:space="preserve"> TOC \c "Table" </w:instrText>
      </w:r>
      <w:r w:rsidRPr="009969B6">
        <w:rPr>
          <w:rFonts w:ascii="Arial" w:hAnsi="Arial"/>
          <w:b/>
          <w:sz w:val="28"/>
          <w:szCs w:val="28"/>
        </w:rPr>
        <w:fldChar w:fldCharType="separate"/>
      </w:r>
      <w:r w:rsidR="00ED5D27">
        <w:t>Table 1: Contents of the Package – Normative &amp; Informative</w:t>
      </w:r>
      <w:r w:rsidR="00ED5D27">
        <w:tab/>
      </w:r>
      <w:r w:rsidR="00ED5D27">
        <w:fldChar w:fldCharType="begin"/>
      </w:r>
      <w:r w:rsidR="00ED5D27">
        <w:instrText xml:space="preserve"> PAGEREF _Toc132209262 \h </w:instrText>
      </w:r>
      <w:r w:rsidR="00ED5D27">
        <w:fldChar w:fldCharType="separate"/>
      </w:r>
      <w:r w:rsidR="00ED5D27">
        <w:t>12</w:t>
      </w:r>
      <w:r w:rsidR="00ED5D27">
        <w:fldChar w:fldCharType="end"/>
      </w:r>
    </w:p>
    <w:p w14:paraId="10029F6C" w14:textId="69DBD9E8" w:rsidR="00ED5D27" w:rsidRDefault="00ED5D27">
      <w:pPr>
        <w:pStyle w:val="TableofFigures"/>
        <w:tabs>
          <w:tab w:val="right" w:leader="dot" w:pos="9350"/>
        </w:tabs>
        <w:rPr>
          <w:rFonts w:asciiTheme="minorHAnsi" w:eastAsiaTheme="minorEastAsia" w:hAnsiTheme="minorHAnsi" w:cstheme="minorBidi"/>
          <w:sz w:val="22"/>
          <w:szCs w:val="22"/>
        </w:rPr>
      </w:pPr>
      <w:r>
        <w:t>Table 2: Document and Section Codes</w:t>
      </w:r>
      <w:r>
        <w:tab/>
      </w:r>
      <w:r>
        <w:fldChar w:fldCharType="begin"/>
      </w:r>
      <w:r>
        <w:instrText xml:space="preserve"> PAGEREF _Toc132209263 \h </w:instrText>
      </w:r>
      <w:r>
        <w:fldChar w:fldCharType="separate"/>
      </w:r>
      <w:r>
        <w:t>34</w:t>
      </w:r>
      <w:r>
        <w:fldChar w:fldCharType="end"/>
      </w:r>
    </w:p>
    <w:p w14:paraId="4FAA9C58" w14:textId="17C9B61C" w:rsidR="00ED5D27" w:rsidRDefault="00ED5D27">
      <w:pPr>
        <w:pStyle w:val="TableofFigures"/>
        <w:tabs>
          <w:tab w:val="right" w:leader="dot" w:pos="9350"/>
        </w:tabs>
        <w:rPr>
          <w:rFonts w:asciiTheme="minorHAnsi" w:eastAsiaTheme="minorEastAsia" w:hAnsiTheme="minorHAnsi" w:cstheme="minorBidi"/>
          <w:sz w:val="22"/>
          <w:szCs w:val="22"/>
        </w:rPr>
      </w:pPr>
      <w:r>
        <w:t>Table 3: C-CDA Template OIDs</w:t>
      </w:r>
      <w:r>
        <w:tab/>
      </w:r>
      <w:r>
        <w:fldChar w:fldCharType="begin"/>
      </w:r>
      <w:r>
        <w:instrText xml:space="preserve"> PAGEREF _Toc132209264 \h </w:instrText>
      </w:r>
      <w:r>
        <w:fldChar w:fldCharType="separate"/>
      </w:r>
      <w:r>
        <w:t>35</w:t>
      </w:r>
      <w:r>
        <w:fldChar w:fldCharType="end"/>
      </w:r>
    </w:p>
    <w:p w14:paraId="5F3CB8F4" w14:textId="6E61499F" w:rsidR="00ED5D27" w:rsidRDefault="00ED5D27">
      <w:pPr>
        <w:pStyle w:val="TableofFigures"/>
        <w:tabs>
          <w:tab w:val="right" w:leader="dot" w:pos="9350"/>
        </w:tabs>
        <w:rPr>
          <w:rFonts w:asciiTheme="minorHAnsi" w:eastAsiaTheme="minorEastAsia" w:hAnsiTheme="minorHAnsi" w:cstheme="minorBidi"/>
          <w:sz w:val="22"/>
          <w:szCs w:val="22"/>
        </w:rPr>
      </w:pPr>
      <w:r>
        <w:t>Table 4: Structure of Example OIDs</w:t>
      </w:r>
      <w:r>
        <w:tab/>
      </w:r>
      <w:r>
        <w:fldChar w:fldCharType="begin"/>
      </w:r>
      <w:r>
        <w:instrText xml:space="preserve"> PAGEREF _Toc132209265 \h </w:instrText>
      </w:r>
      <w:r>
        <w:fldChar w:fldCharType="separate"/>
      </w:r>
      <w:r>
        <w:t>36</w:t>
      </w:r>
      <w:r>
        <w:fldChar w:fldCharType="end"/>
      </w:r>
    </w:p>
    <w:p w14:paraId="37905271" w14:textId="69FB6B85" w:rsidR="00ED5D27" w:rsidRDefault="00ED5D27">
      <w:pPr>
        <w:pStyle w:val="TableofFigures"/>
        <w:tabs>
          <w:tab w:val="right" w:leader="dot" w:pos="9350"/>
        </w:tabs>
        <w:rPr>
          <w:rFonts w:asciiTheme="minorHAnsi" w:eastAsiaTheme="minorEastAsia" w:hAnsiTheme="minorHAnsi" w:cstheme="minorBidi"/>
          <w:sz w:val="22"/>
          <w:szCs w:val="22"/>
        </w:rPr>
      </w:pPr>
      <w:r>
        <w:t>Table 5: Values of Example Instance Identifiers Used in This Guide</w:t>
      </w:r>
      <w:r>
        <w:tab/>
      </w:r>
      <w:r>
        <w:fldChar w:fldCharType="begin"/>
      </w:r>
      <w:r>
        <w:instrText xml:space="preserve"> PAGEREF _Toc132209266 \h </w:instrText>
      </w:r>
      <w:r>
        <w:fldChar w:fldCharType="separate"/>
      </w:r>
      <w:r>
        <w:t>37</w:t>
      </w:r>
      <w:r>
        <w:fldChar w:fldCharType="end"/>
      </w:r>
    </w:p>
    <w:p w14:paraId="285D1D01" w14:textId="36B77ECF" w:rsidR="00C5742B" w:rsidRPr="009969B6" w:rsidRDefault="00C5742B" w:rsidP="00C5742B">
      <w:pPr>
        <w:rPr>
          <w:noProof w:val="0"/>
        </w:rPr>
      </w:pPr>
      <w:r w:rsidRPr="009969B6">
        <w:rPr>
          <w:noProof w:val="0"/>
        </w:rPr>
        <w:fldChar w:fldCharType="end"/>
      </w:r>
    </w:p>
    <w:p w14:paraId="172E6D68" w14:textId="77777777" w:rsidR="00C5742B" w:rsidRDefault="00C5742B" w:rsidP="00C5742B">
      <w:pPr>
        <w:pStyle w:val="Heading1"/>
      </w:pPr>
      <w:bookmarkStart w:id="3" w:name="_Toc132209192"/>
      <w:r w:rsidRPr="009969B6">
        <w:lastRenderedPageBreak/>
        <w:t>Introduction</w:t>
      </w:r>
      <w:bookmarkEnd w:id="1"/>
      <w:bookmarkEnd w:id="2"/>
      <w:bookmarkEnd w:id="3"/>
    </w:p>
    <w:p w14:paraId="298B26BB" w14:textId="63DD7835" w:rsidR="00C5742B" w:rsidRPr="009969B6" w:rsidRDefault="00C5742B" w:rsidP="00C5742B">
      <w:pPr>
        <w:pStyle w:val="Heading2"/>
      </w:pPr>
      <w:bookmarkStart w:id="4" w:name="_Purpose"/>
      <w:bookmarkStart w:id="5" w:name="_Toc106623645"/>
      <w:bookmarkStart w:id="6" w:name="_Toc132209193"/>
      <w:bookmarkEnd w:id="4"/>
      <w:r w:rsidRPr="009969B6">
        <w:t>Purpose</w:t>
      </w:r>
      <w:bookmarkEnd w:id="5"/>
      <w:bookmarkEnd w:id="6"/>
    </w:p>
    <w:p w14:paraId="5B275544" w14:textId="41D1AC0E" w:rsidR="00C5742B" w:rsidRPr="009969B6" w:rsidRDefault="009D3DCE" w:rsidP="00C5742B">
      <w:pPr>
        <w:pStyle w:val="BodyText"/>
        <w:rPr>
          <w:noProof w:val="0"/>
        </w:rPr>
      </w:pPr>
      <w:r>
        <w:t>T</w:t>
      </w:r>
      <w:r w:rsidR="00C5742B">
        <w:t>his implementation g</w:t>
      </w:r>
      <w:r w:rsidR="00C5742B" w:rsidRPr="001C17C0">
        <w:t>uide</w:t>
      </w:r>
      <w:r w:rsidR="00C5742B">
        <w:t xml:space="preserve"> (IG)</w:t>
      </w:r>
      <w:r w:rsidR="00C5742B" w:rsidRPr="001C17C0">
        <w:t xml:space="preserve"> specif</w:t>
      </w:r>
      <w:r>
        <w:t>ies</w:t>
      </w:r>
      <w:r w:rsidR="00C5742B" w:rsidRPr="001C17C0">
        <w:t xml:space="preserve"> standard</w:t>
      </w:r>
      <w:r w:rsidR="00C5742B">
        <w:t>s</w:t>
      </w:r>
      <w:r w:rsidR="00C5742B" w:rsidRPr="001C17C0">
        <w:t xml:space="preserve"> for electronic submission of Healthcare Associated Infection (HAI) </w:t>
      </w:r>
      <w:r w:rsidR="00C5742B">
        <w:t>reports</w:t>
      </w:r>
      <w:r w:rsidR="00C5742B" w:rsidRPr="001C17C0">
        <w:t xml:space="preserve"> to the National Healthcare Safety Network (NHSN) of the Centers for Disease Control and Prevention (CDC)</w:t>
      </w:r>
      <w:r w:rsidR="00D43F9A">
        <w:t xml:space="preserve"> for Long Term Care Facilities (LTCF</w:t>
      </w:r>
      <w:r w:rsidR="00490E86">
        <w:t>s</w:t>
      </w:r>
      <w:r w:rsidR="00D43F9A">
        <w:t>)</w:t>
      </w:r>
      <w:r w:rsidR="00C5742B" w:rsidRPr="001C17C0">
        <w:t>.</w:t>
      </w:r>
      <w:r w:rsidR="00C5742B">
        <w:t xml:space="preserve"> </w:t>
      </w:r>
      <w:r w:rsidR="00C5742B" w:rsidRPr="009969B6">
        <w:rPr>
          <w:noProof w:val="0"/>
        </w:rPr>
        <w:t xml:space="preserve">This IG contains an overview of CDA markup standards, design, and use (Volume 1) and a library of CDA templates for electronic submission of HAI </w:t>
      </w:r>
      <w:r w:rsidR="00C5742B">
        <w:rPr>
          <w:noProof w:val="0"/>
        </w:rPr>
        <w:t>r</w:t>
      </w:r>
      <w:r w:rsidR="00C5742B" w:rsidRPr="009969B6">
        <w:rPr>
          <w:noProof w:val="0"/>
        </w:rPr>
        <w:t xml:space="preserve">eports to the NHSN </w:t>
      </w:r>
      <w:r w:rsidR="001D7FE7">
        <w:rPr>
          <w:noProof w:val="0"/>
        </w:rPr>
        <w:t xml:space="preserve">from </w:t>
      </w:r>
      <w:r w:rsidR="00672029">
        <w:rPr>
          <w:noProof w:val="0"/>
        </w:rPr>
        <w:t>LTCF</w:t>
      </w:r>
      <w:r w:rsidR="001D7FE7">
        <w:rPr>
          <w:noProof w:val="0"/>
        </w:rPr>
        <w:t>s</w:t>
      </w:r>
      <w:r w:rsidR="004F57C5">
        <w:rPr>
          <w:noProof w:val="0"/>
        </w:rPr>
        <w:t xml:space="preserve"> </w:t>
      </w:r>
      <w:r w:rsidR="00C5742B" w:rsidRPr="009969B6">
        <w:rPr>
          <w:noProof w:val="0"/>
        </w:rPr>
        <w:t xml:space="preserve">(Volume 2). As reports are modified and new report types are defined, CDC and Health Level Seven (HL7) will develop and publish additional constraints. </w:t>
      </w:r>
    </w:p>
    <w:p w14:paraId="448D55E5" w14:textId="58626BFF" w:rsidR="004C2577" w:rsidRDefault="00C5742B" w:rsidP="00C5742B">
      <w:pPr>
        <w:pStyle w:val="BodyText"/>
        <w:rPr>
          <w:noProof w:val="0"/>
        </w:rPr>
      </w:pPr>
      <w:r w:rsidRPr="009969B6">
        <w:rPr>
          <w:noProof w:val="0"/>
        </w:rPr>
        <w:t xml:space="preserve">Throughout this process, CDC remains the authority on NHSN data collection protocols. </w:t>
      </w:r>
      <w:r w:rsidRPr="009969B6">
        <w:rPr>
          <w:noProof w:val="0"/>
          <w:lang w:eastAsia="ja-JP"/>
        </w:rPr>
        <w:t>When healthcare enterprises choose to participate in NHSN, they must report to CDC</w:t>
      </w:r>
      <w:r w:rsidRPr="009969B6">
        <w:rPr>
          <w:noProof w:val="0"/>
        </w:rPr>
        <w:t xml:space="preserve"> </w:t>
      </w:r>
      <w:r w:rsidR="00C96B01">
        <w:rPr>
          <w:noProof w:val="0"/>
        </w:rPr>
        <w:t>reportable events such as identified MDRO (</w:t>
      </w:r>
      <w:r w:rsidR="00C96B01">
        <w:t>m</w:t>
      </w:r>
      <w:r w:rsidR="00C96B01" w:rsidRPr="0010420A">
        <w:t>ultidrug-resistant organism</w:t>
      </w:r>
      <w:r w:rsidR="00C96B01">
        <w:t xml:space="preserve">) </w:t>
      </w:r>
      <w:r w:rsidR="00C96B01">
        <w:rPr>
          <w:noProof w:val="0"/>
        </w:rPr>
        <w:t>or CDI (</w:t>
      </w:r>
      <w:r w:rsidR="00C96B01" w:rsidRPr="008F05CD">
        <w:rPr>
          <w:i/>
        </w:rPr>
        <w:t>C. difficile</w:t>
      </w:r>
      <w:r w:rsidR="00C96B01" w:rsidRPr="0010420A">
        <w:t xml:space="preserve"> infection</w:t>
      </w:r>
      <w:r w:rsidR="00C96B01">
        <w:t>)</w:t>
      </w:r>
      <w:r w:rsidR="00C96B01">
        <w:rPr>
          <w:noProof w:val="0"/>
        </w:rPr>
        <w:t>.</w:t>
      </w:r>
      <w:r w:rsidRPr="009969B6">
        <w:rPr>
          <w:noProof w:val="0"/>
          <w:lang w:eastAsia="ja-JP"/>
        </w:rPr>
        <w:t xml:space="preserve"> </w:t>
      </w:r>
      <w:r w:rsidRPr="009969B6">
        <w:rPr>
          <w:noProof w:val="0"/>
        </w:rPr>
        <w:t xml:space="preserve">This </w:t>
      </w:r>
      <w:r w:rsidR="00007B66">
        <w:rPr>
          <w:noProof w:val="0"/>
        </w:rPr>
        <w:t>standard</w:t>
      </w:r>
      <w:r w:rsidRPr="009969B6">
        <w:rPr>
          <w:noProof w:val="0"/>
        </w:rPr>
        <w:t xml:space="preserve"> opens the channel for data submission by all applications compliant with the data coding requirements defined </w:t>
      </w:r>
      <w:r w:rsidR="004C2577">
        <w:rPr>
          <w:noProof w:val="0"/>
        </w:rPr>
        <w:t>in this guide.</w:t>
      </w:r>
    </w:p>
    <w:p w14:paraId="652BDED4" w14:textId="7E9E295A" w:rsidR="00C5742B" w:rsidRPr="009969B6" w:rsidRDefault="00C5742B" w:rsidP="00C5742B">
      <w:pPr>
        <w:pStyle w:val="BodyText"/>
        <w:rPr>
          <w:noProof w:val="0"/>
        </w:rPr>
      </w:pPr>
      <w:r w:rsidRPr="009969B6">
        <w:rPr>
          <w:noProof w:val="0"/>
        </w:rPr>
        <w:t xml:space="preserve">Note that participation in the NHSN requires enrollment and filing of reporting plans, which are not defined by this </w:t>
      </w:r>
      <w:r w:rsidR="00007B66">
        <w:rPr>
          <w:noProof w:val="0"/>
        </w:rPr>
        <w:t>standard</w:t>
      </w:r>
      <w:r w:rsidRPr="009969B6">
        <w:rPr>
          <w:noProof w:val="0"/>
        </w:rPr>
        <w:t>. For an overview of NHSN and full information on NHSN participation requirements, see:</w:t>
      </w:r>
      <w:r w:rsidRPr="009969B6">
        <w:rPr>
          <w:rStyle w:val="HyperlinkText"/>
          <w:noProof w:val="0"/>
        </w:rPr>
        <w:t xml:space="preserve"> </w:t>
      </w:r>
      <w:hyperlink r:id="rId38" w:history="1">
        <w:r w:rsidRPr="009969B6">
          <w:rPr>
            <w:rStyle w:val="HyperlinkText"/>
            <w:noProof w:val="0"/>
          </w:rPr>
          <w:t>http://www.cdc.gov/nhsn</w:t>
        </w:r>
      </w:hyperlink>
      <w:r w:rsidRPr="00475671">
        <w:rPr>
          <w:rStyle w:val="HyperlinkText"/>
          <w:noProof w:val="0"/>
          <w:u w:val="none"/>
        </w:rPr>
        <w:t>.</w:t>
      </w:r>
      <w:r>
        <w:rPr>
          <w:rStyle w:val="HyperlinkText"/>
          <w:noProof w:val="0"/>
        </w:rPr>
        <w:t xml:space="preserve"> </w:t>
      </w:r>
      <w:r w:rsidRPr="004615F7">
        <w:rPr>
          <w:rStyle w:val="HyperlinkText"/>
          <w:noProof w:val="0"/>
          <w:color w:val="auto"/>
          <w:u w:val="none"/>
        </w:rPr>
        <w:t>P</w:t>
      </w:r>
      <w:r w:rsidRPr="009969B6">
        <w:rPr>
          <w:noProof w:val="0"/>
        </w:rPr>
        <w:t>rovisions of the Public Health Service Act protect all data reported to NHSN from discovery through the Freedom of Information Act (FOIA).</w:t>
      </w:r>
    </w:p>
    <w:p w14:paraId="5F1060A7" w14:textId="77777777" w:rsidR="00C5742B" w:rsidRDefault="00C5742B" w:rsidP="00C5742B">
      <w:pPr>
        <w:pStyle w:val="Heading2"/>
        <w:spacing w:line="260" w:lineRule="exact"/>
      </w:pPr>
      <w:bookmarkStart w:id="7" w:name="_Toc489528617"/>
      <w:bookmarkStart w:id="8" w:name="_Toc132209194"/>
      <w:bookmarkStart w:id="9" w:name="_Toc106623646"/>
      <w:r>
        <w:t>Relationship to Another Standard</w:t>
      </w:r>
      <w:bookmarkEnd w:id="7"/>
      <w:bookmarkEnd w:id="8"/>
    </w:p>
    <w:p w14:paraId="4884D15C" w14:textId="7F75997D" w:rsidR="00305026" w:rsidRDefault="00C5742B" w:rsidP="00C40CAC">
      <w:pPr>
        <w:pStyle w:val="BodyText"/>
      </w:pPr>
      <w:r>
        <w:t xml:space="preserve">HL7 has developed a </w:t>
      </w:r>
      <w:r w:rsidR="00946D0C" w:rsidRPr="00C40CAC">
        <w:t>Fast Healthcare Interoperability Resources</w:t>
      </w:r>
      <w:r w:rsidR="00946D0C">
        <w:t xml:space="preserve"> (</w:t>
      </w:r>
      <w:r>
        <w:t>FH</w:t>
      </w:r>
      <w:r w:rsidRPr="00C40CAC">
        <w:t>IR</w:t>
      </w:r>
      <w:r w:rsidR="00C40CAC" w:rsidRPr="00C40CAC">
        <w:t>)</w:t>
      </w:r>
      <w:r w:rsidRPr="00C40CAC">
        <w:t xml:space="preserve"> </w:t>
      </w:r>
      <w:r w:rsidR="00C37B72">
        <w:t>IG</w:t>
      </w:r>
      <w:r w:rsidR="009918F5">
        <w:t xml:space="preserve"> i</w:t>
      </w:r>
      <w:r>
        <w:t xml:space="preserve">n parallel with </w:t>
      </w:r>
      <w:r w:rsidR="00B91374">
        <w:t xml:space="preserve">this </w:t>
      </w:r>
      <w:r>
        <w:t xml:space="preserve">CDA </w:t>
      </w:r>
      <w:r w:rsidR="00C37B72">
        <w:t>IG</w:t>
      </w:r>
      <w:r>
        <w:t xml:space="preserve">. We anticipate several </w:t>
      </w:r>
      <w:r w:rsidR="003076FC" w:rsidRPr="00E9236A">
        <w:t>Standard for Trial Use (</w:t>
      </w:r>
      <w:r>
        <w:t>STU</w:t>
      </w:r>
      <w:r w:rsidR="003076FC">
        <w:t>)</w:t>
      </w:r>
      <w:r>
        <w:t xml:space="preserve"> releases on the path to a Normative Release 1 of the </w:t>
      </w:r>
      <w:r w:rsidRPr="007C67A2">
        <w:rPr>
          <w:i/>
        </w:rPr>
        <w:t xml:space="preserve">HL7 </w:t>
      </w:r>
      <w:r w:rsidR="003E5ADF" w:rsidRPr="007C67A2">
        <w:rPr>
          <w:i/>
        </w:rPr>
        <w:t>Implementation</w:t>
      </w:r>
      <w:r w:rsidRPr="007C67A2">
        <w:rPr>
          <w:i/>
        </w:rPr>
        <w:t xml:space="preserve"> Guide for </w:t>
      </w:r>
      <w:r w:rsidR="004F24A7">
        <w:rPr>
          <w:i/>
        </w:rPr>
        <w:t>CDA and FHIR for</w:t>
      </w:r>
      <w:r w:rsidR="002E34AA">
        <w:rPr>
          <w:i/>
        </w:rPr>
        <w:t xml:space="preserve"> </w:t>
      </w:r>
      <w:r w:rsidRPr="007C67A2">
        <w:rPr>
          <w:i/>
        </w:rPr>
        <w:t xml:space="preserve">Healthcare Associated Infection </w:t>
      </w:r>
      <w:r w:rsidR="004F24A7">
        <w:rPr>
          <w:i/>
        </w:rPr>
        <w:t>(HAI)</w:t>
      </w:r>
      <w:r w:rsidR="006001B3">
        <w:rPr>
          <w:i/>
        </w:rPr>
        <w:t xml:space="preserve"> </w:t>
      </w:r>
      <w:r w:rsidRPr="007C67A2">
        <w:rPr>
          <w:i/>
        </w:rPr>
        <w:t>Reports</w:t>
      </w:r>
      <w:r w:rsidR="007E6995">
        <w:rPr>
          <w:i/>
        </w:rPr>
        <w:t xml:space="preserve"> </w:t>
      </w:r>
      <w:r w:rsidR="009D030F">
        <w:rPr>
          <w:i/>
        </w:rPr>
        <w:t xml:space="preserve">for </w:t>
      </w:r>
      <w:r w:rsidR="007E6995">
        <w:rPr>
          <w:i/>
        </w:rPr>
        <w:t>Long Term Care Facilities</w:t>
      </w:r>
      <w:r w:rsidR="004F24A7">
        <w:rPr>
          <w:i/>
        </w:rPr>
        <w:t xml:space="preserve"> </w:t>
      </w:r>
      <w:r w:rsidR="00DA5969">
        <w:rPr>
          <w:i/>
          <w:noProof w:val="0"/>
        </w:rPr>
        <w:t>(</w:t>
      </w:r>
      <w:r w:rsidR="00DA5969" w:rsidRPr="006C0428">
        <w:rPr>
          <w:i/>
          <w:noProof w:val="0"/>
        </w:rPr>
        <w:t>HAI-LTCF-CDA</w:t>
      </w:r>
      <w:r w:rsidR="00DA5969">
        <w:rPr>
          <w:i/>
          <w:noProof w:val="0"/>
        </w:rPr>
        <w:t>)</w:t>
      </w:r>
      <w:r>
        <w:t xml:space="preserve">. The FHIR and CDA </w:t>
      </w:r>
      <w:r w:rsidR="00C24B01">
        <w:t>IG</w:t>
      </w:r>
      <w:r>
        <w:t xml:space="preserve">s will align. A change to one standard will require the same change in the other standard. </w:t>
      </w:r>
    </w:p>
    <w:p w14:paraId="1258C741" w14:textId="1B2AA047" w:rsidR="00C5742B" w:rsidRDefault="00C5742B" w:rsidP="000C671D">
      <w:pPr>
        <w:pStyle w:val="BodyText"/>
      </w:pPr>
      <w:r>
        <w:rPr>
          <w:noProof w:val="0"/>
        </w:rPr>
        <w:t xml:space="preserve">In this release, </w:t>
      </w:r>
      <w:r w:rsidR="005619C9">
        <w:rPr>
          <w:noProof w:val="0"/>
        </w:rPr>
        <w:t xml:space="preserve">the </w:t>
      </w:r>
      <w:r w:rsidR="00426786">
        <w:rPr>
          <w:noProof w:val="0"/>
        </w:rPr>
        <w:t>Laboratory-identified MDRO</w:t>
      </w:r>
      <w:r w:rsidR="009736FB">
        <w:t xml:space="preserve"> </w:t>
      </w:r>
      <w:r w:rsidR="00426786">
        <w:rPr>
          <w:noProof w:val="0"/>
        </w:rPr>
        <w:t>or CDI</w:t>
      </w:r>
      <w:r w:rsidR="002E6114">
        <w:rPr>
          <w:noProof w:val="0"/>
        </w:rPr>
        <w:t xml:space="preserve"> </w:t>
      </w:r>
      <w:r w:rsidR="00426786">
        <w:rPr>
          <w:noProof w:val="0"/>
        </w:rPr>
        <w:t>Event for LTCF</w:t>
      </w:r>
      <w:r w:rsidR="00516C6B">
        <w:rPr>
          <w:noProof w:val="0"/>
        </w:rPr>
        <w:t>,</w:t>
      </w:r>
      <w:r w:rsidR="0034760B">
        <w:rPr>
          <w:noProof w:val="0"/>
          <w:vertAlign w:val="superscript"/>
        </w:rPr>
        <w:t xml:space="preserve"> </w:t>
      </w:r>
      <w:r w:rsidR="00516C6B">
        <w:t>Denominators for LTCF</w:t>
      </w:r>
      <w:r w:rsidR="00030C91">
        <w:t xml:space="preserve">, </w:t>
      </w:r>
      <w:r w:rsidR="00516C6B">
        <w:t>MDRO and CDI Monthly Monitoring for LTCF</w:t>
      </w:r>
      <w:r w:rsidR="00030C91">
        <w:t xml:space="preserve">, and </w:t>
      </w:r>
      <w:r w:rsidR="00516C6B">
        <w:t>Prevention Process Measures Form</w:t>
      </w:r>
      <w:r w:rsidR="005778DE">
        <w:t>s</w:t>
      </w:r>
      <w:r w:rsidR="00516C6B">
        <w:t xml:space="preserve"> </w:t>
      </w:r>
      <w:r w:rsidR="005619C9">
        <w:rPr>
          <w:noProof w:val="0"/>
        </w:rPr>
        <w:t xml:space="preserve">are </w:t>
      </w:r>
      <w:r>
        <w:rPr>
          <w:noProof w:val="0"/>
        </w:rPr>
        <w:t>included in both the CDA and FHIR standards</w:t>
      </w:r>
      <w:r w:rsidR="0023161F">
        <w:rPr>
          <w:noProof w:val="0"/>
        </w:rPr>
        <w:t>.</w:t>
      </w:r>
      <w:r w:rsidR="0034760B">
        <w:rPr>
          <w:noProof w:val="0"/>
        </w:rPr>
        <w:t xml:space="preserve"> </w:t>
      </w:r>
      <w:r w:rsidR="003D29F5">
        <w:t xml:space="preserve">For further details see the </w:t>
      </w:r>
      <w:r w:rsidR="003D29F5" w:rsidRPr="003D29F5">
        <w:rPr>
          <w:lang w:eastAsia="zh-CN"/>
        </w:rPr>
        <w:t>NHSN website</w:t>
      </w:r>
      <w:r w:rsidR="003D29F5">
        <w:t xml:space="preserve"> for reporting healthcare-associated infections in long-term care facilities</w:t>
      </w:r>
      <w:r w:rsidR="003D29F5">
        <w:rPr>
          <w:rStyle w:val="FootnoteReference"/>
        </w:rPr>
        <w:footnoteReference w:id="2"/>
      </w:r>
      <w:r w:rsidR="003D29F5">
        <w:t>.</w:t>
      </w:r>
    </w:p>
    <w:p w14:paraId="770F12C8" w14:textId="77777777" w:rsidR="00C5742B" w:rsidRPr="009969B6" w:rsidRDefault="00C5742B" w:rsidP="00C5742B">
      <w:pPr>
        <w:pStyle w:val="Heading2"/>
        <w:ind w:left="720" w:hanging="720"/>
      </w:pPr>
      <w:bookmarkStart w:id="10" w:name="_Toc132209195"/>
      <w:r w:rsidRPr="009969B6">
        <w:t>Audience</w:t>
      </w:r>
      <w:bookmarkEnd w:id="9"/>
      <w:bookmarkEnd w:id="10"/>
    </w:p>
    <w:p w14:paraId="18508C4D" w14:textId="0237C6B5" w:rsidR="00C5742B" w:rsidRPr="009969B6" w:rsidRDefault="00C5742B" w:rsidP="00C5742B">
      <w:pPr>
        <w:pStyle w:val="BodyText"/>
        <w:rPr>
          <w:noProof w:val="0"/>
        </w:rPr>
      </w:pPr>
      <w:r w:rsidRPr="009969B6">
        <w:rPr>
          <w:noProof w:val="0"/>
        </w:rPr>
        <w:t xml:space="preserve">The audience for this work is all developers of software systems who want to enable their systems </w:t>
      </w:r>
      <w:r w:rsidR="006174C9">
        <w:rPr>
          <w:noProof w:val="0"/>
        </w:rPr>
        <w:t>to</w:t>
      </w:r>
      <w:r w:rsidR="006174C9" w:rsidRPr="009969B6">
        <w:rPr>
          <w:noProof w:val="0"/>
        </w:rPr>
        <w:t xml:space="preserve"> </w:t>
      </w:r>
      <w:r w:rsidRPr="009969B6">
        <w:rPr>
          <w:noProof w:val="0"/>
        </w:rPr>
        <w:t>report HAI data to the NHSN.</w:t>
      </w:r>
    </w:p>
    <w:p w14:paraId="6523335F" w14:textId="77777777" w:rsidR="00C5742B" w:rsidRPr="009969B6" w:rsidRDefault="00C5742B" w:rsidP="00C5742B">
      <w:pPr>
        <w:pStyle w:val="Heading2"/>
        <w:ind w:left="720" w:hanging="720"/>
      </w:pPr>
      <w:bookmarkStart w:id="11" w:name="_Toc162414524"/>
      <w:bookmarkStart w:id="12" w:name="_Toc162417223"/>
      <w:bookmarkStart w:id="13" w:name="_Toc363328511"/>
      <w:bookmarkStart w:id="14" w:name="_Toc132209196"/>
      <w:bookmarkStart w:id="15" w:name="_Ref202603354"/>
      <w:bookmarkStart w:id="16" w:name="_Ref202603364"/>
      <w:bookmarkEnd w:id="11"/>
      <w:bookmarkEnd w:id="12"/>
      <w:r w:rsidRPr="009969B6">
        <w:lastRenderedPageBreak/>
        <w:t>Organization of the Guide</w:t>
      </w:r>
      <w:bookmarkEnd w:id="13"/>
      <w:r w:rsidRPr="009969B6">
        <w:t xml:space="preserve"> (Volumes 1 and 2)</w:t>
      </w:r>
      <w:bookmarkEnd w:id="14"/>
    </w:p>
    <w:p w14:paraId="1276B5B5" w14:textId="01F143DC" w:rsidR="00C5742B" w:rsidRDefault="00C5742B" w:rsidP="00C5742B">
      <w:pPr>
        <w:pStyle w:val="BodyText"/>
        <w:rPr>
          <w:noProof w:val="0"/>
        </w:rPr>
      </w:pPr>
      <w:r w:rsidRPr="009969B6">
        <w:rPr>
          <w:noProof w:val="0"/>
        </w:rPr>
        <w:t xml:space="preserve">This </w:t>
      </w:r>
      <w:r w:rsidRPr="009969B6">
        <w:rPr>
          <w:i/>
          <w:noProof w:val="0"/>
        </w:rPr>
        <w:t xml:space="preserve">HL7 </w:t>
      </w:r>
      <w:r w:rsidRPr="00475671">
        <w:rPr>
          <w:i/>
          <w:noProof w:val="0"/>
        </w:rPr>
        <w:t xml:space="preserve">CDA® R2 </w:t>
      </w:r>
      <w:r w:rsidRPr="009969B6">
        <w:rPr>
          <w:i/>
          <w:noProof w:val="0"/>
        </w:rPr>
        <w:t>Implementation Guide: NHSN Healthcare Associated Infection (HAI)</w:t>
      </w:r>
      <w:r w:rsidR="00020D05">
        <w:rPr>
          <w:i/>
          <w:noProof w:val="0"/>
        </w:rPr>
        <w:t xml:space="preserve"> </w:t>
      </w:r>
      <w:r w:rsidR="0089785D">
        <w:rPr>
          <w:i/>
          <w:noProof w:val="0"/>
        </w:rPr>
        <w:t xml:space="preserve">for </w:t>
      </w:r>
      <w:r w:rsidR="00020D05">
        <w:rPr>
          <w:i/>
          <w:noProof w:val="0"/>
        </w:rPr>
        <w:t>Long Term Care Facilit</w:t>
      </w:r>
      <w:r w:rsidR="0089785D">
        <w:rPr>
          <w:i/>
          <w:noProof w:val="0"/>
        </w:rPr>
        <w:t>ies</w:t>
      </w:r>
      <w:r w:rsidR="00E12B8E">
        <w:rPr>
          <w:i/>
          <w:noProof w:val="0"/>
        </w:rPr>
        <w:t xml:space="preserve"> </w:t>
      </w:r>
      <w:r w:rsidR="00C1289E">
        <w:rPr>
          <w:i/>
          <w:noProof w:val="0"/>
        </w:rPr>
        <w:t>(</w:t>
      </w:r>
      <w:r w:rsidR="00C1289E" w:rsidRPr="006C0428">
        <w:rPr>
          <w:i/>
          <w:noProof w:val="0"/>
        </w:rPr>
        <w:t>HAI-LTCF-CDA</w:t>
      </w:r>
      <w:r w:rsidR="00C1289E">
        <w:rPr>
          <w:i/>
          <w:noProof w:val="0"/>
        </w:rPr>
        <w:t>)</w:t>
      </w:r>
      <w:r w:rsidR="00E12B8E">
        <w:rPr>
          <w:i/>
          <w:noProof w:val="0"/>
        </w:rPr>
        <w:t xml:space="preserve"> </w:t>
      </w:r>
      <w:r w:rsidRPr="009969B6">
        <w:rPr>
          <w:noProof w:val="0"/>
        </w:rPr>
        <w:t xml:space="preserve">is organized into two volumes: </w:t>
      </w:r>
    </w:p>
    <w:p w14:paraId="6F258D55" w14:textId="52A0ED4D" w:rsidR="00C5742B" w:rsidRDefault="00C5742B" w:rsidP="00C5742B">
      <w:pPr>
        <w:pStyle w:val="ListBullet"/>
      </w:pPr>
      <w:r w:rsidRPr="009969B6">
        <w:t xml:space="preserve">Volume 1 contains primarily narrative text describing the </w:t>
      </w:r>
      <w:r w:rsidR="00B54AFD">
        <w:t>HAI-LTCF-CDA</w:t>
      </w:r>
      <w:r w:rsidR="006001B3">
        <w:t xml:space="preserve"> </w:t>
      </w:r>
      <w:r w:rsidRPr="009969B6">
        <w:t>guide</w:t>
      </w:r>
      <w:r>
        <w:t>.</w:t>
      </w:r>
    </w:p>
    <w:p w14:paraId="0EABF902" w14:textId="136370DE" w:rsidR="00C5742B" w:rsidRDefault="00C5742B" w:rsidP="00C5742B">
      <w:pPr>
        <w:pStyle w:val="ListBullet"/>
      </w:pPr>
      <w:r w:rsidRPr="009969B6">
        <w:t>Volume 2 contains</w:t>
      </w:r>
      <w:r w:rsidR="00B54AFD">
        <w:t xml:space="preserve"> </w:t>
      </w:r>
      <w:r w:rsidRPr="009969B6">
        <w:t xml:space="preserve">CDA template definitions. </w:t>
      </w:r>
    </w:p>
    <w:p w14:paraId="18F9D862" w14:textId="77777777" w:rsidR="00C5742B" w:rsidRPr="009969B6" w:rsidRDefault="00C5742B" w:rsidP="00C5742B">
      <w:pPr>
        <w:pStyle w:val="Heading3"/>
      </w:pPr>
      <w:bookmarkStart w:id="17" w:name="_Toc132209197"/>
      <w:r w:rsidRPr="009969B6">
        <w:t>Volume 1 Introductory Material</w:t>
      </w:r>
      <w:bookmarkEnd w:id="17"/>
    </w:p>
    <w:p w14:paraId="43EEE651" w14:textId="77777777" w:rsidR="00C5742B" w:rsidRPr="009969B6" w:rsidRDefault="00C5742B" w:rsidP="00C5742B">
      <w:pPr>
        <w:pStyle w:val="BodyText"/>
        <w:keepNext/>
        <w:rPr>
          <w:noProof w:val="0"/>
        </w:rPr>
      </w:pPr>
      <w:r w:rsidRPr="009969B6">
        <w:rPr>
          <w:noProof w:val="0"/>
        </w:rPr>
        <w:t>This document, Volume 1, provides an overview of Clinical Document Architecture (CDA), recent changes to the standard, and information on how to understand and use the CDA templates provided in Volume 2.</w:t>
      </w:r>
    </w:p>
    <w:p w14:paraId="3F068C8A" w14:textId="77777777" w:rsidR="00C5742B" w:rsidRPr="009969B6" w:rsidRDefault="00C5742B" w:rsidP="00C5742B">
      <w:pPr>
        <w:pStyle w:val="ListBullet"/>
      </w:pPr>
      <w:r w:rsidRPr="009969B6">
        <w:rPr>
          <w:b/>
        </w:rPr>
        <w:t>Chapter</w:t>
      </w:r>
      <w:r w:rsidRPr="00583C8B">
        <w:rPr>
          <w:b/>
        </w:rPr>
        <w:t xml:space="preserve"> 1—Introduction</w:t>
      </w:r>
    </w:p>
    <w:p w14:paraId="794A5F2C" w14:textId="56849469" w:rsidR="00C5742B" w:rsidRPr="009969B6" w:rsidRDefault="00C5742B" w:rsidP="00C5742B">
      <w:pPr>
        <w:pStyle w:val="ListBullet"/>
        <w:tabs>
          <w:tab w:val="left" w:pos="2250"/>
        </w:tabs>
      </w:pPr>
      <w:r w:rsidRPr="009969B6">
        <w:rPr>
          <w:b/>
        </w:rPr>
        <w:t>Chapter 2</w:t>
      </w:r>
      <w:r w:rsidRPr="00583C8B">
        <w:rPr>
          <w:b/>
        </w:rPr>
        <w:t xml:space="preserve">—CDA </w:t>
      </w:r>
      <w:r>
        <w:rPr>
          <w:b/>
        </w:rPr>
        <w:t xml:space="preserve">and </w:t>
      </w:r>
      <w:r w:rsidR="00011416">
        <w:rPr>
          <w:b/>
        </w:rPr>
        <w:t xml:space="preserve">NHSN </w:t>
      </w:r>
      <w:r>
        <w:rPr>
          <w:b/>
        </w:rPr>
        <w:t xml:space="preserve">HAI </w:t>
      </w:r>
      <w:r w:rsidR="000966F1">
        <w:rPr>
          <w:b/>
        </w:rPr>
        <w:t>LTCF</w:t>
      </w:r>
      <w:r w:rsidR="003D39E6">
        <w:rPr>
          <w:b/>
        </w:rPr>
        <w:t xml:space="preserve"> Report</w:t>
      </w:r>
      <w:r w:rsidR="00C3325B">
        <w:rPr>
          <w:b/>
        </w:rPr>
        <w:t>ing</w:t>
      </w:r>
      <w:r w:rsidR="00E12B8E">
        <w:rPr>
          <w:b/>
        </w:rPr>
        <w:t xml:space="preserve"> </w:t>
      </w:r>
      <w:r w:rsidRPr="009969B6">
        <w:t xml:space="preserve">contains </w:t>
      </w:r>
      <w:r w:rsidRPr="000171B6">
        <w:t>project background and</w:t>
      </w:r>
      <w:r>
        <w:t xml:space="preserve"> </w:t>
      </w:r>
      <w:r w:rsidRPr="009969B6">
        <w:t>selected background material on the CDA R2 base standard to aid the reader in conceptualizing the “templated CDA” approach to IG development.</w:t>
      </w:r>
    </w:p>
    <w:p w14:paraId="35322168" w14:textId="77777777" w:rsidR="00C5742B" w:rsidRPr="009969B6" w:rsidRDefault="00C5742B" w:rsidP="00C5742B">
      <w:pPr>
        <w:pStyle w:val="ListBullet"/>
      </w:pPr>
      <w:r w:rsidRPr="009969B6">
        <w:rPr>
          <w:b/>
        </w:rPr>
        <w:t>Chapter 3</w:t>
      </w:r>
      <w:r w:rsidRPr="00583C8B">
        <w:rPr>
          <w:b/>
        </w:rPr>
        <w:t>—Design Considerations</w:t>
      </w:r>
      <w:r w:rsidRPr="009969B6">
        <w:t xml:space="preserve"> </w:t>
      </w:r>
      <w:r>
        <w:t>describes</w:t>
      </w:r>
      <w:r w:rsidRPr="009969B6">
        <w:t xml:space="preserve"> overarching principles that have been developed and applied across the CDA templates in this guide. Material in this section can be thought of as “heuristics”, as opposed to the formal and testable constraints found in Volume 2 of this guide.</w:t>
      </w:r>
    </w:p>
    <w:p w14:paraId="5F386786" w14:textId="77777777" w:rsidR="00C5742B" w:rsidRPr="009969B6" w:rsidRDefault="00C5742B" w:rsidP="00C5742B">
      <w:pPr>
        <w:pStyle w:val="ListBullet"/>
      </w:pPr>
      <w:r w:rsidRPr="009969B6">
        <w:rPr>
          <w:b/>
        </w:rPr>
        <w:t>Chapter 4</w:t>
      </w:r>
      <w:r w:rsidRPr="00583C8B">
        <w:rPr>
          <w:b/>
        </w:rPr>
        <w:t>—Using This Implementation Guide</w:t>
      </w:r>
      <w:r w:rsidRPr="009969B6">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14:paraId="11E86A3B" w14:textId="77777777" w:rsidR="00C5742B" w:rsidRPr="009969B6" w:rsidRDefault="00C5742B" w:rsidP="00C5742B">
      <w:pPr>
        <w:pStyle w:val="ListBullet"/>
      </w:pPr>
      <w:r w:rsidRPr="009969B6">
        <w:rPr>
          <w:b/>
        </w:rPr>
        <w:t>Chapt</w:t>
      </w:r>
      <w:r w:rsidRPr="00A47528">
        <w:rPr>
          <w:b/>
        </w:rPr>
        <w:t>er 5—References</w:t>
      </w:r>
      <w:bookmarkStart w:id="18" w:name="_Hlk488321414"/>
      <w:r w:rsidRPr="000171B6">
        <w:rPr>
          <w:b/>
        </w:rPr>
        <w:t xml:space="preserve"> </w:t>
      </w:r>
      <w:r w:rsidRPr="000171B6">
        <w:t>lists documents and sources cited by this guide.</w:t>
      </w:r>
      <w:bookmarkEnd w:id="18"/>
    </w:p>
    <w:p w14:paraId="1C401827" w14:textId="71E31E1E" w:rsidR="00C5742B" w:rsidRPr="009969B6" w:rsidRDefault="00C5742B" w:rsidP="00C5742B">
      <w:pPr>
        <w:pStyle w:val="ListBullet"/>
      </w:pPr>
      <w:r w:rsidRPr="009969B6">
        <w:rPr>
          <w:b/>
        </w:rPr>
        <w:t>Appendices</w:t>
      </w:r>
      <w:r w:rsidRPr="009969B6">
        <w:t xml:space="preserve"> include acronyms and abbreviations, a list of codes used by </w:t>
      </w:r>
      <w:r w:rsidR="003D39E6">
        <w:t>NHSN</w:t>
      </w:r>
      <w:r w:rsidR="00E12B8E">
        <w:t xml:space="preserve"> </w:t>
      </w:r>
      <w:r w:rsidRPr="009969B6">
        <w:t xml:space="preserve">HAI </w:t>
      </w:r>
      <w:r w:rsidR="00146453">
        <w:t xml:space="preserve">LTCF </w:t>
      </w:r>
      <w:r w:rsidRPr="009969B6">
        <w:t xml:space="preserve">reports, a list of Consolidated CDA (C-CDA) templates to which HAI </w:t>
      </w:r>
      <w:r w:rsidR="0087313B">
        <w:t xml:space="preserve">LTCF </w:t>
      </w:r>
      <w:r w:rsidRPr="009969B6">
        <w:t xml:space="preserve">templates conform, example instance identifiers, and vocabulary heuristics for code systems and value sets. </w:t>
      </w:r>
    </w:p>
    <w:p w14:paraId="61EB44EA" w14:textId="77777777" w:rsidR="00C5742B" w:rsidRPr="009969B6" w:rsidRDefault="00C5742B" w:rsidP="00C5742B">
      <w:pPr>
        <w:pStyle w:val="Heading3"/>
      </w:pPr>
      <w:bookmarkStart w:id="19" w:name="_Toc132209198"/>
      <w:r w:rsidRPr="009969B6">
        <w:t>Volume 2 CDA Templates and Supporting Material</w:t>
      </w:r>
      <w:bookmarkEnd w:id="19"/>
    </w:p>
    <w:p w14:paraId="19BFC06B" w14:textId="77777777" w:rsidR="00C5742B" w:rsidRPr="009969B6" w:rsidRDefault="00C5742B" w:rsidP="00C5742B">
      <w:pPr>
        <w:pStyle w:val="BodyText"/>
        <w:rPr>
          <w:noProof w:val="0"/>
        </w:rPr>
      </w:pPr>
      <w:r w:rsidRPr="009969B6">
        <w:rPr>
          <w:noProof w:val="0"/>
        </w:rPr>
        <w:t>Volume 2 includes CDA templates and prescribes their use for a set of specific document types. The main chapters are:</w:t>
      </w:r>
    </w:p>
    <w:p w14:paraId="6C458290" w14:textId="7A48635A" w:rsidR="00C5742B" w:rsidRPr="009969B6" w:rsidRDefault="00C5742B" w:rsidP="00C5742B">
      <w:pPr>
        <w:pStyle w:val="ListBullet"/>
      </w:pPr>
      <w:r w:rsidRPr="009969B6">
        <w:rPr>
          <w:b/>
        </w:rPr>
        <w:t>Chapte</w:t>
      </w:r>
      <w:r w:rsidRPr="00B9786E">
        <w:rPr>
          <w:b/>
        </w:rPr>
        <w:t>r 1—Document-Level Templates</w:t>
      </w:r>
      <w:r w:rsidRPr="009969B6">
        <w:t xml:space="preserve"> </w:t>
      </w:r>
      <w:proofErr w:type="gramStart"/>
      <w:r w:rsidRPr="009969B6">
        <w:t>defines</w:t>
      </w:r>
      <w:proofErr w:type="gramEnd"/>
      <w:r w:rsidRPr="009969B6">
        <w:t xml:space="preserve"> the report requirements for all CDA documents</w:t>
      </w:r>
      <w:r w:rsidR="00D46EB8">
        <w:t xml:space="preserve"> for HAI reporting from LTCF</w:t>
      </w:r>
      <w:r w:rsidR="00E33410">
        <w:t>s</w:t>
      </w:r>
      <w:r w:rsidRPr="009969B6">
        <w:t>.</w:t>
      </w:r>
    </w:p>
    <w:p w14:paraId="41AEC945" w14:textId="000CB2D2" w:rsidR="00C5742B" w:rsidRPr="009969B6" w:rsidRDefault="00C5742B" w:rsidP="00C5742B">
      <w:pPr>
        <w:pStyle w:val="ListBullet"/>
        <w:numPr>
          <w:ilvl w:val="0"/>
          <w:numId w:val="0"/>
        </w:numPr>
        <w:ind w:left="1440"/>
      </w:pPr>
      <w:r w:rsidRPr="009969B6">
        <w:t xml:space="preserve">The </w:t>
      </w:r>
      <w:r w:rsidR="00684C51">
        <w:t xml:space="preserve">NHSN HAI LTCF </w:t>
      </w:r>
      <w:r w:rsidR="00A73995">
        <w:t>r</w:t>
      </w:r>
      <w:r w:rsidRPr="009969B6">
        <w:t>eport requirements apply to constraints on the CDA header and sections</w:t>
      </w:r>
      <w:r w:rsidR="008B188E">
        <w:t xml:space="preserve"> </w:t>
      </w:r>
      <w:r w:rsidRPr="009969B6">
        <w:t xml:space="preserve">and include the requirement that the body be represented by a </w:t>
      </w:r>
      <w:proofErr w:type="spellStart"/>
      <w:r w:rsidRPr="009969B6">
        <w:rPr>
          <w:rStyle w:val="XMLname"/>
        </w:rPr>
        <w:t>structuredBody</w:t>
      </w:r>
      <w:proofErr w:type="spellEnd"/>
      <w:r w:rsidRPr="009969B6">
        <w:t xml:space="preserve"> element.</w:t>
      </w:r>
    </w:p>
    <w:p w14:paraId="696C38C0" w14:textId="77777777" w:rsidR="00C5742B" w:rsidRPr="009969B6" w:rsidRDefault="00C5742B" w:rsidP="00C5742B">
      <w:pPr>
        <w:pStyle w:val="ListBullet"/>
        <w:numPr>
          <w:ilvl w:val="0"/>
          <w:numId w:val="0"/>
        </w:numPr>
        <w:ind w:left="1440"/>
      </w:pPr>
      <w:r w:rsidRPr="009969B6">
        <w:t>The header requirements for population summary reports and for single-person reports differ significantly. HAI defines a generic header template for each of these two sets of requirements. Report-specific templates give additional requirements for each report type in this IG.</w:t>
      </w:r>
    </w:p>
    <w:p w14:paraId="77CA1209" w14:textId="3126C885" w:rsidR="00C5742B" w:rsidRPr="009969B6" w:rsidRDefault="00C5742B" w:rsidP="00C5742B">
      <w:pPr>
        <w:pStyle w:val="ListBullet"/>
      </w:pPr>
      <w:r w:rsidRPr="009969B6">
        <w:rPr>
          <w:b/>
        </w:rPr>
        <w:lastRenderedPageBreak/>
        <w:t>Chapter 2</w:t>
      </w:r>
      <w:r w:rsidRPr="009969B6">
        <w:t>—</w:t>
      </w:r>
      <w:r w:rsidRPr="00B9786E">
        <w:rPr>
          <w:b/>
        </w:rPr>
        <w:t>Section-Level Templates</w:t>
      </w:r>
      <w:r w:rsidRPr="009969B6">
        <w:t xml:space="preserve"> </w:t>
      </w:r>
      <w:proofErr w:type="gramStart"/>
      <w:r w:rsidRPr="009969B6">
        <w:t>defines</w:t>
      </w:r>
      <w:proofErr w:type="gramEnd"/>
      <w:r w:rsidRPr="009969B6">
        <w:t xml:space="preserve"> the generic constraints that apply to all sections along with specific requirements for each section used by the </w:t>
      </w:r>
      <w:r w:rsidR="008B188E">
        <w:t xml:space="preserve">NHSN </w:t>
      </w:r>
      <w:r w:rsidRPr="009969B6">
        <w:t xml:space="preserve">HAI </w:t>
      </w:r>
      <w:r w:rsidR="008B188E">
        <w:t xml:space="preserve">LTCF </w:t>
      </w:r>
      <w:r w:rsidRPr="009969B6">
        <w:t xml:space="preserve">reports in this guide. </w:t>
      </w:r>
    </w:p>
    <w:p w14:paraId="1E22DFE1" w14:textId="77777777" w:rsidR="00C5742B" w:rsidRPr="009969B6" w:rsidRDefault="00C5742B" w:rsidP="00C5742B">
      <w:pPr>
        <w:pStyle w:val="ListBullet"/>
      </w:pPr>
      <w:r w:rsidRPr="009969B6">
        <w:rPr>
          <w:b/>
        </w:rPr>
        <w:t>Chapter 3</w:t>
      </w:r>
      <w:r w:rsidRPr="009969B6">
        <w:t>—</w:t>
      </w:r>
      <w:r w:rsidRPr="00B9786E">
        <w:rPr>
          <w:b/>
        </w:rPr>
        <w:t>Entry-Level Templates</w:t>
      </w:r>
      <w:r>
        <w:t xml:space="preserve"> </w:t>
      </w:r>
      <w:proofErr w:type="gramStart"/>
      <w:r>
        <w:t>defines</w:t>
      </w:r>
      <w:proofErr w:type="gramEnd"/>
      <w:r w:rsidRPr="009969B6">
        <w:t xml:space="preserve">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14:paraId="3AF370E9" w14:textId="3B4541A1" w:rsidR="00C5742B" w:rsidRPr="009969B6" w:rsidRDefault="00C5742B" w:rsidP="00C5742B">
      <w:pPr>
        <w:pStyle w:val="ListBullet"/>
      </w:pPr>
      <w:r w:rsidRPr="009969B6">
        <w:rPr>
          <w:b/>
        </w:rPr>
        <w:t>Chapter 4</w:t>
      </w:r>
      <w:r w:rsidRPr="009969B6">
        <w:t>—</w:t>
      </w:r>
      <w:r w:rsidRPr="00B9786E">
        <w:rPr>
          <w:b/>
        </w:rPr>
        <w:t>Template</w:t>
      </w:r>
      <w:r>
        <w:rPr>
          <w:b/>
        </w:rPr>
        <w:t xml:space="preserve"> </w:t>
      </w:r>
      <w:r w:rsidRPr="00B9786E">
        <w:rPr>
          <w:b/>
        </w:rPr>
        <w:t>I</w:t>
      </w:r>
      <w:r>
        <w:rPr>
          <w:b/>
        </w:rPr>
        <w:t>D</w:t>
      </w:r>
      <w:r w:rsidRPr="00B9786E">
        <w:rPr>
          <w:b/>
        </w:rPr>
        <w:t>s in This Guide</w:t>
      </w:r>
      <w:r w:rsidRPr="009969B6">
        <w:t xml:space="preserve"> lists the template identifiers used by this guide for HAI reporting </w:t>
      </w:r>
      <w:r w:rsidR="004670C6">
        <w:t>from LTCF</w:t>
      </w:r>
      <w:r w:rsidR="00D271DE">
        <w:t>s</w:t>
      </w:r>
      <w:r w:rsidR="004670C6">
        <w:t xml:space="preserve"> </w:t>
      </w:r>
      <w:r w:rsidRPr="009969B6">
        <w:t xml:space="preserve">to NHSN. These template identifiers are assigned </w:t>
      </w:r>
      <w:proofErr w:type="gramStart"/>
      <w:r w:rsidRPr="009969B6">
        <w:t>at</w:t>
      </w:r>
      <w:proofErr w:type="gramEnd"/>
      <w:r w:rsidRPr="009969B6">
        <w:t xml:space="preserve"> the document, section, and entry level. Tables list NHSN templates by </w:t>
      </w:r>
      <w:r w:rsidRPr="009969B6">
        <w:rPr>
          <w:lang w:eastAsia="x-none"/>
        </w:rPr>
        <w:t>type and name</w:t>
      </w:r>
      <w:r w:rsidRPr="009969B6">
        <w:t xml:space="preserve"> and by </w:t>
      </w:r>
      <w:r w:rsidRPr="009969B6">
        <w:rPr>
          <w:lang w:eastAsia="x-none"/>
        </w:rPr>
        <w:t>containment</w:t>
      </w:r>
      <w:r w:rsidRPr="009969B6">
        <w:t>. (</w:t>
      </w:r>
      <w:r w:rsidRPr="009969B6">
        <w:rPr>
          <w:lang w:eastAsia="x-none"/>
        </w:rPr>
        <w:t xml:space="preserve">Consolidated CDA </w:t>
      </w:r>
      <w:r w:rsidR="00D74BFA">
        <w:rPr>
          <w:lang w:eastAsia="x-none"/>
        </w:rPr>
        <w:t xml:space="preserve">R2.1 </w:t>
      </w:r>
      <w:r w:rsidRPr="009969B6">
        <w:t>templates to which the NHSN templates conform are listed in Volume 1</w:t>
      </w:r>
      <w:r>
        <w:t>.</w:t>
      </w:r>
      <w:r w:rsidRPr="009969B6">
        <w:t>)</w:t>
      </w:r>
    </w:p>
    <w:p w14:paraId="283F8100" w14:textId="76F80608" w:rsidR="00C5742B" w:rsidRPr="009969B6" w:rsidRDefault="00C5742B" w:rsidP="00C5742B">
      <w:pPr>
        <w:pStyle w:val="ListBullet"/>
      </w:pPr>
      <w:r w:rsidRPr="009969B6">
        <w:rPr>
          <w:b/>
        </w:rPr>
        <w:t>Chapter 5</w:t>
      </w:r>
      <w:r w:rsidRPr="009969B6">
        <w:t>—</w:t>
      </w:r>
      <w:r w:rsidRPr="00B9786E">
        <w:rPr>
          <w:b/>
        </w:rPr>
        <w:t>Value Sets in This Guide</w:t>
      </w:r>
      <w:r w:rsidRPr="009969B6">
        <w:t xml:space="preserve"> lists all value set names and </w:t>
      </w:r>
      <w:r w:rsidR="004F244C">
        <w:t>object identifiers (</w:t>
      </w:r>
      <w:r w:rsidRPr="009969B6">
        <w:t>OIDs</w:t>
      </w:r>
      <w:r w:rsidR="004F244C">
        <w:t>)</w:t>
      </w:r>
      <w:r w:rsidRPr="009969B6">
        <w:t xml:space="preserve"> used by HAI templates. Links are provided to external value set sources if appropriate. Additionally, the </w:t>
      </w:r>
      <w:r w:rsidR="00CA38B6" w:rsidRPr="009969B6">
        <w:t>hai_voc</w:t>
      </w:r>
      <w:r w:rsidR="00CA38B6">
        <w:t>_NRF</w:t>
      </w:r>
      <w:r w:rsidR="00CA38B6" w:rsidRPr="009969B6">
        <w:t>.xls</w:t>
      </w:r>
      <w:r w:rsidRPr="009969B6">
        <w:t xml:space="preserve"> spreadsheet is provided as a resource for value-set information.</w:t>
      </w:r>
    </w:p>
    <w:p w14:paraId="0D19A1FA" w14:textId="43E35050" w:rsidR="00C5742B" w:rsidRPr="009969B6" w:rsidRDefault="00C5742B" w:rsidP="0082116B">
      <w:pPr>
        <w:pStyle w:val="ListBullet"/>
      </w:pPr>
      <w:r w:rsidRPr="009969B6">
        <w:rPr>
          <w:b/>
        </w:rPr>
        <w:t>Chapter 6</w:t>
      </w:r>
      <w:r w:rsidRPr="009969B6">
        <w:t>—</w:t>
      </w:r>
      <w:r w:rsidRPr="00B9786E">
        <w:rPr>
          <w:b/>
        </w:rPr>
        <w:t>Code Systems in This Guide</w:t>
      </w:r>
      <w:r w:rsidRPr="009969B6">
        <w:t xml:space="preserve"> lists all code system names and OIDs used by </w:t>
      </w:r>
      <w:r w:rsidR="00D23208">
        <w:t xml:space="preserve">LTCF </w:t>
      </w:r>
      <w:r w:rsidRPr="009969B6">
        <w:t>HAI templates, both for value sets and single-value bindings.</w:t>
      </w:r>
    </w:p>
    <w:p w14:paraId="2B67B3E3" w14:textId="77777777" w:rsidR="00C5742B" w:rsidRPr="009969B6" w:rsidRDefault="00C5742B" w:rsidP="00C5742B">
      <w:pPr>
        <w:pStyle w:val="Heading3"/>
        <w:tabs>
          <w:tab w:val="clear" w:pos="936"/>
          <w:tab w:val="left" w:pos="864"/>
        </w:tabs>
      </w:pPr>
      <w:bookmarkStart w:id="20" w:name="_Toc214965025"/>
      <w:bookmarkStart w:id="21" w:name="_Toc373340901"/>
      <w:bookmarkStart w:id="22" w:name="_Toc132209199"/>
      <w:r w:rsidRPr="009969B6">
        <w:t>E</w:t>
      </w:r>
      <w:bookmarkStart w:id="23" w:name="IG_S_Example_Instance_Identifiers"/>
      <w:bookmarkEnd w:id="23"/>
      <w:r w:rsidRPr="009969B6">
        <w:t>xample Instance Identifiers</w:t>
      </w:r>
      <w:bookmarkEnd w:id="20"/>
      <w:bookmarkEnd w:id="21"/>
      <w:bookmarkEnd w:id="22"/>
    </w:p>
    <w:p w14:paraId="446CCA8E" w14:textId="79FCD027" w:rsidR="00C5742B" w:rsidRPr="009969B6" w:rsidRDefault="00C5742B" w:rsidP="00C5742B">
      <w:pPr>
        <w:pStyle w:val="BodyText"/>
        <w:rPr>
          <w:noProof w:val="0"/>
        </w:rPr>
      </w:pPr>
      <w:r w:rsidRPr="009969B6">
        <w:rPr>
          <w:noProof w:val="0"/>
        </w:rPr>
        <w:t>Much of the initial development of this guide was driven by a pilot project in July 2007. The pilot project used OIDs assigned to a fictional facility and vendor to illustrate the numbering schemes for which facilities and vendors are responsible.</w:t>
      </w:r>
    </w:p>
    <w:p w14:paraId="1CA3812E" w14:textId="607BE3A4" w:rsidR="00C5742B" w:rsidRPr="009969B6" w:rsidRDefault="00C5742B" w:rsidP="00C5742B">
      <w:pPr>
        <w:pStyle w:val="BodyText"/>
        <w:rPr>
          <w:noProof w:val="0"/>
        </w:rPr>
      </w:pPr>
      <w:r w:rsidRPr="009969B6">
        <w:rPr>
          <w:noProof w:val="0"/>
        </w:rPr>
        <w:t xml:space="preserve">Except for the example </w:t>
      </w:r>
      <w:r w:rsidR="006001B3">
        <w:rPr>
          <w:noProof w:val="0"/>
        </w:rPr>
        <w:t>resident</w:t>
      </w:r>
      <w:r w:rsidR="006001B3" w:rsidRPr="009969B6">
        <w:rPr>
          <w:noProof w:val="0"/>
        </w:rPr>
        <w:t xml:space="preserve"> </w:t>
      </w:r>
      <w:r w:rsidRPr="009969B6">
        <w:rPr>
          <w:noProof w:val="0"/>
        </w:rPr>
        <w:t xml:space="preserve">identifiers, the example code in this document and the accompanying sample files use these pilot OIDs. Example </w:t>
      </w:r>
      <w:r w:rsidR="006001B3">
        <w:rPr>
          <w:noProof w:val="0"/>
        </w:rPr>
        <w:t>resident</w:t>
      </w:r>
      <w:r w:rsidR="006001B3" w:rsidRPr="009969B6">
        <w:rPr>
          <w:noProof w:val="0"/>
        </w:rPr>
        <w:t xml:space="preserve"> </w:t>
      </w:r>
      <w:r w:rsidRPr="009969B6">
        <w:rPr>
          <w:noProof w:val="0"/>
        </w:rPr>
        <w:t xml:space="preserve">identifiers use the HL7 example OID. In practice, the identifiers will be assigned by facilities and software applications submitting reports to NHSN. </w:t>
      </w:r>
    </w:p>
    <w:p w14:paraId="479F8226" w14:textId="289AFB71" w:rsidR="00C5742B" w:rsidRPr="009969B6" w:rsidRDefault="00C5742B" w:rsidP="00C5742B">
      <w:pPr>
        <w:pStyle w:val="BodyText"/>
        <w:rPr>
          <w:noProof w:val="0"/>
        </w:rPr>
      </w:pPr>
      <w:r w:rsidRPr="009969B6">
        <w:rPr>
          <w:noProof w:val="0"/>
        </w:rPr>
        <w:t xml:space="preserve">These pilot instance identifiers begin with </w:t>
      </w:r>
      <w:r w:rsidRPr="009969B6">
        <w:rPr>
          <w:rStyle w:val="XMLname"/>
          <w:noProof w:val="0"/>
        </w:rPr>
        <w:t>2.16.840.1.113883.3.117.1.1.5</w:t>
      </w:r>
      <w:r w:rsidRPr="009969B6">
        <w:rPr>
          <w:noProof w:val="0"/>
        </w:rPr>
        <w:t xml:space="preserve">; HL7 example identifiers begin with </w:t>
      </w:r>
      <w:r w:rsidRPr="009969B6">
        <w:rPr>
          <w:rStyle w:val="XMLname"/>
          <w:noProof w:val="0"/>
        </w:rPr>
        <w:t>2.16.840.1.113883.19.5.</w:t>
      </w:r>
      <w:r w:rsidRPr="009969B6">
        <w:rPr>
          <w:noProof w:val="0"/>
        </w:rPr>
        <w:t xml:space="preserve"> They are used throughout this guide and are documented in the appendix on </w:t>
      </w:r>
      <w:hyperlink w:anchor="App_Example_Instance_Identifers" w:history="1">
        <w:r w:rsidRPr="009969B6">
          <w:rPr>
            <w:rStyle w:val="Hyperlink"/>
            <w:noProof w:val="0"/>
            <w:szCs w:val="20"/>
          </w:rPr>
          <w:t>Example Instance Identifiers (Non-normative)</w:t>
        </w:r>
        <w:r w:rsidRPr="009969B6">
          <w:rPr>
            <w:rStyle w:val="Hyperlink"/>
            <w:noProof w:val="0"/>
          </w:rPr>
          <w:t>.</w:t>
        </w:r>
      </w:hyperlink>
      <w:r w:rsidRPr="009969B6">
        <w:rPr>
          <w:noProof w:val="0"/>
        </w:rPr>
        <w:t xml:space="preserve"> </w:t>
      </w:r>
    </w:p>
    <w:p w14:paraId="4D50CDBC" w14:textId="77777777" w:rsidR="00C5742B" w:rsidRPr="009969B6" w:rsidRDefault="00C5742B" w:rsidP="00C5742B">
      <w:pPr>
        <w:pStyle w:val="Heading2"/>
        <w:ind w:left="720" w:hanging="720"/>
      </w:pPr>
      <w:bookmarkStart w:id="24" w:name="_Contents_of_the"/>
      <w:bookmarkStart w:id="25" w:name="_Toc132209200"/>
      <w:bookmarkEnd w:id="24"/>
      <w:r w:rsidRPr="009969B6">
        <w:t xml:space="preserve">Contents </w:t>
      </w:r>
      <w:bookmarkStart w:id="26" w:name="T_Contents_of_the_Package"/>
      <w:bookmarkEnd w:id="26"/>
      <w:r w:rsidRPr="009969B6">
        <w:t>of the Package</w:t>
      </w:r>
      <w:bookmarkEnd w:id="25"/>
    </w:p>
    <w:p w14:paraId="2FF18EA6" w14:textId="77777777" w:rsidR="00C5742B" w:rsidRDefault="00C5742B" w:rsidP="00C5742B">
      <w:pPr>
        <w:pStyle w:val="BodyText"/>
        <w:keepNext/>
        <w:rPr>
          <w:noProof w:val="0"/>
        </w:rPr>
      </w:pPr>
      <w:r w:rsidRPr="009969B6">
        <w:rPr>
          <w:noProof w:val="0"/>
        </w:rPr>
        <w:t>The following files comprise this package.</w:t>
      </w:r>
    </w:p>
    <w:p w14:paraId="60FA389D" w14:textId="26DF4A72" w:rsidR="00C5742B" w:rsidRDefault="00C5742B" w:rsidP="00C5742B">
      <w:pPr>
        <w:pStyle w:val="Caption"/>
        <w:spacing w:after="0"/>
        <w:rPr>
          <w:noProof w:val="0"/>
        </w:rPr>
      </w:pPr>
      <w:bookmarkStart w:id="27" w:name="_Toc132209262"/>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ED5D27">
        <w:t>1</w:t>
      </w:r>
      <w:r w:rsidRPr="009969B6">
        <w:rPr>
          <w:noProof w:val="0"/>
        </w:rPr>
        <w:fldChar w:fldCharType="end"/>
      </w:r>
      <w:r w:rsidRPr="009969B6">
        <w:rPr>
          <w:noProof w:val="0"/>
        </w:rPr>
        <w:t>: Contents of the Package</w:t>
      </w:r>
      <w:r>
        <w:rPr>
          <w:noProof w:val="0"/>
        </w:rPr>
        <w:t xml:space="preserve"> – Normative &amp; Informative</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2693"/>
        <w:gridCol w:w="2549"/>
      </w:tblGrid>
      <w:tr w:rsidR="00CF2622" w:rsidRPr="009969B6" w14:paraId="76F1AC86" w14:textId="77777777" w:rsidTr="004C0883">
        <w:trPr>
          <w:cantSplit/>
        </w:trPr>
        <w:tc>
          <w:tcPr>
            <w:tcW w:w="4108" w:type="dxa"/>
            <w:tcBorders>
              <w:bottom w:val="single" w:sz="4" w:space="0" w:color="auto"/>
            </w:tcBorders>
            <w:tcMar>
              <w:left w:w="58" w:type="dxa"/>
              <w:right w:w="58" w:type="dxa"/>
            </w:tcMar>
          </w:tcPr>
          <w:p w14:paraId="7A5AD5B8" w14:textId="77777777" w:rsidR="00CF2622" w:rsidRPr="00CA7673" w:rsidRDefault="00CF2622" w:rsidP="00DA016F">
            <w:pPr>
              <w:pStyle w:val="TableHead"/>
              <w:keepNext w:val="0"/>
              <w:rPr>
                <w:rFonts w:eastAsia="Times New Roman" w:cs="Courier New"/>
              </w:rPr>
            </w:pPr>
            <w:r w:rsidRPr="00CA7673">
              <w:rPr>
                <w:rFonts w:eastAsia="Times New Roman" w:cs="Courier New"/>
              </w:rPr>
              <w:t>Filename</w:t>
            </w:r>
          </w:p>
        </w:tc>
        <w:tc>
          <w:tcPr>
            <w:tcW w:w="2693" w:type="dxa"/>
            <w:tcBorders>
              <w:bottom w:val="single" w:sz="4" w:space="0" w:color="auto"/>
            </w:tcBorders>
            <w:tcMar>
              <w:left w:w="58" w:type="dxa"/>
              <w:right w:w="58" w:type="dxa"/>
            </w:tcMar>
          </w:tcPr>
          <w:p w14:paraId="09C5E943" w14:textId="77777777" w:rsidR="00CF2622" w:rsidRPr="00CA7673" w:rsidRDefault="00CF2622" w:rsidP="00DA016F">
            <w:pPr>
              <w:pStyle w:val="TableHead"/>
              <w:keepNext w:val="0"/>
              <w:rPr>
                <w:rFonts w:eastAsia="Times New Roman" w:cs="Courier New"/>
              </w:rPr>
            </w:pPr>
            <w:r w:rsidRPr="00CA7673">
              <w:rPr>
                <w:rFonts w:eastAsia="Times New Roman" w:cs="Courier New"/>
              </w:rPr>
              <w:t>Description</w:t>
            </w:r>
          </w:p>
        </w:tc>
        <w:tc>
          <w:tcPr>
            <w:tcW w:w="2549" w:type="dxa"/>
            <w:tcBorders>
              <w:bottom w:val="single" w:sz="4" w:space="0" w:color="auto"/>
            </w:tcBorders>
          </w:tcPr>
          <w:p w14:paraId="70C955E9" w14:textId="77777777" w:rsidR="00CF2622" w:rsidRPr="00CA7673" w:rsidRDefault="00CF2622" w:rsidP="00DA016F">
            <w:pPr>
              <w:pStyle w:val="TableHead"/>
              <w:keepNext w:val="0"/>
              <w:rPr>
                <w:rFonts w:eastAsia="Times New Roman" w:cs="Courier New"/>
              </w:rPr>
            </w:pPr>
            <w:r w:rsidRPr="00CA7673">
              <w:rPr>
                <w:rFonts w:eastAsia="Times New Roman" w:cs="Courier New"/>
              </w:rPr>
              <w:t>Informative</w:t>
            </w:r>
          </w:p>
        </w:tc>
      </w:tr>
      <w:tr w:rsidR="00CF2622" w:rsidRPr="009969B6" w14:paraId="4D70E5B7" w14:textId="77777777" w:rsidTr="004C0883">
        <w:trPr>
          <w:cantSplit/>
        </w:trPr>
        <w:tc>
          <w:tcPr>
            <w:tcW w:w="4108" w:type="dxa"/>
            <w:tcBorders>
              <w:bottom w:val="single" w:sz="4" w:space="0" w:color="auto"/>
            </w:tcBorders>
            <w:tcMar>
              <w:left w:w="58" w:type="dxa"/>
              <w:right w:w="58" w:type="dxa"/>
            </w:tcMar>
          </w:tcPr>
          <w:p w14:paraId="30748BA3" w14:textId="2578F249" w:rsidR="00CF2622" w:rsidRPr="009969B6" w:rsidRDefault="00CF2622" w:rsidP="00DA016F">
            <w:pPr>
              <w:pStyle w:val="TableText"/>
              <w:keepNext w:val="0"/>
              <w:rPr>
                <w:noProof w:val="0"/>
              </w:rPr>
            </w:pPr>
            <w:r w:rsidRPr="009969B6">
              <w:rPr>
                <w:noProof w:val="0"/>
              </w:rPr>
              <w:t>CDAR2_IG_</w:t>
            </w:r>
            <w:r w:rsidR="007D33DE">
              <w:rPr>
                <w:noProof w:val="0"/>
              </w:rPr>
              <w:t>HAI_LTCF_R1_STU1.1_</w:t>
            </w:r>
            <w:r w:rsidRPr="009969B6">
              <w:rPr>
                <w:noProof w:val="0"/>
              </w:rPr>
              <w:t>V1_Introductory_Material.docx</w:t>
            </w:r>
          </w:p>
        </w:tc>
        <w:tc>
          <w:tcPr>
            <w:tcW w:w="2693" w:type="dxa"/>
            <w:tcBorders>
              <w:bottom w:val="single" w:sz="4" w:space="0" w:color="auto"/>
            </w:tcBorders>
            <w:tcMar>
              <w:left w:w="58" w:type="dxa"/>
              <w:right w:w="58" w:type="dxa"/>
            </w:tcMar>
          </w:tcPr>
          <w:p w14:paraId="021DC8E8" w14:textId="77777777" w:rsidR="00CF2622" w:rsidRPr="009969B6" w:rsidRDefault="00CF2622" w:rsidP="00DA016F">
            <w:pPr>
              <w:pStyle w:val="TableText"/>
              <w:keepNext w:val="0"/>
              <w:rPr>
                <w:noProof w:val="0"/>
              </w:rPr>
            </w:pPr>
            <w:r w:rsidRPr="009969B6">
              <w:rPr>
                <w:noProof w:val="0"/>
              </w:rPr>
              <w:t>Vol 1: Introductory material for this implementation guide</w:t>
            </w:r>
          </w:p>
        </w:tc>
        <w:tc>
          <w:tcPr>
            <w:tcW w:w="2549" w:type="dxa"/>
            <w:tcBorders>
              <w:bottom w:val="single" w:sz="4" w:space="0" w:color="auto"/>
            </w:tcBorders>
          </w:tcPr>
          <w:p w14:paraId="598182D8" w14:textId="77777777" w:rsidR="00CF2622" w:rsidRDefault="00CF2622" w:rsidP="00DA016F">
            <w:pPr>
              <w:pStyle w:val="TableText"/>
              <w:keepNext w:val="0"/>
              <w:rPr>
                <w:noProof w:val="0"/>
              </w:rPr>
            </w:pPr>
            <w:r>
              <w:rPr>
                <w:noProof w:val="0"/>
              </w:rPr>
              <w:t>Chapter 2</w:t>
            </w:r>
          </w:p>
          <w:p w14:paraId="588573CE" w14:textId="77777777" w:rsidR="00CF2622" w:rsidRDefault="00CF2622" w:rsidP="00DA016F">
            <w:pPr>
              <w:pStyle w:val="TableText"/>
              <w:keepNext w:val="0"/>
              <w:rPr>
                <w:noProof w:val="0"/>
              </w:rPr>
            </w:pPr>
            <w:r>
              <w:rPr>
                <w:noProof w:val="0"/>
              </w:rPr>
              <w:t>Chapter 3</w:t>
            </w:r>
          </w:p>
          <w:p w14:paraId="12B88FCA" w14:textId="77777777" w:rsidR="00CF2622" w:rsidRPr="009969B6" w:rsidRDefault="00CF2622" w:rsidP="00DA016F">
            <w:pPr>
              <w:pStyle w:val="TableText"/>
              <w:keepNext w:val="0"/>
              <w:rPr>
                <w:noProof w:val="0"/>
              </w:rPr>
            </w:pPr>
            <w:r>
              <w:rPr>
                <w:noProof w:val="0"/>
              </w:rPr>
              <w:t>Chapter 5</w:t>
            </w:r>
          </w:p>
        </w:tc>
      </w:tr>
      <w:tr w:rsidR="00CF2622" w:rsidRPr="009969B6" w14:paraId="59B5FE28" w14:textId="77777777" w:rsidTr="004C0883">
        <w:trPr>
          <w:cantSplit/>
        </w:trPr>
        <w:tc>
          <w:tcPr>
            <w:tcW w:w="4108" w:type="dxa"/>
            <w:tcBorders>
              <w:bottom w:val="single" w:sz="4" w:space="0" w:color="auto"/>
            </w:tcBorders>
            <w:tcMar>
              <w:left w:w="58" w:type="dxa"/>
              <w:right w:w="58" w:type="dxa"/>
            </w:tcMar>
          </w:tcPr>
          <w:p w14:paraId="7F297332" w14:textId="73A8E7DD" w:rsidR="00CF2622" w:rsidRPr="009969B6" w:rsidRDefault="007D33DE" w:rsidP="00DA016F">
            <w:pPr>
              <w:pStyle w:val="TableText"/>
              <w:keepNext w:val="0"/>
              <w:rPr>
                <w:noProof w:val="0"/>
              </w:rPr>
            </w:pPr>
            <w:r w:rsidRPr="009969B6">
              <w:rPr>
                <w:noProof w:val="0"/>
              </w:rPr>
              <w:t>CDAR2_IG_</w:t>
            </w:r>
            <w:r>
              <w:rPr>
                <w:noProof w:val="0"/>
              </w:rPr>
              <w:t>HAI_LTCF_R1_STU1.1_</w:t>
            </w:r>
            <w:r w:rsidR="00CF2622" w:rsidRPr="009969B6">
              <w:rPr>
                <w:noProof w:val="0"/>
              </w:rPr>
              <w:t>V2_Templates_and_Supporting.docx</w:t>
            </w:r>
          </w:p>
        </w:tc>
        <w:tc>
          <w:tcPr>
            <w:tcW w:w="2693" w:type="dxa"/>
            <w:tcBorders>
              <w:bottom w:val="single" w:sz="4" w:space="0" w:color="auto"/>
            </w:tcBorders>
            <w:tcMar>
              <w:left w:w="58" w:type="dxa"/>
              <w:right w:w="58" w:type="dxa"/>
            </w:tcMar>
          </w:tcPr>
          <w:p w14:paraId="74353D92" w14:textId="1EC437F3" w:rsidR="00CF2622" w:rsidRPr="009969B6" w:rsidRDefault="00CF2622" w:rsidP="00DA016F">
            <w:pPr>
              <w:pStyle w:val="TableText"/>
              <w:keepNext w:val="0"/>
              <w:rPr>
                <w:noProof w:val="0"/>
              </w:rPr>
            </w:pPr>
            <w:r w:rsidRPr="009969B6">
              <w:rPr>
                <w:noProof w:val="0"/>
              </w:rPr>
              <w:t>Vol 2: CDA templates for this implementation guide</w:t>
            </w:r>
          </w:p>
        </w:tc>
        <w:tc>
          <w:tcPr>
            <w:tcW w:w="2549" w:type="dxa"/>
            <w:tcBorders>
              <w:bottom w:val="single" w:sz="4" w:space="0" w:color="auto"/>
            </w:tcBorders>
          </w:tcPr>
          <w:p w14:paraId="652BBB1C" w14:textId="118DAC2F" w:rsidR="00CF2622" w:rsidRPr="009969B6" w:rsidRDefault="00CF2622" w:rsidP="00DA016F">
            <w:pPr>
              <w:pStyle w:val="TableText"/>
              <w:keepNext w:val="0"/>
              <w:rPr>
                <w:noProof w:val="0"/>
              </w:rPr>
            </w:pPr>
          </w:p>
        </w:tc>
      </w:tr>
      <w:tr w:rsidR="00CF2622" w:rsidRPr="009969B6" w14:paraId="48818207" w14:textId="77777777" w:rsidTr="004C0883">
        <w:trPr>
          <w:cantSplit/>
        </w:trPr>
        <w:tc>
          <w:tcPr>
            <w:tcW w:w="4108" w:type="dxa"/>
            <w:tcBorders>
              <w:bottom w:val="single" w:sz="4" w:space="0" w:color="auto"/>
            </w:tcBorders>
            <w:shd w:val="clear" w:color="auto" w:fill="auto"/>
            <w:tcMar>
              <w:left w:w="58" w:type="dxa"/>
              <w:right w:w="58" w:type="dxa"/>
            </w:tcMar>
          </w:tcPr>
          <w:p w14:paraId="35E42E55" w14:textId="371FE784" w:rsidR="00CF2622" w:rsidRPr="009969B6" w:rsidRDefault="00070A9C" w:rsidP="00914458">
            <w:pPr>
              <w:pStyle w:val="TableText"/>
              <w:rPr>
                <w:noProof w:val="0"/>
              </w:rPr>
            </w:pPr>
            <w:r w:rsidRPr="00070A9C">
              <w:rPr>
                <w:noProof w:val="0"/>
              </w:rPr>
              <w:lastRenderedPageBreak/>
              <w:t>CDAR2_IG_HAI_LTCFRPT_R1_STU1_1_LabIDEvent.xml</w:t>
            </w:r>
          </w:p>
        </w:tc>
        <w:tc>
          <w:tcPr>
            <w:tcW w:w="2693" w:type="dxa"/>
            <w:tcBorders>
              <w:bottom w:val="single" w:sz="4" w:space="0" w:color="auto"/>
            </w:tcBorders>
            <w:shd w:val="clear" w:color="auto" w:fill="auto"/>
            <w:tcMar>
              <w:left w:w="58" w:type="dxa"/>
              <w:right w:w="58" w:type="dxa"/>
            </w:tcMar>
          </w:tcPr>
          <w:p w14:paraId="0DD238A4" w14:textId="3499D1E5" w:rsidR="00CF2622" w:rsidRPr="009969B6" w:rsidRDefault="00CF2622" w:rsidP="00DA016F">
            <w:pPr>
              <w:pStyle w:val="TableText"/>
              <w:keepNext w:val="0"/>
              <w:rPr>
                <w:noProof w:val="0"/>
              </w:rPr>
            </w:pPr>
            <w:r>
              <w:rPr>
                <w:noProof w:val="0"/>
              </w:rPr>
              <w:t xml:space="preserve">Sample file </w:t>
            </w:r>
            <w:r w:rsidR="00DA1C2E">
              <w:rPr>
                <w:noProof w:val="0"/>
              </w:rPr>
              <w:t>for</w:t>
            </w:r>
            <w:r w:rsidR="00DA1C2E">
              <w:t xml:space="preserve"> HAI Laboratory Identified MDRO or CDI Event Report for LTCF</w:t>
            </w:r>
          </w:p>
        </w:tc>
        <w:tc>
          <w:tcPr>
            <w:tcW w:w="2549" w:type="dxa"/>
            <w:tcBorders>
              <w:bottom w:val="single" w:sz="4" w:space="0" w:color="auto"/>
            </w:tcBorders>
          </w:tcPr>
          <w:p w14:paraId="4EFC84DA" w14:textId="0313304A" w:rsidR="00CF2622" w:rsidRPr="009969B6" w:rsidRDefault="005F771A" w:rsidP="00DA016F">
            <w:pPr>
              <w:pStyle w:val="TableText"/>
              <w:keepNext w:val="0"/>
              <w:rPr>
                <w:noProof w:val="0"/>
              </w:rPr>
            </w:pPr>
            <w:r>
              <w:rPr>
                <w:noProof w:val="0"/>
              </w:rPr>
              <w:t>Examples</w:t>
            </w:r>
          </w:p>
        </w:tc>
      </w:tr>
      <w:tr w:rsidR="00CF2622" w:rsidRPr="009969B6" w14:paraId="7E199BCF" w14:textId="77777777" w:rsidTr="004C0883">
        <w:trPr>
          <w:cantSplit/>
        </w:trPr>
        <w:tc>
          <w:tcPr>
            <w:tcW w:w="4108" w:type="dxa"/>
            <w:tcBorders>
              <w:bottom w:val="single" w:sz="4" w:space="0" w:color="auto"/>
            </w:tcBorders>
            <w:shd w:val="clear" w:color="auto" w:fill="auto"/>
            <w:tcMar>
              <w:left w:w="58" w:type="dxa"/>
              <w:right w:w="58" w:type="dxa"/>
            </w:tcMar>
          </w:tcPr>
          <w:p w14:paraId="0D9F76B0" w14:textId="2D38A89E" w:rsidR="00CF2622" w:rsidRDefault="00070A9C" w:rsidP="00DA016F">
            <w:pPr>
              <w:pStyle w:val="TableText"/>
              <w:keepNext w:val="0"/>
              <w:rPr>
                <w:noProof w:val="0"/>
              </w:rPr>
            </w:pPr>
            <w:r w:rsidRPr="00070A9C">
              <w:rPr>
                <w:noProof w:val="0"/>
              </w:rPr>
              <w:t>CDAR2_IG_HAI_LTCFRPT_R1_STU1_1_LabIDSummary</w:t>
            </w:r>
            <w:r w:rsidR="00CF2622">
              <w:rPr>
                <w:noProof w:val="0"/>
              </w:rPr>
              <w:t>.xml</w:t>
            </w:r>
          </w:p>
        </w:tc>
        <w:tc>
          <w:tcPr>
            <w:tcW w:w="2693" w:type="dxa"/>
            <w:tcBorders>
              <w:bottom w:val="single" w:sz="4" w:space="0" w:color="auto"/>
            </w:tcBorders>
            <w:shd w:val="clear" w:color="auto" w:fill="auto"/>
            <w:tcMar>
              <w:left w:w="58" w:type="dxa"/>
              <w:right w:w="58" w:type="dxa"/>
            </w:tcMar>
          </w:tcPr>
          <w:p w14:paraId="3998FAB4" w14:textId="3351135E" w:rsidR="00CF2622" w:rsidRDefault="00CF2622" w:rsidP="00DA016F">
            <w:pPr>
              <w:pStyle w:val="TableText"/>
              <w:keepNext w:val="0"/>
              <w:rPr>
                <w:noProof w:val="0"/>
              </w:rPr>
            </w:pPr>
            <w:r>
              <w:rPr>
                <w:noProof w:val="0"/>
              </w:rPr>
              <w:t>Sample file</w:t>
            </w:r>
            <w:r w:rsidR="00DA1C2E">
              <w:rPr>
                <w:noProof w:val="0"/>
              </w:rPr>
              <w:t xml:space="preserve"> for </w:t>
            </w:r>
            <w:r w:rsidR="00DA1C2E">
              <w:t>MDRO and CDI LabID Event Reporting Monthly Summary Data for LTCF</w:t>
            </w:r>
          </w:p>
        </w:tc>
        <w:tc>
          <w:tcPr>
            <w:tcW w:w="2549" w:type="dxa"/>
            <w:tcBorders>
              <w:bottom w:val="single" w:sz="4" w:space="0" w:color="auto"/>
            </w:tcBorders>
          </w:tcPr>
          <w:p w14:paraId="1356A58C" w14:textId="77777777" w:rsidR="00CF2622" w:rsidRPr="009969B6" w:rsidRDefault="00CF2622" w:rsidP="00DA016F">
            <w:pPr>
              <w:pStyle w:val="TableText"/>
              <w:keepNext w:val="0"/>
              <w:rPr>
                <w:noProof w:val="0"/>
              </w:rPr>
            </w:pPr>
          </w:p>
        </w:tc>
      </w:tr>
      <w:tr w:rsidR="004C0883" w:rsidRPr="009969B6" w14:paraId="7A30F9CA" w14:textId="77777777" w:rsidTr="004C0883">
        <w:trPr>
          <w:cantSplit/>
        </w:trPr>
        <w:tc>
          <w:tcPr>
            <w:tcW w:w="4108" w:type="dxa"/>
            <w:tcBorders>
              <w:bottom w:val="single" w:sz="4" w:space="0" w:color="auto"/>
            </w:tcBorders>
            <w:shd w:val="clear" w:color="auto" w:fill="auto"/>
            <w:tcMar>
              <w:left w:w="58" w:type="dxa"/>
              <w:right w:w="58" w:type="dxa"/>
            </w:tcMar>
          </w:tcPr>
          <w:p w14:paraId="57D5D208" w14:textId="4FAC8201" w:rsidR="004C0883" w:rsidRDefault="005A4E73" w:rsidP="00DA016F">
            <w:pPr>
              <w:pStyle w:val="TableText"/>
              <w:keepNext w:val="0"/>
              <w:rPr>
                <w:noProof w:val="0"/>
              </w:rPr>
            </w:pPr>
            <w:r w:rsidRPr="005A4E73">
              <w:rPr>
                <w:noProof w:val="0"/>
              </w:rPr>
              <w:t>CDAR2_IG_HAI_LTCF_R1_STU1_1.sch</w:t>
            </w:r>
          </w:p>
        </w:tc>
        <w:tc>
          <w:tcPr>
            <w:tcW w:w="2693" w:type="dxa"/>
            <w:tcBorders>
              <w:bottom w:val="single" w:sz="4" w:space="0" w:color="auto"/>
            </w:tcBorders>
            <w:shd w:val="clear" w:color="auto" w:fill="auto"/>
            <w:tcMar>
              <w:left w:w="58" w:type="dxa"/>
              <w:right w:w="58" w:type="dxa"/>
            </w:tcMar>
          </w:tcPr>
          <w:p w14:paraId="40E75985" w14:textId="38FCBABB" w:rsidR="004C0883" w:rsidRDefault="004C0883" w:rsidP="00DA016F">
            <w:pPr>
              <w:pStyle w:val="TableText"/>
              <w:keepNext w:val="0"/>
              <w:rPr>
                <w:noProof w:val="0"/>
              </w:rPr>
            </w:pPr>
            <w:r>
              <w:rPr>
                <w:noProof w:val="0"/>
              </w:rPr>
              <w:t>Schematron rules</w:t>
            </w:r>
          </w:p>
        </w:tc>
        <w:tc>
          <w:tcPr>
            <w:tcW w:w="2549" w:type="dxa"/>
            <w:tcBorders>
              <w:bottom w:val="single" w:sz="4" w:space="0" w:color="auto"/>
            </w:tcBorders>
          </w:tcPr>
          <w:p w14:paraId="06620A47" w14:textId="77777777" w:rsidR="004C0883" w:rsidRPr="009969B6" w:rsidRDefault="004C0883" w:rsidP="00DA016F">
            <w:pPr>
              <w:pStyle w:val="TableText"/>
              <w:keepNext w:val="0"/>
              <w:rPr>
                <w:noProof w:val="0"/>
              </w:rPr>
            </w:pPr>
          </w:p>
        </w:tc>
      </w:tr>
      <w:tr w:rsidR="00EE151E" w:rsidRPr="009969B6" w14:paraId="3CDB187E" w14:textId="77777777" w:rsidTr="004C0883">
        <w:trPr>
          <w:cantSplit/>
        </w:trPr>
        <w:tc>
          <w:tcPr>
            <w:tcW w:w="4108" w:type="dxa"/>
            <w:tcBorders>
              <w:bottom w:val="single" w:sz="4" w:space="0" w:color="auto"/>
            </w:tcBorders>
            <w:shd w:val="clear" w:color="auto" w:fill="auto"/>
            <w:tcMar>
              <w:left w:w="58" w:type="dxa"/>
              <w:right w:w="58" w:type="dxa"/>
            </w:tcMar>
          </w:tcPr>
          <w:p w14:paraId="4365FD31" w14:textId="76A757CB" w:rsidR="00EE151E" w:rsidRDefault="005A4E73" w:rsidP="00DA016F">
            <w:pPr>
              <w:pStyle w:val="TableText"/>
              <w:keepNext w:val="0"/>
              <w:rPr>
                <w:noProof w:val="0"/>
              </w:rPr>
            </w:pPr>
            <w:r w:rsidRPr="005A4E73">
              <w:rPr>
                <w:noProof w:val="0"/>
              </w:rPr>
              <w:t>CDAR2_IG_HAI_LTCF_R1_STU1_1.xml</w:t>
            </w:r>
          </w:p>
        </w:tc>
        <w:tc>
          <w:tcPr>
            <w:tcW w:w="2693" w:type="dxa"/>
            <w:tcBorders>
              <w:bottom w:val="single" w:sz="4" w:space="0" w:color="auto"/>
            </w:tcBorders>
            <w:shd w:val="clear" w:color="auto" w:fill="auto"/>
            <w:tcMar>
              <w:left w:w="58" w:type="dxa"/>
              <w:right w:w="58" w:type="dxa"/>
            </w:tcMar>
          </w:tcPr>
          <w:p w14:paraId="3AAF0AFB" w14:textId="4A1EBA66" w:rsidR="00EE151E" w:rsidRDefault="00EE151E" w:rsidP="00DA016F">
            <w:pPr>
              <w:pStyle w:val="TableText"/>
              <w:keepNext w:val="0"/>
              <w:rPr>
                <w:noProof w:val="0"/>
              </w:rPr>
            </w:pPr>
            <w:r>
              <w:rPr>
                <w:noProof w:val="0"/>
              </w:rPr>
              <w:t>Value set and code system resource</w:t>
            </w:r>
          </w:p>
        </w:tc>
        <w:tc>
          <w:tcPr>
            <w:tcW w:w="2549" w:type="dxa"/>
            <w:tcBorders>
              <w:bottom w:val="single" w:sz="4" w:space="0" w:color="auto"/>
            </w:tcBorders>
          </w:tcPr>
          <w:p w14:paraId="68451247" w14:textId="77777777" w:rsidR="00EE151E" w:rsidRPr="009969B6" w:rsidRDefault="00EE151E" w:rsidP="00DA016F">
            <w:pPr>
              <w:pStyle w:val="TableText"/>
              <w:keepNext w:val="0"/>
              <w:rPr>
                <w:noProof w:val="0"/>
              </w:rPr>
            </w:pPr>
          </w:p>
        </w:tc>
      </w:tr>
      <w:tr w:rsidR="00CF2622" w:rsidRPr="009969B6" w14:paraId="2C235440" w14:textId="77777777" w:rsidTr="004C0883">
        <w:trPr>
          <w:cantSplit/>
        </w:trPr>
        <w:tc>
          <w:tcPr>
            <w:tcW w:w="4108" w:type="dxa"/>
            <w:tcBorders>
              <w:bottom w:val="single" w:sz="4" w:space="0" w:color="auto"/>
            </w:tcBorders>
            <w:shd w:val="clear" w:color="auto" w:fill="auto"/>
            <w:tcMar>
              <w:left w:w="58" w:type="dxa"/>
              <w:right w:w="58" w:type="dxa"/>
            </w:tcMar>
          </w:tcPr>
          <w:p w14:paraId="4711A739" w14:textId="7E0F5676" w:rsidR="00CF2622" w:rsidRDefault="00741D18" w:rsidP="00DA016F">
            <w:pPr>
              <w:pStyle w:val="TableText"/>
              <w:keepNext w:val="0"/>
              <w:rPr>
                <w:noProof w:val="0"/>
              </w:rPr>
            </w:pPr>
            <w:r>
              <w:rPr>
                <w:noProof w:val="0"/>
              </w:rPr>
              <w:t>hai-display.xsl</w:t>
            </w:r>
          </w:p>
        </w:tc>
        <w:tc>
          <w:tcPr>
            <w:tcW w:w="2693" w:type="dxa"/>
            <w:tcBorders>
              <w:bottom w:val="single" w:sz="4" w:space="0" w:color="auto"/>
            </w:tcBorders>
            <w:shd w:val="clear" w:color="auto" w:fill="auto"/>
            <w:tcMar>
              <w:left w:w="58" w:type="dxa"/>
              <w:right w:w="58" w:type="dxa"/>
            </w:tcMar>
          </w:tcPr>
          <w:p w14:paraId="0B4907C2" w14:textId="16792345" w:rsidR="00CF2622" w:rsidRDefault="001D51A5" w:rsidP="00DA016F">
            <w:pPr>
              <w:pStyle w:val="TableText"/>
              <w:keepNext w:val="0"/>
              <w:rPr>
                <w:noProof w:val="0"/>
              </w:rPr>
            </w:pPr>
            <w:r>
              <w:rPr>
                <w:noProof w:val="0"/>
              </w:rPr>
              <w:t>Stylesheet for rendering</w:t>
            </w:r>
          </w:p>
        </w:tc>
        <w:tc>
          <w:tcPr>
            <w:tcW w:w="2549" w:type="dxa"/>
            <w:tcBorders>
              <w:bottom w:val="single" w:sz="4" w:space="0" w:color="auto"/>
            </w:tcBorders>
          </w:tcPr>
          <w:p w14:paraId="2B85192B" w14:textId="77777777" w:rsidR="00CF2622" w:rsidRPr="009969B6" w:rsidRDefault="00CF2622" w:rsidP="00DA016F">
            <w:pPr>
              <w:pStyle w:val="TableText"/>
              <w:keepNext w:val="0"/>
              <w:rPr>
                <w:noProof w:val="0"/>
              </w:rPr>
            </w:pPr>
          </w:p>
        </w:tc>
      </w:tr>
      <w:tr w:rsidR="00CF2622" w:rsidRPr="009969B6" w14:paraId="2B495844" w14:textId="77777777" w:rsidTr="004C0883">
        <w:trPr>
          <w:cantSplit/>
        </w:trPr>
        <w:tc>
          <w:tcPr>
            <w:tcW w:w="4108" w:type="dxa"/>
            <w:tcBorders>
              <w:bottom w:val="single" w:sz="4" w:space="0" w:color="auto"/>
            </w:tcBorders>
            <w:shd w:val="clear" w:color="auto" w:fill="auto"/>
            <w:tcMar>
              <w:left w:w="58" w:type="dxa"/>
              <w:right w:w="58" w:type="dxa"/>
            </w:tcMar>
          </w:tcPr>
          <w:p w14:paraId="220A5080" w14:textId="5DBFC486" w:rsidR="00CF2622" w:rsidRDefault="001D51A5" w:rsidP="00DA016F">
            <w:pPr>
              <w:pStyle w:val="TableText"/>
              <w:keepNext w:val="0"/>
              <w:rPr>
                <w:noProof w:val="0"/>
              </w:rPr>
            </w:pPr>
            <w:r>
              <w:rPr>
                <w:noProof w:val="0"/>
              </w:rPr>
              <w:t>n</w:t>
            </w:r>
            <w:r w:rsidR="00741D18">
              <w:rPr>
                <w:noProof w:val="0"/>
              </w:rPr>
              <w:t>hsn</w:t>
            </w:r>
            <w:r>
              <w:rPr>
                <w:noProof w:val="0"/>
              </w:rPr>
              <w:t>logo_small.gif</w:t>
            </w:r>
          </w:p>
        </w:tc>
        <w:tc>
          <w:tcPr>
            <w:tcW w:w="2693" w:type="dxa"/>
            <w:tcBorders>
              <w:bottom w:val="single" w:sz="4" w:space="0" w:color="auto"/>
            </w:tcBorders>
            <w:shd w:val="clear" w:color="auto" w:fill="auto"/>
            <w:tcMar>
              <w:left w:w="58" w:type="dxa"/>
              <w:right w:w="58" w:type="dxa"/>
            </w:tcMar>
          </w:tcPr>
          <w:p w14:paraId="00BEFA99" w14:textId="1D721CEB" w:rsidR="00CF2622" w:rsidRDefault="001D51A5" w:rsidP="00DA016F">
            <w:pPr>
              <w:pStyle w:val="TableText"/>
              <w:keepNext w:val="0"/>
              <w:rPr>
                <w:noProof w:val="0"/>
              </w:rPr>
            </w:pPr>
            <w:r>
              <w:rPr>
                <w:noProof w:val="0"/>
              </w:rPr>
              <w:t>NHSN logo</w:t>
            </w:r>
          </w:p>
        </w:tc>
        <w:tc>
          <w:tcPr>
            <w:tcW w:w="2549" w:type="dxa"/>
            <w:tcBorders>
              <w:bottom w:val="single" w:sz="4" w:space="0" w:color="auto"/>
            </w:tcBorders>
          </w:tcPr>
          <w:p w14:paraId="598DAD97" w14:textId="77777777" w:rsidR="00CF2622" w:rsidRPr="009969B6" w:rsidRDefault="00CF2622" w:rsidP="00DA016F">
            <w:pPr>
              <w:pStyle w:val="TableText"/>
              <w:keepNext w:val="0"/>
              <w:rPr>
                <w:noProof w:val="0"/>
              </w:rPr>
            </w:pPr>
          </w:p>
        </w:tc>
      </w:tr>
    </w:tbl>
    <w:p w14:paraId="65C207EB" w14:textId="77777777" w:rsidR="00C5742B" w:rsidRPr="009969B6" w:rsidRDefault="00C5742B" w:rsidP="00C5742B">
      <w:pPr>
        <w:pStyle w:val="BodyText"/>
        <w:keepNext/>
        <w:rPr>
          <w:noProof w:val="0"/>
        </w:rPr>
      </w:pPr>
    </w:p>
    <w:p w14:paraId="3E67FA54" w14:textId="77A1DD68" w:rsidR="00C5742B" w:rsidRPr="009969B6" w:rsidRDefault="00C5742B" w:rsidP="00C5742B">
      <w:pPr>
        <w:pStyle w:val="Heading1"/>
      </w:pPr>
      <w:bookmarkStart w:id="28" w:name="_Toc111796611"/>
      <w:bookmarkStart w:id="29" w:name="_Toc226106412"/>
      <w:bookmarkStart w:id="30" w:name="_Toc132209201"/>
      <w:r w:rsidRPr="009969B6">
        <w:lastRenderedPageBreak/>
        <w:t>CDA</w:t>
      </w:r>
      <w:r>
        <w:t xml:space="preserve"> and </w:t>
      </w:r>
      <w:r w:rsidR="00E12B8E">
        <w:t xml:space="preserve">NHSN </w:t>
      </w:r>
      <w:r>
        <w:t>HAI</w:t>
      </w:r>
      <w:r w:rsidR="00A22537">
        <w:t xml:space="preserve"> LTCF</w:t>
      </w:r>
      <w:r w:rsidRPr="009969B6">
        <w:t xml:space="preserve"> </w:t>
      </w:r>
      <w:bookmarkEnd w:id="28"/>
      <w:bookmarkEnd w:id="29"/>
      <w:r>
        <w:t>Reporting</w:t>
      </w:r>
      <w:bookmarkEnd w:id="30"/>
    </w:p>
    <w:p w14:paraId="35FB438E" w14:textId="77777777" w:rsidR="00C5742B" w:rsidRPr="009969B6" w:rsidRDefault="00C5742B" w:rsidP="00C5742B">
      <w:pPr>
        <w:pStyle w:val="Heading2"/>
        <w:spacing w:line="260" w:lineRule="exact"/>
        <w:ind w:left="720" w:hanging="720"/>
      </w:pPr>
      <w:bookmarkStart w:id="31" w:name="_Toc132209202"/>
      <w:r>
        <w:t>CDA R2 Background</w:t>
      </w:r>
      <w:bookmarkEnd w:id="31"/>
    </w:p>
    <w:p w14:paraId="035B6CAA" w14:textId="09DC29C1" w:rsidR="00C5742B" w:rsidRPr="009969B6" w:rsidRDefault="00C5742B" w:rsidP="00C5742B">
      <w:pPr>
        <w:pStyle w:val="BodyText"/>
        <w:rPr>
          <w:noProof w:val="0"/>
          <w:szCs w:val="20"/>
        </w:rPr>
      </w:pPr>
      <w:bookmarkStart w:id="32" w:name="_Hlk488321628"/>
      <w:r>
        <w:rPr>
          <w:noProof w:val="0"/>
          <w:szCs w:val="20"/>
        </w:rPr>
        <w:t xml:space="preserve">This </w:t>
      </w:r>
      <w:r w:rsidR="00C24B01">
        <w:rPr>
          <w:noProof w:val="0"/>
          <w:szCs w:val="20"/>
        </w:rPr>
        <w:t>IG</w:t>
      </w:r>
      <w:r>
        <w:rPr>
          <w:noProof w:val="0"/>
          <w:szCs w:val="20"/>
        </w:rPr>
        <w:t xml:space="preserve"> uses the </w:t>
      </w:r>
      <w:r>
        <w:rPr>
          <w:i/>
          <w:iCs/>
        </w:rPr>
        <w:t xml:space="preserve">HL7 Clinical Document Architecture, Release 2.0 </w:t>
      </w:r>
      <w:r w:rsidRPr="00724725">
        <w:rPr>
          <w:iCs/>
        </w:rPr>
        <w:t>as its base standard.</w:t>
      </w:r>
      <w:r>
        <w:rPr>
          <w:rStyle w:val="FootnoteReference"/>
          <w:iCs/>
        </w:rPr>
        <w:footnoteReference w:id="3"/>
      </w:r>
      <w:r w:rsidRPr="00724725">
        <w:rPr>
          <w:iCs/>
        </w:rPr>
        <w:t xml:space="preserve"> </w:t>
      </w:r>
      <w:bookmarkEnd w:id="32"/>
      <w:r w:rsidRPr="009969B6">
        <w:rPr>
          <w:noProof w:val="0"/>
          <w:szCs w:val="20"/>
        </w:rPr>
        <w:t>CDA R2 is “… a document markup standard that specifies the structure and semantics of ‘clinical documents’ for the purpose of exchange” [CDA R2, Section 1.1]</w:t>
      </w:r>
      <w:r>
        <w:rPr>
          <w:noProof w:val="0"/>
          <w:szCs w:val="20"/>
        </w:rPr>
        <w:t>.</w:t>
      </w:r>
      <w:r w:rsidRPr="009969B6">
        <w:rPr>
          <w:noProof w:val="0"/>
          <w:szCs w:val="20"/>
        </w:rPr>
        <w:t xml:space="preserve"> Clinical documents, according to CDA, have the following characteristics:</w:t>
      </w:r>
    </w:p>
    <w:p w14:paraId="65647392" w14:textId="77777777" w:rsidR="00C5742B" w:rsidRPr="00944250" w:rsidRDefault="00C5742B" w:rsidP="00C5742B">
      <w:pPr>
        <w:pStyle w:val="ListBullet"/>
      </w:pPr>
      <w:r w:rsidRPr="00944250">
        <w:t>Persistence</w:t>
      </w:r>
    </w:p>
    <w:p w14:paraId="59B2A29F" w14:textId="77777777" w:rsidR="00C5742B" w:rsidRPr="00944250" w:rsidRDefault="00C5742B" w:rsidP="00C5742B">
      <w:pPr>
        <w:pStyle w:val="ListBullet"/>
      </w:pPr>
      <w:r w:rsidRPr="00944250">
        <w:t>Stewardship</w:t>
      </w:r>
    </w:p>
    <w:p w14:paraId="35158DE5" w14:textId="77777777" w:rsidR="00C5742B" w:rsidRPr="00944250" w:rsidRDefault="00C5742B" w:rsidP="00C5742B">
      <w:pPr>
        <w:pStyle w:val="ListBullet"/>
      </w:pPr>
      <w:r w:rsidRPr="00944250">
        <w:t>Potential for authentication</w:t>
      </w:r>
    </w:p>
    <w:p w14:paraId="16F165C2" w14:textId="77777777" w:rsidR="00C5742B" w:rsidRPr="00944250" w:rsidRDefault="00C5742B" w:rsidP="00C5742B">
      <w:pPr>
        <w:pStyle w:val="ListBullet"/>
      </w:pPr>
      <w:r w:rsidRPr="00944250">
        <w:t>Context</w:t>
      </w:r>
    </w:p>
    <w:p w14:paraId="45D9759B" w14:textId="77777777" w:rsidR="00C5742B" w:rsidRPr="00944250" w:rsidRDefault="00C5742B" w:rsidP="00C5742B">
      <w:pPr>
        <w:pStyle w:val="ListBullet"/>
      </w:pPr>
      <w:r w:rsidRPr="00944250">
        <w:t>Wholeness</w:t>
      </w:r>
    </w:p>
    <w:p w14:paraId="428182A4" w14:textId="77777777" w:rsidR="00C5742B" w:rsidRPr="009969B6" w:rsidRDefault="00C5742B" w:rsidP="00C5742B">
      <w:pPr>
        <w:pStyle w:val="ListBullet"/>
      </w:pPr>
      <w:r w:rsidRPr="00944250">
        <w:t>Human readability</w:t>
      </w:r>
    </w:p>
    <w:p w14:paraId="7D7DA46B" w14:textId="77777777" w:rsidR="00C5742B" w:rsidRPr="009969B6" w:rsidRDefault="00C5742B" w:rsidP="00C5742B">
      <w:pPr>
        <w:pStyle w:val="BodyText"/>
        <w:rPr>
          <w:noProof w:val="0"/>
          <w:szCs w:val="20"/>
        </w:rPr>
      </w:pPr>
      <w:r w:rsidRPr="009969B6">
        <w:rPr>
          <w:noProof w:val="0"/>
          <w:szCs w:val="20"/>
        </w:rPr>
        <w:t>CDA defines a header for classification and management</w:t>
      </w:r>
      <w:r>
        <w:rPr>
          <w:noProof w:val="0"/>
          <w:szCs w:val="20"/>
        </w:rPr>
        <w:t>,</w:t>
      </w:r>
      <w:r w:rsidRPr="009969B6">
        <w:rPr>
          <w:noProof w:val="0"/>
          <w:szCs w:val="20"/>
        </w:rPr>
        <w:t xml:space="preserve"> and a document body that carries the clinical record. While the header metadata are prescriptive and designed for consistency across all instances, the body is highly generic, leaving the designation of semantic requirements to implementation.</w:t>
      </w:r>
    </w:p>
    <w:p w14:paraId="58198AB7" w14:textId="77777777" w:rsidR="00C5742B" w:rsidRPr="009969B6" w:rsidRDefault="00C5742B" w:rsidP="00C5742B">
      <w:pPr>
        <w:pStyle w:val="Heading2"/>
        <w:spacing w:line="260" w:lineRule="exact"/>
        <w:ind w:left="720" w:hanging="720"/>
      </w:pPr>
      <w:bookmarkStart w:id="33" w:name="_Toc340758598"/>
      <w:bookmarkStart w:id="34" w:name="_Toc226106413"/>
      <w:bookmarkStart w:id="35" w:name="_Toc132209203"/>
      <w:r w:rsidRPr="009969B6">
        <w:t>T</w:t>
      </w:r>
      <w:bookmarkStart w:id="36" w:name="IG_section_Templated_CDA"/>
      <w:bookmarkEnd w:id="36"/>
      <w:r w:rsidRPr="009969B6">
        <w:t>emplated CDA</w:t>
      </w:r>
      <w:bookmarkEnd w:id="33"/>
      <w:bookmarkEnd w:id="34"/>
      <w:bookmarkEnd w:id="35"/>
    </w:p>
    <w:p w14:paraId="66EB7368" w14:textId="77777777" w:rsidR="00C5742B" w:rsidRPr="009969B6" w:rsidRDefault="00C5742B" w:rsidP="00C5742B">
      <w:pPr>
        <w:pStyle w:val="BodyText"/>
        <w:rPr>
          <w:noProof w:val="0"/>
          <w:szCs w:val="20"/>
        </w:rPr>
      </w:pPr>
      <w:bookmarkStart w:id="37" w:name="_Development_of_This"/>
      <w:bookmarkEnd w:id="37"/>
      <w:r w:rsidRPr="009969B6">
        <w:rPr>
          <w:noProof w:val="0"/>
          <w:szCs w:val="20"/>
        </w:rPr>
        <w:t>CDA R2 can be constrained by mechanisms defined in the “Refinement and Localization”</w:t>
      </w:r>
      <w:r w:rsidRPr="009969B6">
        <w:rPr>
          <w:rStyle w:val="FootnoteReference"/>
          <w:noProof w:val="0"/>
          <w:szCs w:val="20"/>
        </w:rPr>
        <w:footnoteReference w:id="4"/>
      </w:r>
      <w:r w:rsidRPr="009969B6">
        <w:rPr>
          <w:noProof w:val="0"/>
          <w:szCs w:val="20"/>
        </w:rPr>
        <w:t xml:space="preserve"> section of the </w:t>
      </w:r>
      <w:r w:rsidRPr="009969B6">
        <w:rPr>
          <w:i/>
          <w:noProof w:val="0"/>
          <w:szCs w:val="20"/>
        </w:rPr>
        <w:t>HL7 Version 3 Interoperability Standards</w:t>
      </w:r>
      <w:r w:rsidRPr="009969B6">
        <w:rPr>
          <w:noProof w:val="0"/>
          <w:szCs w:val="20"/>
        </w:rPr>
        <w:t xml:space="preserve">. The mechanism </w:t>
      </w:r>
      <w:proofErr w:type="gramStart"/>
      <w:r w:rsidRPr="009969B6">
        <w:rPr>
          <w:noProof w:val="0"/>
          <w:szCs w:val="20"/>
        </w:rPr>
        <w:t>most commonly used</w:t>
      </w:r>
      <w:proofErr w:type="gramEnd"/>
      <w:r w:rsidRPr="009969B6">
        <w:rPr>
          <w:noProof w:val="0"/>
          <w:szCs w:val="20"/>
        </w:rPr>
        <w:t xml:space="preserve"> to constrain CDA is referred to as “templated CDA”. In this approach, </w:t>
      </w:r>
      <w:r w:rsidRPr="009969B6">
        <w:rPr>
          <w:noProof w:val="0"/>
        </w:rPr>
        <w:t xml:space="preserve">a library is created containing </w:t>
      </w:r>
      <w:r w:rsidRPr="009969B6">
        <w:rPr>
          <w:noProof w:val="0"/>
          <w:szCs w:val="20"/>
        </w:rPr>
        <w:t>modular CDA templates such that the templates can be reused across any number of CDA document types, as shown in the following figure.</w:t>
      </w:r>
    </w:p>
    <w:p w14:paraId="71B75051" w14:textId="2C29FFFE" w:rsidR="00C5742B" w:rsidRPr="009969B6" w:rsidRDefault="00C5742B" w:rsidP="00C5742B">
      <w:pPr>
        <w:pStyle w:val="Caption"/>
        <w:rPr>
          <w:noProof w:val="0"/>
        </w:rPr>
      </w:pPr>
      <w:bookmarkStart w:id="38" w:name="_Toc226106576"/>
      <w:bookmarkStart w:id="39" w:name="_Toc132209241"/>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1</w:t>
      </w:r>
      <w:r w:rsidRPr="009969B6">
        <w:rPr>
          <w:noProof w:val="0"/>
        </w:rPr>
        <w:fldChar w:fldCharType="end"/>
      </w:r>
      <w:r w:rsidRPr="009969B6">
        <w:rPr>
          <w:noProof w:val="0"/>
        </w:rPr>
        <w:t>: Templated CDA</w:t>
      </w:r>
      <w:bookmarkEnd w:id="38"/>
      <w:bookmarkEnd w:id="39"/>
    </w:p>
    <w:p w14:paraId="20913714" w14:textId="77777777" w:rsidR="00C5742B" w:rsidRPr="009969B6" w:rsidRDefault="00C5742B" w:rsidP="00C5742B">
      <w:pPr>
        <w:pStyle w:val="BodyImage"/>
        <w:rPr>
          <w:noProof w:val="0"/>
        </w:rPr>
      </w:pPr>
      <w:r w:rsidRPr="009969B6">
        <w:drawing>
          <wp:inline distT="0" distB="0" distL="0" distR="0" wp14:anchorId="15BC36BB" wp14:editId="708C608C">
            <wp:extent cx="4937760" cy="20916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9">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7DFAB348" w14:textId="77777777" w:rsidR="00C5742B" w:rsidRPr="00944250" w:rsidRDefault="00C5742B" w:rsidP="00C5742B">
      <w:pPr>
        <w:pStyle w:val="BodyText"/>
      </w:pPr>
      <w:r w:rsidRPr="00944250">
        <w:lastRenderedPageBreak/>
        <w:t>Many different kinds of templates may be created. Among them, the most common are:</w:t>
      </w:r>
    </w:p>
    <w:p w14:paraId="15BCDA21" w14:textId="58E11C3E" w:rsidR="00C5742B" w:rsidRPr="00944250" w:rsidRDefault="00C5742B" w:rsidP="00C5742B">
      <w:pPr>
        <w:pStyle w:val="ListBullet"/>
      </w:pPr>
      <w:r w:rsidRPr="00944250">
        <w:rPr>
          <w:b/>
        </w:rPr>
        <w:t>Document-level templates:</w:t>
      </w:r>
      <w:r w:rsidRPr="00944250">
        <w:t xml:space="preserve"> These templates constrain fields in the CDA header and define containment relationships to CDA sections. For example, a History</w:t>
      </w:r>
      <w:r>
        <w:t xml:space="preserve"> </w:t>
      </w:r>
      <w:r w:rsidRPr="00944250">
        <w:t>and</w:t>
      </w:r>
      <w:r>
        <w:t xml:space="preserve"> </w:t>
      </w:r>
      <w:r w:rsidRPr="00944250">
        <w:t xml:space="preserve">Physical document-level template might require that the </w:t>
      </w:r>
      <w:r w:rsidR="00E03DF2">
        <w:t>resident</w:t>
      </w:r>
      <w:r w:rsidR="00E03DF2" w:rsidRPr="00944250">
        <w:t xml:space="preserve">’s </w:t>
      </w:r>
      <w:r w:rsidRPr="00944250">
        <w:t xml:space="preserve">name be present, and that the document </w:t>
      </w:r>
      <w:proofErr w:type="gramStart"/>
      <w:r w:rsidRPr="00944250">
        <w:t>contain</w:t>
      </w:r>
      <w:proofErr w:type="gramEnd"/>
      <w:r w:rsidRPr="00944250">
        <w:t xml:space="preserve"> a Physical Exam section.</w:t>
      </w:r>
    </w:p>
    <w:p w14:paraId="0908D8F7" w14:textId="4F0560FF" w:rsidR="00C5742B" w:rsidRPr="00944250" w:rsidRDefault="00C5742B" w:rsidP="00C5742B">
      <w:pPr>
        <w:pStyle w:val="ListBullet"/>
      </w:pPr>
      <w:r w:rsidRPr="00944250">
        <w:rPr>
          <w:b/>
        </w:rPr>
        <w:t xml:space="preserve">Section-level templates: </w:t>
      </w:r>
      <w:r w:rsidRPr="00944250">
        <w:t>These templates constrain fields in the CDA section and define containment relationships to CDA entries. For example, a Physical</w:t>
      </w:r>
      <w:r>
        <w:t xml:space="preserve"> E</w:t>
      </w:r>
      <w:r w:rsidRPr="00944250">
        <w:t xml:space="preserve">xam section-level template might require that the section/code be fixed to a particular LOINC code, and that the section </w:t>
      </w:r>
      <w:proofErr w:type="gramStart"/>
      <w:r w:rsidRPr="00944250">
        <w:t>contain</w:t>
      </w:r>
      <w:proofErr w:type="gramEnd"/>
      <w:r w:rsidRPr="00944250">
        <w:t xml:space="preserve"> a Systolic Blood Pressure observation.</w:t>
      </w:r>
    </w:p>
    <w:p w14:paraId="33783F51" w14:textId="77777777" w:rsidR="00C5742B" w:rsidRPr="009969B6" w:rsidRDefault="00C5742B" w:rsidP="00C5742B">
      <w:pPr>
        <w:pStyle w:val="ListBullet"/>
      </w:pPr>
      <w:r w:rsidRPr="00944250">
        <w:rPr>
          <w:b/>
        </w:rPr>
        <w:t>Entry-level templates:</w:t>
      </w:r>
      <w:r w:rsidRPr="00944250">
        <w:t xml:space="preserve"> These templates constrain the CDA clinical statement model in accordance with real world observations and acts. For example, a Systolic</w:t>
      </w:r>
      <w:r>
        <w:t xml:space="preserve"> B</w:t>
      </w:r>
      <w:r w:rsidRPr="00944250">
        <w:t>lood</w:t>
      </w:r>
      <w:r>
        <w:t xml:space="preserve"> P</w:t>
      </w:r>
      <w:r w:rsidRPr="00944250">
        <w:t>ressure entry-level template defines how the CDA Observation class is constrained (how to populate observation/code, how to populate observation/value, etc.) to represent the notion of a systolic blood pressure.</w:t>
      </w:r>
    </w:p>
    <w:p w14:paraId="2721DA1F" w14:textId="34C8229F" w:rsidR="00C5742B" w:rsidRPr="009969B6" w:rsidRDefault="00C5742B" w:rsidP="00C5742B">
      <w:pPr>
        <w:pStyle w:val="BodyText"/>
        <w:rPr>
          <w:noProof w:val="0"/>
        </w:rPr>
      </w:pPr>
      <w:r w:rsidRPr="009969B6">
        <w:rPr>
          <w:noProof w:val="0"/>
        </w:rPr>
        <w:t xml:space="preserve">A CDA </w:t>
      </w:r>
      <w:r w:rsidR="00C24B01">
        <w:rPr>
          <w:noProof w:val="0"/>
        </w:rPr>
        <w:t>IG</w:t>
      </w:r>
      <w:r w:rsidRPr="009969B6">
        <w:rPr>
          <w:noProof w:val="0"/>
        </w:rPr>
        <w:t xml:space="preserve"> (such as this one) includes reference to those templates that are applicable. On the implementation side, a CDA instance populates the template identifier (</w:t>
      </w:r>
      <w:r w:rsidRPr="009969B6">
        <w:rPr>
          <w:rStyle w:val="XMLname"/>
          <w:noProof w:val="0"/>
        </w:rPr>
        <w:t>templateId</w:t>
      </w:r>
      <w:r w:rsidRPr="009969B6">
        <w:rPr>
          <w:noProof w:val="0"/>
        </w:rPr>
        <w:t xml:space="preserve">) field to assert conformance to a given template. On the receiving side, the recipient can not only test the instance for conformance against the CDA XML </w:t>
      </w:r>
      <w:r>
        <w:rPr>
          <w:noProof w:val="0"/>
        </w:rPr>
        <w:t xml:space="preserve">(Extensible Markup Language) </w:t>
      </w:r>
      <w:r w:rsidRPr="009969B6">
        <w:rPr>
          <w:noProof w:val="0"/>
        </w:rPr>
        <w:t xml:space="preserve">schema but </w:t>
      </w:r>
      <w:r>
        <w:rPr>
          <w:noProof w:val="0"/>
        </w:rPr>
        <w:t xml:space="preserve">can </w:t>
      </w:r>
      <w:r w:rsidRPr="009969B6">
        <w:rPr>
          <w:noProof w:val="0"/>
        </w:rPr>
        <w:t>also test the instance for conformance against asserted templates.</w:t>
      </w:r>
    </w:p>
    <w:p w14:paraId="58B9ACFA" w14:textId="77777777" w:rsidR="00C5742B" w:rsidRPr="009969B6" w:rsidRDefault="00C5742B" w:rsidP="00C5742B">
      <w:pPr>
        <w:pStyle w:val="BodyText"/>
        <w:rPr>
          <w:noProof w:val="0"/>
        </w:rPr>
      </w:pPr>
      <w:r w:rsidRPr="009969B6">
        <w:rPr>
          <w:noProof w:val="0"/>
        </w:rPr>
        <w:t>Template identifiers are critical to the validation methods chosen for submissions to the NHSN. NHSN may reject nonconformant instances that do not conform to the template identifier constraints defined here.</w:t>
      </w:r>
    </w:p>
    <w:p w14:paraId="662DEB3A" w14:textId="7807600B" w:rsidR="00C5742B" w:rsidRPr="009969B6" w:rsidRDefault="00C5742B" w:rsidP="00C5742B">
      <w:pPr>
        <w:pStyle w:val="BodyText"/>
        <w:rPr>
          <w:noProof w:val="0"/>
        </w:rPr>
      </w:pPr>
      <w:r w:rsidRPr="009969B6">
        <w:rPr>
          <w:noProof w:val="0"/>
        </w:rPr>
        <w:t>Please reference the NHSN webpage (</w:t>
      </w:r>
      <w:hyperlink r:id="rId40" w:history="1">
        <w:r w:rsidRPr="009969B6">
          <w:rPr>
            <w:rStyle w:val="Hyperlink"/>
            <w:noProof w:val="0"/>
          </w:rPr>
          <w:t>http://www.cdc.gov/nhsn/</w:t>
        </w:r>
      </w:hyperlink>
      <w:r w:rsidRPr="009969B6">
        <w:rPr>
          <w:noProof w:val="0"/>
        </w:rPr>
        <w:t>) to identify which HAI release NHSN currently supports for a given report</w:t>
      </w:r>
      <w:r>
        <w:rPr>
          <w:noProof w:val="0"/>
        </w:rPr>
        <w:t xml:space="preserve"> type</w:t>
      </w:r>
      <w:r w:rsidRPr="009969B6">
        <w:rPr>
          <w:noProof w:val="0"/>
        </w:rPr>
        <w:t>.</w:t>
      </w:r>
    </w:p>
    <w:p w14:paraId="0AA60C4E" w14:textId="40813377" w:rsidR="00C5742B" w:rsidRPr="009969B6" w:rsidRDefault="00D81BEE" w:rsidP="00C5742B">
      <w:pPr>
        <w:pStyle w:val="Heading2"/>
        <w:ind w:left="720" w:hanging="720"/>
      </w:pPr>
      <w:bookmarkStart w:id="40" w:name="_Background"/>
      <w:bookmarkStart w:id="41" w:name="_Toc132209204"/>
      <w:bookmarkEnd w:id="40"/>
      <w:r>
        <w:t xml:space="preserve">LTCF </w:t>
      </w:r>
      <w:r w:rsidR="00C5742B">
        <w:t xml:space="preserve">HAI Reporting </w:t>
      </w:r>
      <w:r w:rsidR="00C5742B" w:rsidRPr="009969B6">
        <w:t>B</w:t>
      </w:r>
      <w:bookmarkStart w:id="42" w:name="IG_S_Background"/>
      <w:bookmarkEnd w:id="42"/>
      <w:r w:rsidR="00C5742B" w:rsidRPr="009969B6">
        <w:t>ackground</w:t>
      </w:r>
      <w:bookmarkEnd w:id="41"/>
    </w:p>
    <w:p w14:paraId="1F32C5F5" w14:textId="45E8AAD6" w:rsidR="00C5742B" w:rsidRPr="00410850" w:rsidRDefault="00840CAB" w:rsidP="000D4C9C">
      <w:pPr>
        <w:pStyle w:val="BodyText"/>
      </w:pPr>
      <w:r>
        <w:rPr>
          <w:noProof w:val="0"/>
        </w:rPr>
        <w:t xml:space="preserve">LTCF </w:t>
      </w:r>
      <w:r w:rsidR="00C5742B">
        <w:rPr>
          <w:noProof w:val="0"/>
        </w:rPr>
        <w:t xml:space="preserve">HAI reporting </w:t>
      </w:r>
      <w:r w:rsidR="00A85C84">
        <w:rPr>
          <w:noProof w:val="0"/>
        </w:rPr>
        <w:t>standards</w:t>
      </w:r>
      <w:r w:rsidR="00104412">
        <w:rPr>
          <w:noProof w:val="0"/>
        </w:rPr>
        <w:t xml:space="preserve"> </w:t>
      </w:r>
      <w:r w:rsidR="00104412">
        <w:rPr>
          <w:rStyle w:val="simplecms"/>
        </w:rPr>
        <w:t xml:space="preserve">were </w:t>
      </w:r>
      <w:r w:rsidR="00C5742B">
        <w:rPr>
          <w:rStyle w:val="simplecms"/>
        </w:rPr>
        <w:t xml:space="preserve">first released in </w:t>
      </w:r>
      <w:r w:rsidR="00FB3F40">
        <w:rPr>
          <w:rStyle w:val="simplecms"/>
        </w:rPr>
        <w:t>2012</w:t>
      </w:r>
      <w:r w:rsidR="000760BE">
        <w:rPr>
          <w:rStyle w:val="simplecms"/>
        </w:rPr>
        <w:t xml:space="preserve">, with </w:t>
      </w:r>
      <w:r w:rsidR="00994492">
        <w:rPr>
          <w:rStyle w:val="simplecms"/>
        </w:rPr>
        <w:t>data submi</w:t>
      </w:r>
      <w:r w:rsidR="00E434DE">
        <w:rPr>
          <w:rStyle w:val="simplecms"/>
        </w:rPr>
        <w:t>tted</w:t>
      </w:r>
      <w:r w:rsidR="00994492">
        <w:rPr>
          <w:rStyle w:val="simplecms"/>
        </w:rPr>
        <w:t xml:space="preserve"> by paper form and manual web</w:t>
      </w:r>
      <w:r w:rsidR="00E434DE">
        <w:rPr>
          <w:rStyle w:val="simplecms"/>
        </w:rPr>
        <w:t xml:space="preserve"> entry. </w:t>
      </w:r>
      <w:r w:rsidR="00A85C84">
        <w:rPr>
          <w:rStyle w:val="simplecms"/>
        </w:rPr>
        <w:t>The CDA and FHIR s</w:t>
      </w:r>
      <w:r w:rsidR="004E0260">
        <w:rPr>
          <w:rStyle w:val="simplecms"/>
        </w:rPr>
        <w:t>tandard</w:t>
      </w:r>
      <w:r w:rsidR="00A85C84">
        <w:rPr>
          <w:rStyle w:val="simplecms"/>
        </w:rPr>
        <w:t>s for e</w:t>
      </w:r>
      <w:r w:rsidR="00104412">
        <w:rPr>
          <w:rStyle w:val="simplecms"/>
        </w:rPr>
        <w:t xml:space="preserve">lectronic </w:t>
      </w:r>
      <w:r w:rsidR="004A7187">
        <w:rPr>
          <w:rStyle w:val="simplecms"/>
        </w:rPr>
        <w:t>HAI reporting from LTCF</w:t>
      </w:r>
      <w:r w:rsidR="00DC261F">
        <w:rPr>
          <w:rStyle w:val="simplecms"/>
        </w:rPr>
        <w:t>s</w:t>
      </w:r>
      <w:r w:rsidR="00EF6D57">
        <w:rPr>
          <w:rStyle w:val="simplecms"/>
        </w:rPr>
        <w:t xml:space="preserve"> will be ballot</w:t>
      </w:r>
      <w:r w:rsidR="0075657E">
        <w:rPr>
          <w:rStyle w:val="simplecms"/>
        </w:rPr>
        <w:t xml:space="preserve">ed </w:t>
      </w:r>
      <w:r w:rsidR="00A85C84">
        <w:rPr>
          <w:rStyle w:val="simplecms"/>
        </w:rPr>
        <w:t xml:space="preserve">for the first time </w:t>
      </w:r>
      <w:r w:rsidR="0075657E">
        <w:rPr>
          <w:rStyle w:val="simplecms"/>
        </w:rPr>
        <w:t>in 2019</w:t>
      </w:r>
      <w:r w:rsidR="00C5742B">
        <w:rPr>
          <w:rStyle w:val="simplecms"/>
        </w:rPr>
        <w:t>.</w:t>
      </w:r>
      <w:r w:rsidR="000D4C9C">
        <w:rPr>
          <w:rStyle w:val="simplecms"/>
        </w:rPr>
        <w:t xml:space="preserve"> </w:t>
      </w:r>
      <w:r w:rsidR="000D4C9C">
        <w:t>This</w:t>
      </w:r>
      <w:r w:rsidR="0011464E">
        <w:t xml:space="preserve"> CDA</w:t>
      </w:r>
      <w:r w:rsidR="000D4C9C">
        <w:t xml:space="preserve"> </w:t>
      </w:r>
      <w:r w:rsidR="00C24B01">
        <w:t>IG</w:t>
      </w:r>
      <w:r w:rsidR="007A3BAB">
        <w:t xml:space="preserve">, and its </w:t>
      </w:r>
      <w:r w:rsidR="003E6B29">
        <w:t>parallel</w:t>
      </w:r>
      <w:r w:rsidR="007A3BAB">
        <w:t xml:space="preserve"> FHIR </w:t>
      </w:r>
      <w:r w:rsidR="00C24B01">
        <w:t>IG</w:t>
      </w:r>
      <w:r w:rsidR="007A3BAB">
        <w:t>,</w:t>
      </w:r>
      <w:r w:rsidR="000D4C9C">
        <w:t xml:space="preserve"> will permit LTCFs to submit standardized surveillance data for public reporting of HAI and other reportable events to NHSN</w:t>
      </w:r>
      <w:r w:rsidR="003E6B29">
        <w:t xml:space="preserve"> directly from </w:t>
      </w:r>
      <w:r w:rsidR="00A060C7">
        <w:t>electronic health reord (</w:t>
      </w:r>
      <w:r w:rsidR="003E6B29">
        <w:t>EHR</w:t>
      </w:r>
      <w:r w:rsidR="00A060C7">
        <w:t>) sysem</w:t>
      </w:r>
      <w:r w:rsidR="003E6B29">
        <w:t>s</w:t>
      </w:r>
      <w:r w:rsidR="000D4C9C">
        <w:t xml:space="preserve">. </w:t>
      </w:r>
      <w:r w:rsidR="0058601E">
        <w:t xml:space="preserve">This </w:t>
      </w:r>
      <w:r w:rsidR="000D4C9C">
        <w:t xml:space="preserve">method of data collection and submission to NHSN </w:t>
      </w:r>
      <w:r w:rsidR="0058601E">
        <w:t xml:space="preserve">can </w:t>
      </w:r>
      <w:r w:rsidR="000D4C9C">
        <w:t xml:space="preserve">greatly reduce reporter burden and improve work efficiency. It is also expected that data errors </w:t>
      </w:r>
      <w:r w:rsidR="00B91B71">
        <w:t xml:space="preserve">may </w:t>
      </w:r>
      <w:r w:rsidR="000D4C9C">
        <w:t>decrease, thereby improving data quality for national benchmarks,</w:t>
      </w:r>
      <w:r w:rsidR="000D4C9C" w:rsidRPr="005652D9">
        <w:t xml:space="preserve"> </w:t>
      </w:r>
      <w:r w:rsidR="000D4C9C">
        <w:t xml:space="preserve">monitoring trends, and </w:t>
      </w:r>
      <w:r w:rsidR="00952C90">
        <w:t xml:space="preserve">measuring </w:t>
      </w:r>
      <w:r w:rsidR="000D4C9C">
        <w:t>progress towards infection prevention goals.</w:t>
      </w:r>
      <w:r w:rsidR="00C5742B">
        <w:rPr>
          <w:rStyle w:val="simplecms"/>
        </w:rPr>
        <w:t xml:space="preserve"> </w:t>
      </w:r>
      <w:r w:rsidR="0075657E">
        <w:rPr>
          <w:rStyle w:val="simplecms"/>
        </w:rPr>
        <w:t>Going forward as</w:t>
      </w:r>
      <w:r w:rsidR="00C5742B">
        <w:t xml:space="preserve"> this IG </w:t>
      </w:r>
      <w:r w:rsidR="0075657E">
        <w:t>will likely be</w:t>
      </w:r>
      <w:r w:rsidR="00C5742B">
        <w:t xml:space="preserve"> updated and expanded every year, </w:t>
      </w:r>
      <w:r w:rsidR="0075657E">
        <w:t xml:space="preserve">it will continue to </w:t>
      </w:r>
      <w:r w:rsidR="00C5742B">
        <w:t>go through the HL7 ballot comment and reconciliation process each time.</w:t>
      </w:r>
    </w:p>
    <w:p w14:paraId="4B07A238" w14:textId="77777777" w:rsidR="00C5742B" w:rsidRPr="009969B6" w:rsidRDefault="00C5742B" w:rsidP="00C5742B">
      <w:pPr>
        <w:pStyle w:val="Heading2"/>
        <w:ind w:left="720" w:hanging="720"/>
      </w:pPr>
      <w:bookmarkStart w:id="43" w:name="_Toc132209205"/>
      <w:r w:rsidRPr="009969B6">
        <w:t>C</w:t>
      </w:r>
      <w:bookmarkStart w:id="44" w:name="IG_S_Current_Release"/>
      <w:bookmarkEnd w:id="44"/>
      <w:r w:rsidRPr="009969B6">
        <w:t>urrent Release</w:t>
      </w:r>
      <w:bookmarkEnd w:id="43"/>
    </w:p>
    <w:p w14:paraId="7DF94D27" w14:textId="464B5ED2" w:rsidR="00AD6E26" w:rsidRDefault="00C5742B" w:rsidP="00D5117D">
      <w:pPr>
        <w:pStyle w:val="BodyText"/>
        <w:rPr>
          <w:noProof w:val="0"/>
        </w:rPr>
      </w:pPr>
      <w:r w:rsidRPr="009969B6">
        <w:rPr>
          <w:noProof w:val="0"/>
        </w:rPr>
        <w:t xml:space="preserve">This </w:t>
      </w:r>
      <w:r w:rsidR="002B2825">
        <w:rPr>
          <w:noProof w:val="0"/>
        </w:rPr>
        <w:t>IG</w:t>
      </w:r>
      <w:r w:rsidRPr="009969B6">
        <w:rPr>
          <w:noProof w:val="0"/>
        </w:rPr>
        <w:t xml:space="preserve"> is the </w:t>
      </w:r>
      <w:r w:rsidR="0001145F">
        <w:rPr>
          <w:noProof w:val="0"/>
        </w:rPr>
        <w:t xml:space="preserve">first update to the </w:t>
      </w:r>
      <w:r w:rsidR="004617FC">
        <w:rPr>
          <w:noProof w:val="0"/>
        </w:rPr>
        <w:t xml:space="preserve">first </w:t>
      </w:r>
      <w:r w:rsidRPr="009969B6">
        <w:rPr>
          <w:noProof w:val="0"/>
        </w:rPr>
        <w:t xml:space="preserve">STU release of the </w:t>
      </w:r>
      <w:r w:rsidR="004617FC">
        <w:rPr>
          <w:noProof w:val="0"/>
        </w:rPr>
        <w:t xml:space="preserve">LTCF </w:t>
      </w:r>
      <w:r w:rsidRPr="009969B6">
        <w:rPr>
          <w:noProof w:val="0"/>
        </w:rPr>
        <w:t xml:space="preserve">HAI reporting templates. </w:t>
      </w:r>
      <w:r w:rsidR="00AD6E26">
        <w:rPr>
          <w:noProof w:val="0"/>
        </w:rPr>
        <w:t xml:space="preserve">The following </w:t>
      </w:r>
      <w:r w:rsidR="00082EA4">
        <w:rPr>
          <w:noProof w:val="0"/>
        </w:rPr>
        <w:t>changes</w:t>
      </w:r>
      <w:r w:rsidR="00AD6E26">
        <w:rPr>
          <w:noProof w:val="0"/>
        </w:rPr>
        <w:t xml:space="preserve"> were made: </w:t>
      </w:r>
    </w:p>
    <w:p w14:paraId="13547C5C" w14:textId="548181F1" w:rsidR="00AD6E26" w:rsidRDefault="00D5117D" w:rsidP="00903109">
      <w:pPr>
        <w:pStyle w:val="BodyText"/>
        <w:numPr>
          <w:ilvl w:val="0"/>
          <w:numId w:val="16"/>
        </w:numPr>
        <w:rPr>
          <w:noProof w:val="0"/>
        </w:rPr>
      </w:pPr>
      <w:proofErr w:type="spellStart"/>
      <w:r>
        <w:rPr>
          <w:noProof w:val="0"/>
        </w:rPr>
        <w:t>pdate</w:t>
      </w:r>
      <w:proofErr w:type="spellEnd"/>
      <w:r>
        <w:rPr>
          <w:noProof w:val="0"/>
        </w:rPr>
        <w:t xml:space="preserve"> HAI Single Person Report Generic Constraints LTCF</w:t>
      </w:r>
      <w:r w:rsidR="00AD6E26">
        <w:rPr>
          <w:noProof w:val="0"/>
        </w:rPr>
        <w:t xml:space="preserve"> to:</w:t>
      </w:r>
    </w:p>
    <w:p w14:paraId="2753DF6E" w14:textId="77777777" w:rsidR="00AD6E26" w:rsidRDefault="00D5117D" w:rsidP="00903109">
      <w:pPr>
        <w:pStyle w:val="BodyText"/>
        <w:numPr>
          <w:ilvl w:val="1"/>
          <w:numId w:val="16"/>
        </w:numPr>
        <w:rPr>
          <w:noProof w:val="0"/>
        </w:rPr>
      </w:pPr>
      <w:r>
        <w:rPr>
          <w:noProof w:val="0"/>
        </w:rPr>
        <w:lastRenderedPageBreak/>
        <w:t xml:space="preserve">allow multiple </w:t>
      </w:r>
      <w:proofErr w:type="gramStart"/>
      <w:r>
        <w:rPr>
          <w:noProof w:val="0"/>
        </w:rPr>
        <w:t>races</w:t>
      </w:r>
      <w:proofErr w:type="gramEnd"/>
    </w:p>
    <w:p w14:paraId="6E3289D6" w14:textId="0273043F" w:rsidR="00AD6E26" w:rsidRDefault="00D5117D" w:rsidP="00903109">
      <w:pPr>
        <w:pStyle w:val="BodyText"/>
        <w:numPr>
          <w:ilvl w:val="1"/>
          <w:numId w:val="16"/>
        </w:numPr>
        <w:rPr>
          <w:noProof w:val="0"/>
        </w:rPr>
      </w:pPr>
      <w:r>
        <w:rPr>
          <w:noProof w:val="0"/>
        </w:rPr>
        <w:t>add the ability to record "declined to ask" and "unknown" to Race and Ethnicity</w:t>
      </w:r>
    </w:p>
    <w:p w14:paraId="46A7C4D3" w14:textId="77777777" w:rsidR="00C61FAC" w:rsidRDefault="00D5117D" w:rsidP="00903109">
      <w:pPr>
        <w:pStyle w:val="BodyText"/>
        <w:numPr>
          <w:ilvl w:val="0"/>
          <w:numId w:val="16"/>
        </w:numPr>
        <w:rPr>
          <w:noProof w:val="0"/>
        </w:rPr>
      </w:pPr>
      <w:r>
        <w:rPr>
          <w:noProof w:val="0"/>
        </w:rPr>
        <w:t>Update Summary Data Observation LTCF to add summary counts for:</w:t>
      </w:r>
    </w:p>
    <w:p w14:paraId="7806E94A" w14:textId="77777777" w:rsidR="00C61FAC" w:rsidRDefault="00D5117D" w:rsidP="00903109">
      <w:pPr>
        <w:pStyle w:val="BodyText"/>
        <w:numPr>
          <w:ilvl w:val="1"/>
          <w:numId w:val="16"/>
        </w:numPr>
        <w:rPr>
          <w:noProof w:val="0"/>
        </w:rPr>
      </w:pPr>
      <w:r>
        <w:rPr>
          <w:noProof w:val="0"/>
        </w:rPr>
        <w:t>Total resident days</w:t>
      </w:r>
    </w:p>
    <w:p w14:paraId="098B6DC8" w14:textId="77777777" w:rsidR="00C61FAC" w:rsidRDefault="00D5117D" w:rsidP="00903109">
      <w:pPr>
        <w:pStyle w:val="BodyText"/>
        <w:numPr>
          <w:ilvl w:val="1"/>
          <w:numId w:val="16"/>
        </w:numPr>
        <w:rPr>
          <w:noProof w:val="0"/>
        </w:rPr>
      </w:pPr>
      <w:r>
        <w:rPr>
          <w:noProof w:val="0"/>
        </w:rPr>
        <w:t>Urinary catheter days</w:t>
      </w:r>
    </w:p>
    <w:p w14:paraId="4F6AFA7E" w14:textId="77777777" w:rsidR="00C61FAC" w:rsidRDefault="00D5117D" w:rsidP="00903109">
      <w:pPr>
        <w:pStyle w:val="BodyText"/>
        <w:numPr>
          <w:ilvl w:val="1"/>
          <w:numId w:val="16"/>
        </w:numPr>
        <w:rPr>
          <w:noProof w:val="0"/>
        </w:rPr>
      </w:pPr>
      <w:r>
        <w:rPr>
          <w:noProof w:val="0"/>
        </w:rPr>
        <w:t xml:space="preserve">New antibiotic starts for UTI </w:t>
      </w:r>
      <w:proofErr w:type="gramStart"/>
      <w:r>
        <w:rPr>
          <w:noProof w:val="0"/>
        </w:rPr>
        <w:t>indication</w:t>
      </w:r>
      <w:proofErr w:type="gramEnd"/>
    </w:p>
    <w:p w14:paraId="2CEF7170" w14:textId="77777777" w:rsidR="00C61FAC" w:rsidRDefault="00D5117D" w:rsidP="00903109">
      <w:pPr>
        <w:pStyle w:val="BodyText"/>
        <w:numPr>
          <w:ilvl w:val="1"/>
          <w:numId w:val="16"/>
        </w:numPr>
        <w:rPr>
          <w:noProof w:val="0"/>
        </w:rPr>
      </w:pPr>
      <w:r>
        <w:rPr>
          <w:noProof w:val="0"/>
        </w:rPr>
        <w:t xml:space="preserve">Number of urine cultures </w:t>
      </w:r>
      <w:proofErr w:type="gramStart"/>
      <w:r>
        <w:rPr>
          <w:noProof w:val="0"/>
        </w:rPr>
        <w:t>ordered</w:t>
      </w:r>
      <w:proofErr w:type="gramEnd"/>
    </w:p>
    <w:p w14:paraId="79DDE8CD" w14:textId="77777777" w:rsidR="00C61FAC" w:rsidRDefault="00D5117D" w:rsidP="00903109">
      <w:pPr>
        <w:pStyle w:val="BodyText"/>
        <w:numPr>
          <w:ilvl w:val="1"/>
          <w:numId w:val="16"/>
        </w:numPr>
        <w:rPr>
          <w:noProof w:val="0"/>
        </w:rPr>
      </w:pPr>
      <w:r>
        <w:rPr>
          <w:noProof w:val="0"/>
        </w:rPr>
        <w:t xml:space="preserve">Hand hygiene </w:t>
      </w:r>
      <w:proofErr w:type="gramStart"/>
      <w:r>
        <w:rPr>
          <w:noProof w:val="0"/>
        </w:rPr>
        <w:t>performed</w:t>
      </w:r>
      <w:proofErr w:type="gramEnd"/>
    </w:p>
    <w:p w14:paraId="3773B088" w14:textId="77777777" w:rsidR="00C61FAC" w:rsidRDefault="00D5117D" w:rsidP="00903109">
      <w:pPr>
        <w:pStyle w:val="BodyText"/>
        <w:numPr>
          <w:ilvl w:val="1"/>
          <w:numId w:val="16"/>
        </w:numPr>
        <w:rPr>
          <w:noProof w:val="0"/>
        </w:rPr>
      </w:pPr>
      <w:r>
        <w:rPr>
          <w:noProof w:val="0"/>
        </w:rPr>
        <w:t xml:space="preserve">Hand hygiene </w:t>
      </w:r>
      <w:proofErr w:type="gramStart"/>
      <w:r>
        <w:rPr>
          <w:noProof w:val="0"/>
        </w:rPr>
        <w:t>indicated</w:t>
      </w:r>
      <w:proofErr w:type="gramEnd"/>
    </w:p>
    <w:p w14:paraId="6BD5E5F3" w14:textId="77777777" w:rsidR="00C61FAC" w:rsidRDefault="00D5117D" w:rsidP="00903109">
      <w:pPr>
        <w:pStyle w:val="BodyText"/>
        <w:numPr>
          <w:ilvl w:val="1"/>
          <w:numId w:val="16"/>
        </w:numPr>
        <w:rPr>
          <w:noProof w:val="0"/>
        </w:rPr>
      </w:pPr>
      <w:r>
        <w:rPr>
          <w:noProof w:val="0"/>
        </w:rPr>
        <w:t xml:space="preserve">Gown and gloves </w:t>
      </w:r>
      <w:proofErr w:type="gramStart"/>
      <w:r>
        <w:rPr>
          <w:noProof w:val="0"/>
        </w:rPr>
        <w:t>used</w:t>
      </w:r>
      <w:proofErr w:type="gramEnd"/>
    </w:p>
    <w:p w14:paraId="44934FBA" w14:textId="77777777" w:rsidR="00C61FAC" w:rsidRDefault="00D5117D" w:rsidP="00903109">
      <w:pPr>
        <w:pStyle w:val="BodyText"/>
        <w:numPr>
          <w:ilvl w:val="1"/>
          <w:numId w:val="16"/>
        </w:numPr>
        <w:rPr>
          <w:noProof w:val="0"/>
        </w:rPr>
      </w:pPr>
      <w:r>
        <w:rPr>
          <w:noProof w:val="0"/>
        </w:rPr>
        <w:t xml:space="preserve">Gown and gloves </w:t>
      </w:r>
      <w:proofErr w:type="gramStart"/>
      <w:r>
        <w:rPr>
          <w:noProof w:val="0"/>
        </w:rPr>
        <w:t>indicated</w:t>
      </w:r>
      <w:proofErr w:type="gramEnd"/>
    </w:p>
    <w:p w14:paraId="4055F149" w14:textId="4FD1073E" w:rsidR="00ED15F4" w:rsidRDefault="00D5117D" w:rsidP="00903109">
      <w:pPr>
        <w:pStyle w:val="BodyText"/>
        <w:numPr>
          <w:ilvl w:val="0"/>
          <w:numId w:val="16"/>
        </w:numPr>
        <w:rPr>
          <w:noProof w:val="0"/>
        </w:rPr>
      </w:pPr>
      <w:r>
        <w:rPr>
          <w:noProof w:val="0"/>
        </w:rPr>
        <w:t xml:space="preserve">Added the ability to state </w:t>
      </w:r>
      <w:r w:rsidR="00903109">
        <w:rPr>
          <w:noProof w:val="0"/>
        </w:rPr>
        <w:t>“</w:t>
      </w:r>
      <w:r>
        <w:rPr>
          <w:noProof w:val="0"/>
        </w:rPr>
        <w:t>Report No UTI</w:t>
      </w:r>
      <w:r w:rsidR="00903109">
        <w:rPr>
          <w:noProof w:val="0"/>
        </w:rPr>
        <w:t>”</w:t>
      </w:r>
      <w:r>
        <w:rPr>
          <w:noProof w:val="0"/>
        </w:rPr>
        <w:t xml:space="preserve"> for monthly summary data.</w:t>
      </w:r>
      <w:r w:rsidR="00B83068">
        <w:rPr>
          <w:noProof w:val="0"/>
        </w:rPr>
        <w:t xml:space="preserve"> </w:t>
      </w:r>
    </w:p>
    <w:p w14:paraId="2010EABD" w14:textId="77777777" w:rsidR="00C5742B" w:rsidRPr="009969B6" w:rsidRDefault="00C5742B" w:rsidP="00C5742B">
      <w:pPr>
        <w:pStyle w:val="Heading2"/>
        <w:tabs>
          <w:tab w:val="clear" w:pos="864"/>
        </w:tabs>
        <w:ind w:left="720" w:hanging="720"/>
      </w:pPr>
      <w:bookmarkStart w:id="45" w:name="_Toc373340894"/>
      <w:bookmarkStart w:id="46" w:name="_Toc132209206"/>
      <w:r w:rsidRPr="009969B6">
        <w:t>Change Notification Process</w:t>
      </w:r>
      <w:bookmarkEnd w:id="45"/>
      <w:bookmarkEnd w:id="46"/>
    </w:p>
    <w:p w14:paraId="440A0CDB" w14:textId="21E470A6" w:rsidR="00C5742B" w:rsidRPr="004E13DC" w:rsidRDefault="00C5742B" w:rsidP="00C5742B">
      <w:pPr>
        <w:pStyle w:val="BodyText"/>
        <w:rPr>
          <w:noProof w:val="0"/>
        </w:rPr>
      </w:pPr>
      <w:r w:rsidRPr="009969B6">
        <w:rPr>
          <w:noProof w:val="0"/>
        </w:rPr>
        <w:t xml:space="preserve">CDC maintains an e-mail list of contacts at organizations interested in or responsible for implementations of CDA for </w:t>
      </w:r>
      <w:r w:rsidR="006F0C44">
        <w:rPr>
          <w:noProof w:val="0"/>
        </w:rPr>
        <w:t xml:space="preserve">LTCF </w:t>
      </w:r>
      <w:r w:rsidRPr="009969B6">
        <w:rPr>
          <w:noProof w:val="0"/>
        </w:rPr>
        <w:t xml:space="preserve">HAI reporting to NHSN. To be added to the list, send a request with your contact information to </w:t>
      </w:r>
      <w:hyperlink r:id="rId41" w:history="1">
        <w:r>
          <w:rPr>
            <w:rStyle w:val="Hyperlink"/>
            <w:noProof w:val="0"/>
            <w:szCs w:val="20"/>
          </w:rPr>
          <w:t>nhsncda@cdc.gov</w:t>
        </w:r>
      </w:hyperlink>
      <w:r w:rsidRPr="009969B6">
        <w:rPr>
          <w:noProof w:val="0"/>
        </w:rPr>
        <w:t xml:space="preserve">. CDC uses the list for e-mail notifications of changes, including new data requirements. Changes may apply to this IG and to other documents such as business rules that are needed to implement and support CDA for </w:t>
      </w:r>
      <w:r w:rsidR="006F0C44">
        <w:rPr>
          <w:noProof w:val="0"/>
        </w:rPr>
        <w:t xml:space="preserve">LTCF </w:t>
      </w:r>
      <w:r w:rsidRPr="009969B6">
        <w:rPr>
          <w:noProof w:val="0"/>
        </w:rPr>
        <w:t>HAI reporting to NHSN.</w:t>
      </w:r>
      <w:r>
        <w:rPr>
          <w:noProof w:val="0"/>
        </w:rPr>
        <w:t xml:space="preserve"> </w:t>
      </w:r>
      <w:bookmarkStart w:id="47" w:name="_Hlk488321875"/>
      <w:r>
        <w:rPr>
          <w:noProof w:val="0"/>
        </w:rPr>
        <w:t xml:space="preserve">NHSN CDA related information may be found at </w:t>
      </w:r>
      <w:hyperlink r:id="rId42" w:history="1">
        <w:r w:rsidRPr="004F1754">
          <w:rPr>
            <w:rStyle w:val="Hyperlink"/>
            <w:noProof w:val="0"/>
            <w:lang w:eastAsia="en-US"/>
          </w:rPr>
          <w:t>https://www.cdc.gov/nhsn/cdaportal/index.html</w:t>
        </w:r>
      </w:hyperlink>
      <w:r>
        <w:rPr>
          <w:noProof w:val="0"/>
        </w:rPr>
        <w:t>.</w:t>
      </w:r>
      <w:bookmarkEnd w:id="47"/>
      <w:r>
        <w:rPr>
          <w:noProof w:val="0"/>
        </w:rPr>
        <w:t xml:space="preserve"> </w:t>
      </w:r>
    </w:p>
    <w:p w14:paraId="509C103D" w14:textId="77777777" w:rsidR="00C5742B" w:rsidRPr="009969B6" w:rsidRDefault="00C5742B" w:rsidP="00C5742B">
      <w:pPr>
        <w:pStyle w:val="Heading1"/>
      </w:pPr>
      <w:bookmarkStart w:id="48" w:name="_Toc132209207"/>
      <w:r w:rsidRPr="009969B6">
        <w:lastRenderedPageBreak/>
        <w:t>Design Considerations</w:t>
      </w:r>
      <w:bookmarkEnd w:id="48"/>
    </w:p>
    <w:p w14:paraId="0E27D678" w14:textId="7337B47A" w:rsidR="00C5742B" w:rsidRPr="009969B6" w:rsidRDefault="00C5742B" w:rsidP="00C5742B">
      <w:pPr>
        <w:pStyle w:val="BodyText"/>
        <w:rPr>
          <w:noProof w:val="0"/>
        </w:rPr>
      </w:pPr>
      <w:r w:rsidRPr="009969B6">
        <w:rPr>
          <w:noProof w:val="0"/>
        </w:rPr>
        <w:t>Design considerations describe overarching principles that have been developed and applied across the CDA templates in this guide. Material in this section can be thought of as “heuristics”, as opposed to the formal and testable constraints found in Volume 2 of this guide.</w:t>
      </w:r>
      <w:r>
        <w:rPr>
          <w:noProof w:val="0"/>
        </w:rPr>
        <w:t xml:space="preserve"> </w:t>
      </w:r>
    </w:p>
    <w:p w14:paraId="295B790F" w14:textId="77777777" w:rsidR="00C5742B" w:rsidRPr="009969B6" w:rsidRDefault="00C5742B" w:rsidP="00C5742B">
      <w:pPr>
        <w:pStyle w:val="Heading2"/>
        <w:ind w:left="720" w:hanging="720"/>
      </w:pPr>
      <w:bookmarkStart w:id="49" w:name="_Toc219536699"/>
      <w:bookmarkStart w:id="50" w:name="_Toc132209208"/>
      <w:r w:rsidRPr="009969B6">
        <w:t>Rendering Header Information for Human Presentation</w:t>
      </w:r>
      <w:bookmarkEnd w:id="49"/>
      <w:bookmarkEnd w:id="50"/>
    </w:p>
    <w:p w14:paraId="35400885" w14:textId="0D0EB58D" w:rsidR="00C5742B" w:rsidRPr="009969B6" w:rsidRDefault="00C5742B" w:rsidP="00C5742B">
      <w:pPr>
        <w:pStyle w:val="BodyText"/>
        <w:rPr>
          <w:noProof w:val="0"/>
        </w:rPr>
      </w:pPr>
      <w:r w:rsidRPr="009969B6">
        <w:rPr>
          <w:noProof w:val="0"/>
        </w:rPr>
        <w:t>Metadata carried in the header may already be available for rendering from EHRs or other sources external to the document</w:t>
      </w:r>
      <w:r>
        <w:rPr>
          <w:noProof w:val="0"/>
        </w:rPr>
        <w:t>,</w:t>
      </w:r>
      <w:r w:rsidRPr="009969B6">
        <w:rPr>
          <w:noProof w:val="0"/>
        </w:rPr>
        <w:t xml:space="preserve"> therefore, there is no strict requirement to render directly from the document. An example of this would be a doctor using an EHR that already contains the </w:t>
      </w:r>
      <w:r w:rsidR="00961093">
        <w:rPr>
          <w:noProof w:val="0"/>
        </w:rPr>
        <w:t>resident</w:t>
      </w:r>
      <w:r w:rsidRPr="009969B6">
        <w:rPr>
          <w:noProof w:val="0"/>
        </w:rPr>
        <w:t>’s name, date of birth, current address, and phone number. When a CDA document is rendered within that EHR, those pieces of information may not need to be displayed since they are already known and displayed within the EHR’s user interface.</w:t>
      </w:r>
    </w:p>
    <w:p w14:paraId="7493A883" w14:textId="77777777" w:rsidR="00C5742B" w:rsidRPr="009969B6" w:rsidRDefault="00C5742B" w:rsidP="00C5742B">
      <w:pPr>
        <w:pStyle w:val="BodyText"/>
        <w:rPr>
          <w:noProof w:val="0"/>
        </w:rPr>
      </w:pPr>
      <w:r w:rsidRPr="009969B6">
        <w:rPr>
          <w:noProof w:val="0"/>
        </w:rPr>
        <w:t>Good practice recommends that the following be present whenever the document is viewed:</w:t>
      </w:r>
    </w:p>
    <w:p w14:paraId="5FB48D65" w14:textId="77777777" w:rsidR="00C5742B" w:rsidRPr="009969B6" w:rsidRDefault="00C5742B" w:rsidP="00C5742B">
      <w:pPr>
        <w:pStyle w:val="ListBullet"/>
      </w:pPr>
      <w:r w:rsidRPr="009969B6">
        <w:t>Document title and document dates</w:t>
      </w:r>
    </w:p>
    <w:p w14:paraId="2CA1336F" w14:textId="77777777" w:rsidR="00C5742B" w:rsidRPr="009969B6" w:rsidRDefault="00C5742B" w:rsidP="00C5742B">
      <w:pPr>
        <w:pStyle w:val="ListBullet"/>
      </w:pPr>
      <w:r w:rsidRPr="009969B6">
        <w:t>Service and encounter types, and date ranges as appropriate</w:t>
      </w:r>
    </w:p>
    <w:p w14:paraId="3F3EF7B3" w14:textId="77777777" w:rsidR="00C5742B" w:rsidRPr="009969B6" w:rsidRDefault="00C5742B" w:rsidP="00C5742B">
      <w:pPr>
        <w:pStyle w:val="ListBullet"/>
      </w:pPr>
      <w:r w:rsidRPr="009969B6">
        <w:t>Names of all persons along with their roles, participations, participation date ranges, identifiers, address, and telecommunications information</w:t>
      </w:r>
    </w:p>
    <w:p w14:paraId="6DB167B7" w14:textId="77777777" w:rsidR="00C5742B" w:rsidRPr="009969B6" w:rsidRDefault="00C5742B" w:rsidP="00C5742B">
      <w:pPr>
        <w:pStyle w:val="ListBullet"/>
      </w:pPr>
      <w:r w:rsidRPr="009969B6">
        <w:t>Names of selected organizations along with their roles, participations, participation date ranges, identifiers, address, and telecommunications information</w:t>
      </w:r>
    </w:p>
    <w:p w14:paraId="49E4C194" w14:textId="77777777" w:rsidR="00C5742B" w:rsidRPr="009969B6" w:rsidRDefault="00C5742B" w:rsidP="00C5742B">
      <w:pPr>
        <w:pStyle w:val="ListBullet"/>
      </w:pPr>
      <w:r w:rsidRPr="009969B6">
        <w:t xml:space="preserve">Date of birth for </w:t>
      </w:r>
      <w:r w:rsidRPr="009969B6">
        <w:rPr>
          <w:rStyle w:val="XMLname"/>
        </w:rPr>
        <w:t>recordTarget</w:t>
      </w:r>
      <w:r w:rsidRPr="009969B6">
        <w:t>(s)</w:t>
      </w:r>
    </w:p>
    <w:p w14:paraId="67E32C65" w14:textId="77777777" w:rsidR="00C5742B" w:rsidRPr="009969B6" w:rsidRDefault="00C5742B" w:rsidP="00C5742B">
      <w:pPr>
        <w:pStyle w:val="Heading2"/>
      </w:pPr>
      <w:bookmarkStart w:id="51" w:name="_Unknown_and_No"/>
      <w:bookmarkStart w:id="52" w:name="_Toc132209209"/>
      <w:bookmarkEnd w:id="51"/>
      <w:r w:rsidRPr="009969B6">
        <w:t>U</w:t>
      </w:r>
      <w:bookmarkStart w:id="53" w:name="IG_S_Unknown_and_No_Known_Information"/>
      <w:bookmarkEnd w:id="53"/>
      <w:r w:rsidRPr="009969B6">
        <w:t>nknown and No Known Information</w:t>
      </w:r>
      <w:bookmarkEnd w:id="52"/>
    </w:p>
    <w:p w14:paraId="112B1289" w14:textId="5995096A" w:rsidR="00C5742B" w:rsidRPr="009969B6" w:rsidRDefault="00FA72CF" w:rsidP="00C5742B">
      <w:pPr>
        <w:pStyle w:val="BodyText"/>
        <w:rPr>
          <w:noProof w:val="0"/>
        </w:rPr>
      </w:pPr>
      <w:r>
        <w:rPr>
          <w:noProof w:val="0"/>
        </w:rPr>
        <w:t>Information</w:t>
      </w:r>
      <w:r w:rsidR="00C5742B" w:rsidRPr="009969B6">
        <w:rPr>
          <w:noProof w:val="0"/>
        </w:rPr>
        <w:t xml:space="preserve"> may be unknown, not relevant, or not computable or measurable, such as where a </w:t>
      </w:r>
      <w:r w:rsidR="00961093">
        <w:rPr>
          <w:noProof w:val="0"/>
        </w:rPr>
        <w:t>resident</w:t>
      </w:r>
      <w:r w:rsidR="00C5742B" w:rsidRPr="009969B6">
        <w:rPr>
          <w:noProof w:val="0"/>
        </w:rPr>
        <w:t xml:space="preserve"> arrives at an Emergency Department unconscious and with no identification.</w:t>
      </w:r>
    </w:p>
    <w:p w14:paraId="3C72BE34" w14:textId="77777777" w:rsidR="00C5742B" w:rsidRPr="009969B6" w:rsidRDefault="00C5742B" w:rsidP="00C5742B">
      <w:pPr>
        <w:pStyle w:val="BodyText"/>
        <w:rPr>
          <w:noProof w:val="0"/>
        </w:rPr>
      </w:pPr>
      <w:r w:rsidRPr="009969B6">
        <w:rPr>
          <w:noProof w:val="0"/>
        </w:rPr>
        <w:t xml:space="preserve">In many cases, the CDA standard will stipulate that a piece of information is required (e.g., via a </w:t>
      </w:r>
      <w:r w:rsidRPr="009969B6">
        <w:rPr>
          <w:rStyle w:val="keyword"/>
          <w:noProof w:val="0"/>
        </w:rPr>
        <w:t>SHALL</w:t>
      </w:r>
      <w:r w:rsidRPr="009969B6">
        <w:rPr>
          <w:noProof w:val="0"/>
        </w:rPr>
        <w:t xml:space="preserve"> conformance verb). However, in most of these cases, the standard provides an “out”, allowing the sender to indicate that the information isn’t known.</w:t>
      </w:r>
    </w:p>
    <w:p w14:paraId="6EB70C9D" w14:textId="3A37F0AA" w:rsidR="00C5742B" w:rsidRPr="009969B6" w:rsidRDefault="00C5742B" w:rsidP="00DD5C16">
      <w:pPr>
        <w:pStyle w:val="BodyText"/>
        <w:rPr>
          <w:noProof w:val="0"/>
        </w:rPr>
      </w:pPr>
      <w:r w:rsidRPr="009969B6">
        <w:rPr>
          <w:noProof w:val="0"/>
        </w:rPr>
        <w:t xml:space="preserve">Here, we provide guidance on representing unknown information. </w:t>
      </w:r>
    </w:p>
    <w:p w14:paraId="3C0CE447" w14:textId="79E8E50E" w:rsidR="00DD5C16" w:rsidRPr="009969B6" w:rsidRDefault="00DD5C16" w:rsidP="00DD5C16">
      <w:pPr>
        <w:pStyle w:val="BodyText"/>
        <w:rPr>
          <w:noProof w:val="0"/>
        </w:rPr>
      </w:pPr>
    </w:p>
    <w:p w14:paraId="2EFAC44B" w14:textId="6743970E" w:rsidR="00DD5C16" w:rsidRPr="009969B6" w:rsidRDefault="00437104" w:rsidP="00DD5C16">
      <w:pPr>
        <w:pStyle w:val="BodyText"/>
        <w:rPr>
          <w:b/>
          <w:noProof w:val="0"/>
        </w:rPr>
      </w:pPr>
      <w:r w:rsidRPr="009969B6">
        <w:rPr>
          <w:noProof w:val="0"/>
        </w:rPr>
        <w:lastRenderedPageBreak/>
        <w:t>Th</w:t>
      </w:r>
      <w:r>
        <w:rPr>
          <w:noProof w:val="0"/>
        </w:rPr>
        <w:t>is</w:t>
      </w:r>
      <w:r w:rsidRPr="009969B6">
        <w:rPr>
          <w:noProof w:val="0"/>
        </w:rPr>
        <w:t xml:space="preserve"> </w:t>
      </w:r>
      <w:r>
        <w:rPr>
          <w:noProof w:val="0"/>
        </w:rPr>
        <w:t>list contains the</w:t>
      </w:r>
      <w:r w:rsidRPr="009969B6">
        <w:rPr>
          <w:noProof w:val="0"/>
        </w:rPr>
        <w:t xml:space="preserve"> null flavors that are commonly used in clinical documents</w:t>
      </w:r>
      <w:r w:rsidR="00DD5C16">
        <w:rPr>
          <w:noProof w:val="0"/>
        </w:rPr>
        <w:t>. This list is f</w:t>
      </w:r>
      <w:r w:rsidR="00DD5C16" w:rsidRPr="009969B6">
        <w:rPr>
          <w:noProof w:val="0"/>
        </w:rPr>
        <w:t xml:space="preserve">ound in the </w:t>
      </w:r>
      <w:r w:rsidR="00DD5C16">
        <w:rPr>
          <w:noProof w:val="0"/>
        </w:rPr>
        <w:t>null flavor vocabulary domain</w:t>
      </w:r>
      <w:r w:rsidR="00DD5C16" w:rsidRPr="009969B6">
        <w:rPr>
          <w:noProof w:val="0"/>
        </w:rPr>
        <w:t xml:space="preserve"> </w:t>
      </w:r>
      <w:r w:rsidR="00DD5C16">
        <w:rPr>
          <w:noProof w:val="0"/>
        </w:rPr>
        <w:t xml:space="preserve">in the </w:t>
      </w:r>
      <w:r w:rsidR="00DD5C16" w:rsidRPr="009969B6">
        <w:rPr>
          <w:noProof w:val="0"/>
        </w:rPr>
        <w:t>HL7 V3 Data Types</w:t>
      </w:r>
      <w:r w:rsidR="00DD5C16">
        <w:rPr>
          <w:noProof w:val="0"/>
        </w:rPr>
        <w:t xml:space="preserve"> </w:t>
      </w:r>
      <w:r w:rsidR="00DD5C16" w:rsidRPr="009969B6">
        <w:rPr>
          <w:noProof w:val="0"/>
        </w:rPr>
        <w:t>that accompanies the CDA R2 normative standard</w:t>
      </w:r>
      <w:r w:rsidR="00DD5C16">
        <w:rPr>
          <w:rStyle w:val="FootnoteReference"/>
          <w:noProof w:val="0"/>
        </w:rPr>
        <w:footnoteReference w:id="5"/>
      </w:r>
      <w:r w:rsidR="00DD5C16" w:rsidRPr="009969B6">
        <w:rPr>
          <w:noProof w:val="0"/>
        </w:rPr>
        <w:t xml:space="preserve">. </w:t>
      </w:r>
    </w:p>
    <w:p w14:paraId="21809B8A" w14:textId="76A83B60" w:rsidR="00C5742B" w:rsidRPr="009969B6" w:rsidRDefault="00C5742B" w:rsidP="00C5742B">
      <w:pPr>
        <w:pStyle w:val="BodyText"/>
        <w:rPr>
          <w:noProof w:val="0"/>
        </w:rPr>
      </w:pPr>
      <w:r w:rsidRPr="009969B6">
        <w:rPr>
          <w:noProof w:val="0"/>
        </w:rPr>
        <w:t>Use null flavors for unknown, required, or optional attributes, where allowed per the NHSN protocol:</w:t>
      </w:r>
    </w:p>
    <w:p w14:paraId="5DDBBE8B" w14:textId="77777777" w:rsidR="00C5742B" w:rsidRPr="009969B6" w:rsidRDefault="00C5742B" w:rsidP="00C5742B">
      <w:pPr>
        <w:pStyle w:val="ConformanceExample"/>
        <w:ind w:left="2376" w:hanging="864"/>
        <w:rPr>
          <w:noProof w:val="0"/>
        </w:rPr>
      </w:pPr>
      <w:r w:rsidRPr="009969B6">
        <w:rPr>
          <w:noProof w:val="0"/>
        </w:rPr>
        <w:t xml:space="preserve">NI </w:t>
      </w:r>
      <w:r w:rsidRPr="009969B6">
        <w:rPr>
          <w:noProof w:val="0"/>
        </w:rPr>
        <w:tab/>
        <w:t>No information. This is the most general and default null flavor.</w:t>
      </w:r>
    </w:p>
    <w:p w14:paraId="5229CA4A" w14:textId="77777777" w:rsidR="00C5742B" w:rsidRPr="009969B6" w:rsidRDefault="00C5742B" w:rsidP="00C5742B">
      <w:pPr>
        <w:pStyle w:val="ConformanceExample"/>
        <w:ind w:left="2376" w:hanging="864"/>
        <w:rPr>
          <w:noProof w:val="0"/>
        </w:rPr>
      </w:pPr>
      <w:r w:rsidRPr="009969B6">
        <w:rPr>
          <w:noProof w:val="0"/>
        </w:rPr>
        <w:t xml:space="preserve">NA </w:t>
      </w:r>
      <w:r w:rsidRPr="009969B6">
        <w:rPr>
          <w:noProof w:val="0"/>
        </w:rPr>
        <w:tab/>
        <w:t>Not applicable. Known to have no proper value (e.g., last menstrual period for a male).</w:t>
      </w:r>
    </w:p>
    <w:p w14:paraId="28425306" w14:textId="46C9984F" w:rsidR="00C5742B" w:rsidRPr="009969B6" w:rsidRDefault="00C5742B" w:rsidP="00C5742B">
      <w:pPr>
        <w:pStyle w:val="ConformanceExample"/>
        <w:ind w:left="2376" w:hanging="864"/>
        <w:rPr>
          <w:noProof w:val="0"/>
        </w:rPr>
      </w:pPr>
      <w:r w:rsidRPr="009969B6">
        <w:rPr>
          <w:noProof w:val="0"/>
        </w:rPr>
        <w:t xml:space="preserve">UNK </w:t>
      </w:r>
      <w:r w:rsidRPr="009969B6">
        <w:rPr>
          <w:noProof w:val="0"/>
        </w:rPr>
        <w:tab/>
        <w:t>Unknown. A proper value is applicable but is not known.</w:t>
      </w:r>
    </w:p>
    <w:p w14:paraId="1377D45D" w14:textId="66C0912D" w:rsidR="00C5742B" w:rsidRPr="009969B6" w:rsidRDefault="00C5742B" w:rsidP="00C5742B">
      <w:pPr>
        <w:pStyle w:val="ConformanceExample"/>
        <w:ind w:left="2376" w:hanging="864"/>
        <w:rPr>
          <w:noProof w:val="0"/>
        </w:rPr>
      </w:pPr>
      <w:r w:rsidRPr="009969B6">
        <w:rPr>
          <w:noProof w:val="0"/>
        </w:rPr>
        <w:t xml:space="preserve">ASKU </w:t>
      </w:r>
      <w:r w:rsidRPr="009969B6">
        <w:rPr>
          <w:noProof w:val="0"/>
        </w:rPr>
        <w:tab/>
        <w:t xml:space="preserve">Asked, but not known. Information was sought, but not found (e.g., the </w:t>
      </w:r>
      <w:r w:rsidR="00961093">
        <w:rPr>
          <w:noProof w:val="0"/>
        </w:rPr>
        <w:t>resident</w:t>
      </w:r>
      <w:r w:rsidRPr="009969B6">
        <w:rPr>
          <w:noProof w:val="0"/>
        </w:rPr>
        <w:t xml:space="preserve"> was asked but did not know).</w:t>
      </w:r>
    </w:p>
    <w:p w14:paraId="771ABCB0" w14:textId="3EE4E218" w:rsidR="00C5742B" w:rsidRPr="009969B6" w:rsidRDefault="00C5742B" w:rsidP="00C5742B">
      <w:pPr>
        <w:pStyle w:val="ConformanceExample"/>
        <w:ind w:left="2376" w:hanging="864"/>
        <w:rPr>
          <w:noProof w:val="0"/>
        </w:rPr>
      </w:pPr>
      <w:r w:rsidRPr="009969B6">
        <w:rPr>
          <w:noProof w:val="0"/>
        </w:rPr>
        <w:t xml:space="preserve">NAV </w:t>
      </w:r>
      <w:r w:rsidRPr="009969B6">
        <w:rPr>
          <w:noProof w:val="0"/>
        </w:rPr>
        <w:tab/>
        <w:t>Temporarily unavailable. The information is not available but is expected to be available later.</w:t>
      </w:r>
    </w:p>
    <w:p w14:paraId="57C5A206" w14:textId="048E68B5" w:rsidR="00C5742B" w:rsidRPr="009969B6" w:rsidRDefault="00C5742B" w:rsidP="00C5742B">
      <w:pPr>
        <w:pStyle w:val="ConformanceExample"/>
        <w:ind w:left="2376" w:hanging="864"/>
        <w:rPr>
          <w:noProof w:val="0"/>
        </w:rPr>
      </w:pPr>
      <w:r w:rsidRPr="009969B6">
        <w:rPr>
          <w:noProof w:val="0"/>
        </w:rPr>
        <w:t xml:space="preserve">NASK </w:t>
      </w:r>
      <w:r w:rsidRPr="009969B6">
        <w:rPr>
          <w:noProof w:val="0"/>
        </w:rPr>
        <w:tab/>
        <w:t xml:space="preserve">Not asked. The </w:t>
      </w:r>
      <w:r w:rsidR="00961093">
        <w:rPr>
          <w:noProof w:val="0"/>
        </w:rPr>
        <w:t>resident</w:t>
      </w:r>
      <w:r w:rsidRPr="009969B6">
        <w:rPr>
          <w:noProof w:val="0"/>
        </w:rPr>
        <w:t xml:space="preserve"> was not asked.</w:t>
      </w:r>
    </w:p>
    <w:p w14:paraId="53E5A435" w14:textId="57AA21CC" w:rsidR="00C5742B" w:rsidRPr="009969B6" w:rsidRDefault="00C5742B" w:rsidP="00C5742B">
      <w:pPr>
        <w:pStyle w:val="ConformanceExample"/>
        <w:ind w:left="2376" w:hanging="864"/>
        <w:rPr>
          <w:noProof w:val="0"/>
        </w:rPr>
      </w:pPr>
      <w:r w:rsidRPr="009969B6">
        <w:rPr>
          <w:noProof w:val="0"/>
        </w:rPr>
        <w:t>MSK</w:t>
      </w:r>
      <w:r w:rsidRPr="009969B6">
        <w:rPr>
          <w:noProof w:val="0"/>
        </w:rPr>
        <w:tab/>
        <w:t>There is information on this item available</w:t>
      </w:r>
      <w:r w:rsidR="00424B4F">
        <w:rPr>
          <w:noProof w:val="0"/>
        </w:rPr>
        <w:t>,</w:t>
      </w:r>
      <w:r w:rsidRPr="009969B6">
        <w:rPr>
          <w:noProof w:val="0"/>
        </w:rPr>
        <w:t xml:space="preserve"> but it has not been provided by the sender due to security, privacy, or other reasons. There may be an alternate mechanism for gaining access to this information.</w:t>
      </w:r>
    </w:p>
    <w:p w14:paraId="2BD971E7" w14:textId="77777777" w:rsidR="00C5742B" w:rsidRPr="009969B6" w:rsidRDefault="00C5742B" w:rsidP="00C5742B">
      <w:pPr>
        <w:pStyle w:val="ConformanceExample"/>
        <w:ind w:left="2376" w:hanging="864"/>
        <w:rPr>
          <w:noProof w:val="0"/>
        </w:rPr>
      </w:pPr>
      <w:r w:rsidRPr="009969B6">
        <w:rPr>
          <w:noProof w:val="0"/>
        </w:rPr>
        <w:t>OTH</w:t>
      </w:r>
      <w:r w:rsidRPr="009969B6">
        <w:rPr>
          <w:noProof w:val="0"/>
        </w:rPr>
        <w:tab/>
        <w:t>The actual value is not an element in the value domain of a variable. (e.g., concept not provided by required code system).</w:t>
      </w:r>
    </w:p>
    <w:p w14:paraId="0036A9E7" w14:textId="444C8651" w:rsidR="00DD5C16" w:rsidRDefault="00DD5C16" w:rsidP="00C5742B">
      <w:pPr>
        <w:pStyle w:val="BodyText"/>
        <w:rPr>
          <w:noProof w:val="0"/>
        </w:rPr>
      </w:pPr>
      <w:bookmarkStart w:id="54" w:name="_Hlk487789290"/>
      <w:r>
        <w:rPr>
          <w:noProof w:val="0"/>
        </w:rPr>
        <w:t xml:space="preserve"> </w:t>
      </w:r>
    </w:p>
    <w:p w14:paraId="30E1FD79" w14:textId="743584DD" w:rsidR="00DD5C16" w:rsidRPr="009969B6" w:rsidRDefault="00DD5C16" w:rsidP="00DD5C16">
      <w:pPr>
        <w:pStyle w:val="Caption"/>
        <w:rPr>
          <w:noProof w:val="0"/>
        </w:rPr>
      </w:pPr>
      <w:bookmarkStart w:id="55" w:name="_Toc132209242"/>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2</w:t>
      </w:r>
      <w:r w:rsidRPr="009969B6">
        <w:rPr>
          <w:noProof w:val="0"/>
        </w:rPr>
        <w:fldChar w:fldCharType="end"/>
      </w:r>
      <w:r w:rsidRPr="009969B6">
        <w:rPr>
          <w:noProof w:val="0"/>
        </w:rPr>
        <w:t>: nullFlavor Example</w:t>
      </w:r>
      <w:bookmarkEnd w:id="55"/>
    </w:p>
    <w:p w14:paraId="68C5C9BF" w14:textId="77777777" w:rsidR="00DD5C16" w:rsidRPr="009969B6" w:rsidRDefault="00DD5C16" w:rsidP="00DD5C16">
      <w:pPr>
        <w:pStyle w:val="Example"/>
      </w:pPr>
      <w:proofErr w:type="gramStart"/>
      <w:r w:rsidRPr="009969B6">
        <w:t>&lt;!--</w:t>
      </w:r>
      <w:proofErr w:type="gramEnd"/>
      <w:r w:rsidRPr="009969B6">
        <w:t xml:space="preserve"> CDA requires the consumable element, however NHSN does not</w:t>
      </w:r>
    </w:p>
    <w:p w14:paraId="06D98679" w14:textId="77777777" w:rsidR="00DD5C16" w:rsidRPr="009969B6" w:rsidRDefault="00DD5C16" w:rsidP="00DD5C16">
      <w:pPr>
        <w:pStyle w:val="Example"/>
      </w:pPr>
      <w:r w:rsidRPr="009969B6">
        <w:t xml:space="preserve">     collect further information about the antifungal --&gt;</w:t>
      </w:r>
    </w:p>
    <w:p w14:paraId="62087A84" w14:textId="77777777" w:rsidR="00DD5C16" w:rsidRPr="009969B6" w:rsidRDefault="00DD5C16" w:rsidP="00DD5C16">
      <w:pPr>
        <w:pStyle w:val="Example"/>
      </w:pPr>
      <w:r w:rsidRPr="009969B6">
        <w:t xml:space="preserve">    &lt;consumable&gt;</w:t>
      </w:r>
    </w:p>
    <w:p w14:paraId="7A50FA62" w14:textId="77777777" w:rsidR="00DD5C16" w:rsidRPr="009969B6" w:rsidRDefault="00DD5C16" w:rsidP="00DD5C16">
      <w:pPr>
        <w:pStyle w:val="Example"/>
      </w:pPr>
      <w:r w:rsidRPr="009969B6">
        <w:t xml:space="preserve">      &lt;manufacturedProduct&gt;</w:t>
      </w:r>
    </w:p>
    <w:p w14:paraId="0FA2790A" w14:textId="77777777" w:rsidR="00DD5C16" w:rsidRPr="009969B6" w:rsidRDefault="00DD5C16" w:rsidP="00DD5C16">
      <w:pPr>
        <w:pStyle w:val="Example"/>
      </w:pPr>
      <w:r w:rsidRPr="009969B6">
        <w:t xml:space="preserve">         &lt;templateId root="2.16.840.1.113883.10.20.22.4.37"/&gt;</w:t>
      </w:r>
    </w:p>
    <w:p w14:paraId="670A3CC9" w14:textId="77777777" w:rsidR="00DD5C16" w:rsidRPr="009969B6" w:rsidRDefault="00DD5C16" w:rsidP="00DD5C16">
      <w:pPr>
        <w:pStyle w:val="Example"/>
      </w:pPr>
      <w:r w:rsidRPr="009969B6">
        <w:t xml:space="preserve">         &lt;manufacturedMaterial&gt;</w:t>
      </w:r>
    </w:p>
    <w:p w14:paraId="0ECAE827" w14:textId="77777777" w:rsidR="00DD5C16" w:rsidRPr="009969B6" w:rsidRDefault="00DD5C16" w:rsidP="00DD5C16">
      <w:pPr>
        <w:pStyle w:val="Example"/>
      </w:pPr>
      <w:r w:rsidRPr="009969B6">
        <w:t xml:space="preserve">            &lt;code nullFlavor="NI"/&gt;</w:t>
      </w:r>
    </w:p>
    <w:p w14:paraId="1938E0AF" w14:textId="77777777" w:rsidR="00DD5C16" w:rsidRPr="009969B6" w:rsidRDefault="00DD5C16" w:rsidP="00DD5C16">
      <w:pPr>
        <w:pStyle w:val="Example"/>
      </w:pPr>
      <w:r w:rsidRPr="009969B6">
        <w:t xml:space="preserve">         &lt;/manufacturedMaterial&gt;</w:t>
      </w:r>
    </w:p>
    <w:p w14:paraId="36105C1D" w14:textId="77777777" w:rsidR="00DD5C16" w:rsidRPr="009969B6" w:rsidRDefault="00DD5C16" w:rsidP="00DD5C16">
      <w:pPr>
        <w:pStyle w:val="Example"/>
      </w:pPr>
      <w:r w:rsidRPr="009969B6">
        <w:t xml:space="preserve">      &lt;/manufacturedProduct&gt;</w:t>
      </w:r>
    </w:p>
    <w:p w14:paraId="2CAA8367" w14:textId="77777777" w:rsidR="00DD5C16" w:rsidRPr="009969B6" w:rsidRDefault="00DD5C16" w:rsidP="00DD5C16">
      <w:pPr>
        <w:pStyle w:val="Example"/>
      </w:pPr>
      <w:r w:rsidRPr="009969B6">
        <w:t xml:space="preserve">    &lt;/consumable&gt;</w:t>
      </w:r>
    </w:p>
    <w:p w14:paraId="247FC91B" w14:textId="77777777" w:rsidR="00DD5C16" w:rsidRPr="009969B6" w:rsidRDefault="00DD5C16" w:rsidP="00DD5C16">
      <w:pPr>
        <w:pStyle w:val="BodyText"/>
        <w:rPr>
          <w:noProof w:val="0"/>
        </w:rPr>
      </w:pPr>
    </w:p>
    <w:p w14:paraId="1ED6C8CC" w14:textId="77777777" w:rsidR="00DD5C16" w:rsidRPr="009969B6" w:rsidRDefault="00DD5C16" w:rsidP="00C5742B">
      <w:pPr>
        <w:pStyle w:val="BodyText"/>
        <w:rPr>
          <w:noProof w:val="0"/>
        </w:rPr>
      </w:pPr>
    </w:p>
    <w:p w14:paraId="48A6C146" w14:textId="77777777" w:rsidR="00C5742B" w:rsidRPr="009969B6" w:rsidRDefault="00C5742B" w:rsidP="00C5742B">
      <w:pPr>
        <w:pStyle w:val="BodyText"/>
        <w:rPr>
          <w:noProof w:val="0"/>
        </w:rPr>
      </w:pPr>
      <w:r w:rsidRPr="00413022">
        <w:rPr>
          <w:noProof w:val="0"/>
        </w:rPr>
        <w:t xml:space="preserve">Unless a </w:t>
      </w:r>
      <w:r w:rsidRPr="00413022">
        <w:rPr>
          <w:rStyle w:val="XMLname"/>
          <w:rFonts w:cs="TimesNewRomanPSMT"/>
        </w:rPr>
        <w:t>nullFlavor</w:t>
      </w:r>
      <w:r w:rsidRPr="00413022">
        <w:rPr>
          <w:noProof w:val="0"/>
        </w:rPr>
        <w:t xml:space="preserve"> is explicitly stated in a constraint in the IG, </w:t>
      </w:r>
      <w:r w:rsidRPr="00413022">
        <w:rPr>
          <w:rStyle w:val="XMLname"/>
          <w:rFonts w:cs="TimesNewRomanPSMT"/>
          <w:noProof w:val="0"/>
        </w:rPr>
        <w:t>nullFlavors</w:t>
      </w:r>
      <w:r w:rsidRPr="00413022">
        <w:rPr>
          <w:noProof w:val="0"/>
        </w:rPr>
        <w:t xml:space="preserve"> are not allowed</w:t>
      </w:r>
      <w:r>
        <w:rPr>
          <w:noProof w:val="0"/>
        </w:rPr>
        <w:t>.</w:t>
      </w:r>
      <w:bookmarkEnd w:id="54"/>
    </w:p>
    <w:p w14:paraId="405179F7" w14:textId="479C9339" w:rsidR="00C5742B" w:rsidRPr="009969B6" w:rsidRDefault="00C5742B" w:rsidP="00C5742B">
      <w:pPr>
        <w:pStyle w:val="Caption"/>
        <w:rPr>
          <w:noProof w:val="0"/>
        </w:rPr>
      </w:pPr>
      <w:bookmarkStart w:id="56" w:name="_Toc132209243"/>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3</w:t>
      </w:r>
      <w:r w:rsidRPr="009969B6">
        <w:rPr>
          <w:noProof w:val="0"/>
        </w:rPr>
        <w:fldChar w:fldCharType="end"/>
      </w:r>
      <w:r w:rsidRPr="009969B6">
        <w:rPr>
          <w:noProof w:val="0"/>
        </w:rPr>
        <w:t xml:space="preserve">: Attribute Required—nullFlavor not </w:t>
      </w:r>
      <w:proofErr w:type="gramStart"/>
      <w:r w:rsidRPr="009969B6">
        <w:rPr>
          <w:noProof w:val="0"/>
        </w:rPr>
        <w:t>allowed</w:t>
      </w:r>
      <w:bookmarkEnd w:id="56"/>
      <w:proofErr w:type="gramEnd"/>
    </w:p>
    <w:p w14:paraId="10C0C2EA" w14:textId="77777777" w:rsidR="00C5742B" w:rsidRPr="009969B6" w:rsidRDefault="00C5742B" w:rsidP="00C5742B">
      <w:pPr>
        <w:pStyle w:val="Example"/>
      </w:pPr>
      <w:r w:rsidRPr="009969B6">
        <w:rPr>
          <w:rStyle w:val="keyword"/>
          <w:b w:val="0"/>
        </w:rPr>
        <w:t>1.</w:t>
      </w:r>
      <w:r w:rsidRPr="009969B6">
        <w:rPr>
          <w:rStyle w:val="keyword"/>
        </w:rPr>
        <w:t xml:space="preserve"> SHALL</w:t>
      </w:r>
      <w:r w:rsidRPr="009969B6">
        <w:t xml:space="preserve"> </w:t>
      </w:r>
      <w:r w:rsidRPr="009969B6">
        <w:rPr>
          <w:rStyle w:val="ConformanceChar"/>
        </w:rPr>
        <w:t>contain exactly one</w:t>
      </w:r>
      <w:r w:rsidRPr="009969B6">
        <w:t xml:space="preserve"> </w:t>
      </w:r>
      <w:r w:rsidRPr="009969B6">
        <w:rPr>
          <w:rStyle w:val="ConformanceChar"/>
        </w:rPr>
        <w:t>[</w:t>
      </w:r>
      <w:proofErr w:type="gramStart"/>
      <w:r w:rsidRPr="009969B6">
        <w:rPr>
          <w:rStyle w:val="ConformanceChar"/>
        </w:rPr>
        <w:t>1..</w:t>
      </w:r>
      <w:proofErr w:type="gramEnd"/>
      <w:r w:rsidRPr="009969B6">
        <w:rPr>
          <w:rStyle w:val="ConformanceChar"/>
        </w:rPr>
        <w:t>1]</w:t>
      </w:r>
      <w:r w:rsidRPr="009969B6">
        <w:t xml:space="preserve"> </w:t>
      </w:r>
      <w:r w:rsidRPr="009969B6">
        <w:rPr>
          <w:bCs/>
        </w:rPr>
        <w:t>code</w:t>
      </w:r>
      <w:r w:rsidRPr="009969B6">
        <w:t xml:space="preserve"> </w:t>
      </w:r>
      <w:r w:rsidRPr="009969B6">
        <w:rPr>
          <w:rStyle w:val="ConformanceChar"/>
        </w:rPr>
        <w:t>(CONF:15407).</w:t>
      </w:r>
    </w:p>
    <w:p w14:paraId="4E0237BD" w14:textId="77777777" w:rsidR="00C5742B" w:rsidRPr="009969B6" w:rsidRDefault="00C5742B" w:rsidP="00C5742B">
      <w:pPr>
        <w:pStyle w:val="Example"/>
      </w:pPr>
      <w:r w:rsidRPr="009969B6">
        <w:t xml:space="preserve">    </w:t>
      </w:r>
      <w:r w:rsidRPr="009969B6">
        <w:rPr>
          <w:rStyle w:val="ConformanceChar"/>
        </w:rPr>
        <w:t>a. This</w:t>
      </w:r>
      <w:r w:rsidRPr="009969B6">
        <w:t xml:space="preserve"> code </w:t>
      </w:r>
      <w:r w:rsidRPr="009969B6">
        <w:rPr>
          <w:rStyle w:val="keyword"/>
        </w:rPr>
        <w:t>SHALL</w:t>
      </w:r>
      <w:r w:rsidRPr="009969B6">
        <w:t xml:space="preserve"> </w:t>
      </w:r>
      <w:r w:rsidRPr="009969B6">
        <w:rPr>
          <w:rStyle w:val="ConformanceChar"/>
        </w:rPr>
        <w:t>contain exactly one [</w:t>
      </w:r>
      <w:proofErr w:type="gramStart"/>
      <w:r w:rsidRPr="009969B6">
        <w:rPr>
          <w:rStyle w:val="ConformanceChar"/>
        </w:rPr>
        <w:t>1..</w:t>
      </w:r>
      <w:proofErr w:type="gramEnd"/>
      <w:r w:rsidRPr="009969B6">
        <w:rPr>
          <w:rStyle w:val="ConformanceChar"/>
        </w:rPr>
        <w:t>1]</w:t>
      </w:r>
      <w:r w:rsidRPr="009969B6">
        <w:t xml:space="preserve"> </w:t>
      </w:r>
      <w:r w:rsidRPr="009969B6">
        <w:rPr>
          <w:rStyle w:val="XMLnameBold"/>
          <w:rFonts w:cs="TimesNewRomanPSMT"/>
          <w:bCs/>
        </w:rPr>
        <w:t>@code</w:t>
      </w:r>
      <w:r w:rsidRPr="009969B6">
        <w:t>=</w:t>
      </w:r>
      <w:r w:rsidRPr="009969B6">
        <w:rPr>
          <w:rStyle w:val="XMLname"/>
          <w:rFonts w:cs="TimesNewRomanPSMT"/>
        </w:rPr>
        <w:t>"11450-4"</w:t>
      </w:r>
      <w:r w:rsidRPr="009969B6">
        <w:t xml:space="preserve"> </w:t>
      </w:r>
      <w:r w:rsidRPr="009969B6">
        <w:rPr>
          <w:rStyle w:val="ConformanceChar"/>
        </w:rPr>
        <w:t xml:space="preserve">Problem List </w:t>
      </w:r>
      <w:r w:rsidRPr="009969B6">
        <w:rPr>
          <w:rStyle w:val="ConformanceChar"/>
        </w:rPr>
        <w:br/>
        <w:t xml:space="preserve">      (CodeSystem: LOINC 2.16.840.1.113883.6.1) (CONF:15408)</w:t>
      </w:r>
      <w:r w:rsidRPr="009969B6">
        <w:t>.</w:t>
      </w:r>
    </w:p>
    <w:p w14:paraId="4621385C" w14:textId="77777777" w:rsidR="00C5742B" w:rsidRPr="009969B6" w:rsidRDefault="00C5742B" w:rsidP="00C5742B">
      <w:pPr>
        <w:pStyle w:val="Example"/>
        <w:tabs>
          <w:tab w:val="left" w:pos="2880"/>
        </w:tabs>
        <w:spacing w:line="240" w:lineRule="exact"/>
      </w:pPr>
      <w:r w:rsidRPr="009969B6">
        <w:t xml:space="preserve">  or</w:t>
      </w:r>
      <w:r w:rsidRPr="009969B6">
        <w:tab/>
      </w:r>
    </w:p>
    <w:p w14:paraId="037BEE14" w14:textId="77777777" w:rsidR="00C5742B" w:rsidRPr="009969B6" w:rsidRDefault="00C5742B" w:rsidP="00C5742B">
      <w:pPr>
        <w:pStyle w:val="Example"/>
        <w:spacing w:line="240" w:lineRule="exact"/>
        <w:rPr>
          <w:rFonts w:ascii="Bookman Old Style" w:hAnsi="Bookman Old Style"/>
        </w:rPr>
      </w:pPr>
      <w:r w:rsidRPr="009969B6">
        <w:rPr>
          <w:rFonts w:ascii="Bookman Old Style" w:hAnsi="Bookman Old Style"/>
          <w:bCs/>
          <w:szCs w:val="16"/>
        </w:rPr>
        <w:t>2</w:t>
      </w:r>
      <w:r w:rsidRPr="009969B6">
        <w:rPr>
          <w:rFonts w:ascii="Bookman Old Style" w:hAnsi="Bookman Old Style"/>
          <w:b/>
          <w:bCs/>
          <w:szCs w:val="16"/>
        </w:rPr>
        <w:t xml:space="preserve">. </w:t>
      </w:r>
      <w:r w:rsidRPr="009969B6">
        <w:rPr>
          <w:rStyle w:val="keyword"/>
        </w:rPr>
        <w:t>SHALL</w:t>
      </w:r>
      <w:r w:rsidRPr="009969B6">
        <w:t xml:space="preserve"> </w:t>
      </w:r>
      <w:r w:rsidRPr="009969B6">
        <w:rPr>
          <w:rFonts w:ascii="Bookman Old Style" w:hAnsi="Bookman Old Style"/>
        </w:rPr>
        <w:t>contain exactly one [</w:t>
      </w:r>
      <w:proofErr w:type="gramStart"/>
      <w:r w:rsidRPr="009969B6">
        <w:rPr>
          <w:rFonts w:ascii="Bookman Old Style" w:hAnsi="Bookman Old Style"/>
        </w:rPr>
        <w:t>1..</w:t>
      </w:r>
      <w:proofErr w:type="gramEnd"/>
      <w:r w:rsidRPr="009969B6">
        <w:rPr>
          <w:rFonts w:ascii="Bookman Old Style" w:hAnsi="Bookman Old Style"/>
        </w:rPr>
        <w:t xml:space="preserve">1] </w:t>
      </w:r>
      <w:r w:rsidRPr="009969B6">
        <w:rPr>
          <w:b/>
          <w:bCs/>
        </w:rPr>
        <w:t>effectiveTime/@value</w:t>
      </w:r>
      <w:r w:rsidRPr="009969B6">
        <w:rPr>
          <w:rFonts w:ascii="Bookman Old Style" w:hAnsi="Bookman Old Style"/>
        </w:rPr>
        <w:t xml:space="preserve"> (CONF:5256).</w:t>
      </w:r>
    </w:p>
    <w:p w14:paraId="446921C6" w14:textId="77777777" w:rsidR="00C5742B" w:rsidRPr="009969B6" w:rsidRDefault="00C5742B" w:rsidP="00C5742B">
      <w:pPr>
        <w:pStyle w:val="BodyText"/>
        <w:rPr>
          <w:noProof w:val="0"/>
        </w:rPr>
      </w:pPr>
    </w:p>
    <w:p w14:paraId="10417EBA" w14:textId="58E25D6D" w:rsidR="00C5742B" w:rsidRPr="009969B6" w:rsidRDefault="00C5742B" w:rsidP="00C5742B">
      <w:pPr>
        <w:pStyle w:val="Caption"/>
        <w:rPr>
          <w:noProof w:val="0"/>
        </w:rPr>
      </w:pPr>
      <w:bookmarkStart w:id="57" w:name="_Toc132209244"/>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4</w:t>
      </w:r>
      <w:r w:rsidRPr="009969B6">
        <w:rPr>
          <w:noProof w:val="0"/>
        </w:rPr>
        <w:fldChar w:fldCharType="end"/>
      </w:r>
      <w:r w:rsidRPr="009969B6">
        <w:rPr>
          <w:noProof w:val="0"/>
        </w:rPr>
        <w:t xml:space="preserve">: Allowed nullFlavors When Element is Required—with XML </w:t>
      </w:r>
      <w:proofErr w:type="gramStart"/>
      <w:r w:rsidRPr="009969B6">
        <w:rPr>
          <w:noProof w:val="0"/>
        </w:rPr>
        <w:t>examples</w:t>
      </w:r>
      <w:bookmarkEnd w:id="57"/>
      <w:proofErr w:type="gramEnd"/>
    </w:p>
    <w:p w14:paraId="3BA75839" w14:textId="77777777" w:rsidR="00C5742B" w:rsidRPr="009969B6" w:rsidRDefault="00C5742B" w:rsidP="00C5742B">
      <w:pPr>
        <w:pStyle w:val="Example"/>
      </w:pPr>
      <w:r w:rsidRPr="009969B6">
        <w:rPr>
          <w:rFonts w:ascii="Bookman Old Style" w:hAnsi="Bookman Old Style"/>
        </w:rPr>
        <w:t xml:space="preserve">1. </w:t>
      </w:r>
      <w:r w:rsidRPr="009969B6">
        <w:rPr>
          <w:rStyle w:val="keyword"/>
        </w:rPr>
        <w:t>SHALL</w:t>
      </w:r>
      <w:r w:rsidRPr="009969B6">
        <w:t xml:space="preserve"> </w:t>
      </w:r>
      <w:r w:rsidRPr="009969B6">
        <w:rPr>
          <w:rFonts w:ascii="Bookman Old Style" w:hAnsi="Bookman Old Style"/>
        </w:rPr>
        <w:t xml:space="preserve">contain at least one </w:t>
      </w:r>
      <w:r w:rsidRPr="009969B6">
        <w:t>[</w:t>
      </w:r>
      <w:proofErr w:type="gramStart"/>
      <w:r w:rsidRPr="009969B6">
        <w:t>1..</w:t>
      </w:r>
      <w:proofErr w:type="gramEnd"/>
      <w:r w:rsidRPr="009969B6">
        <w:t>*] id</w:t>
      </w:r>
    </w:p>
    <w:p w14:paraId="1DF05475" w14:textId="77777777" w:rsidR="00C5742B" w:rsidRPr="009969B6" w:rsidRDefault="00C5742B" w:rsidP="00C5742B">
      <w:pPr>
        <w:pStyle w:val="Example"/>
      </w:pPr>
      <w:r w:rsidRPr="009969B6">
        <w:rPr>
          <w:rFonts w:ascii="Bookman Old Style" w:hAnsi="Bookman Old Style"/>
        </w:rPr>
        <w:t xml:space="preserve">2. </w:t>
      </w:r>
      <w:r w:rsidRPr="009969B6">
        <w:rPr>
          <w:rStyle w:val="keyword"/>
        </w:rPr>
        <w:t>SHALL</w:t>
      </w:r>
      <w:r w:rsidRPr="009969B6">
        <w:t xml:space="preserve"> </w:t>
      </w:r>
      <w:r w:rsidRPr="009969B6">
        <w:rPr>
          <w:rFonts w:ascii="Bookman Old Style" w:hAnsi="Bookman Old Style"/>
        </w:rPr>
        <w:t>contain exactly one</w:t>
      </w:r>
      <w:r w:rsidRPr="009969B6">
        <w:t xml:space="preserve"> [</w:t>
      </w:r>
      <w:proofErr w:type="gramStart"/>
      <w:r w:rsidRPr="009969B6">
        <w:t>1..</w:t>
      </w:r>
      <w:proofErr w:type="gramEnd"/>
      <w:r w:rsidRPr="009969B6">
        <w:t>1] code</w:t>
      </w:r>
    </w:p>
    <w:p w14:paraId="27E4C680" w14:textId="77777777" w:rsidR="00C5742B" w:rsidRPr="009969B6" w:rsidRDefault="00C5742B" w:rsidP="00C5742B">
      <w:pPr>
        <w:pStyle w:val="Example"/>
      </w:pPr>
      <w:r w:rsidRPr="009969B6">
        <w:rPr>
          <w:rFonts w:ascii="Bookman Old Style" w:hAnsi="Bookman Old Style"/>
        </w:rPr>
        <w:t xml:space="preserve">3. </w:t>
      </w:r>
      <w:r w:rsidRPr="009969B6">
        <w:rPr>
          <w:rStyle w:val="keyword"/>
        </w:rPr>
        <w:t>SHALL</w:t>
      </w:r>
      <w:r w:rsidRPr="009969B6">
        <w:t xml:space="preserve"> </w:t>
      </w:r>
      <w:r w:rsidRPr="009969B6">
        <w:rPr>
          <w:rFonts w:ascii="Bookman Old Style" w:hAnsi="Bookman Old Style"/>
        </w:rPr>
        <w:t xml:space="preserve">contain exactly one </w:t>
      </w:r>
      <w:r w:rsidRPr="009969B6">
        <w:t>[</w:t>
      </w:r>
      <w:proofErr w:type="gramStart"/>
      <w:r w:rsidRPr="009969B6">
        <w:t>1..</w:t>
      </w:r>
      <w:proofErr w:type="gramEnd"/>
      <w:r w:rsidRPr="009969B6">
        <w:t>1] effectiveTime</w:t>
      </w:r>
    </w:p>
    <w:p w14:paraId="0E9FE69C" w14:textId="77777777" w:rsidR="00C5742B" w:rsidRPr="009969B6" w:rsidRDefault="00C5742B" w:rsidP="00C5742B">
      <w:pPr>
        <w:pStyle w:val="Example"/>
      </w:pPr>
    </w:p>
    <w:p w14:paraId="275E9470" w14:textId="77777777" w:rsidR="00C5742B" w:rsidRPr="009969B6" w:rsidRDefault="00C5742B" w:rsidP="00C5742B">
      <w:pPr>
        <w:pStyle w:val="Example"/>
      </w:pPr>
      <w:r w:rsidRPr="009969B6">
        <w:t>&lt;entry&gt;</w:t>
      </w:r>
    </w:p>
    <w:p w14:paraId="72715524" w14:textId="77777777" w:rsidR="00C5742B" w:rsidRPr="009969B6" w:rsidRDefault="00C5742B" w:rsidP="00C5742B">
      <w:pPr>
        <w:pStyle w:val="Example"/>
      </w:pPr>
      <w:r w:rsidRPr="009969B6">
        <w:t xml:space="preserve">  &lt;observation classCode="OBS" moodCode="EVN"&gt;</w:t>
      </w:r>
    </w:p>
    <w:p w14:paraId="00DC38B9" w14:textId="77777777" w:rsidR="00C5742B" w:rsidRPr="009969B6" w:rsidRDefault="00C5742B" w:rsidP="00C5742B">
      <w:pPr>
        <w:pStyle w:val="Example"/>
      </w:pPr>
      <w:r w:rsidRPr="009969B6">
        <w:t xml:space="preserve">    &lt;id nullFlavor="</w:t>
      </w:r>
      <w:r w:rsidRPr="009969B6">
        <w:rPr>
          <w:b/>
        </w:rPr>
        <w:t>NI</w:t>
      </w:r>
      <w:r w:rsidRPr="009969B6">
        <w:t>"/&gt;</w:t>
      </w:r>
    </w:p>
    <w:p w14:paraId="1B78C163" w14:textId="77777777" w:rsidR="00C5742B" w:rsidRPr="009969B6" w:rsidRDefault="00C5742B" w:rsidP="00C5742B">
      <w:pPr>
        <w:pStyle w:val="Example"/>
      </w:pPr>
      <w:r w:rsidRPr="009969B6">
        <w:t xml:space="preserve">    &lt;code nullFlavor="</w:t>
      </w:r>
      <w:r w:rsidRPr="009969B6">
        <w:rPr>
          <w:b/>
        </w:rPr>
        <w:t>OTH</w:t>
      </w:r>
      <w:r w:rsidRPr="009969B6">
        <w:t>"&gt;</w:t>
      </w:r>
    </w:p>
    <w:p w14:paraId="029FC4F1" w14:textId="77777777" w:rsidR="00C5742B" w:rsidRPr="009969B6" w:rsidRDefault="00C5742B" w:rsidP="00C5742B">
      <w:pPr>
        <w:pStyle w:val="Example"/>
      </w:pPr>
      <w:r w:rsidRPr="009969B6">
        <w:t xml:space="preserve">      &lt;originalText&gt;New Grading system&lt;/originalText&gt;</w:t>
      </w:r>
    </w:p>
    <w:p w14:paraId="46530597" w14:textId="77777777" w:rsidR="00C5742B" w:rsidRPr="009969B6" w:rsidRDefault="00C5742B" w:rsidP="00C5742B">
      <w:pPr>
        <w:pStyle w:val="Example"/>
      </w:pPr>
      <w:r w:rsidRPr="009969B6">
        <w:t xml:space="preserve">    &lt;/code&gt;</w:t>
      </w:r>
    </w:p>
    <w:p w14:paraId="7A0A3E3E" w14:textId="77777777" w:rsidR="00C5742B" w:rsidRPr="009969B6" w:rsidRDefault="00C5742B" w:rsidP="00C5742B">
      <w:pPr>
        <w:pStyle w:val="Example"/>
      </w:pPr>
      <w:r w:rsidRPr="009969B6">
        <w:t xml:space="preserve">    &lt;statusCode code="completed"/&gt;</w:t>
      </w:r>
    </w:p>
    <w:p w14:paraId="7602DB83" w14:textId="77777777" w:rsidR="00C5742B" w:rsidRPr="009969B6" w:rsidRDefault="00C5742B" w:rsidP="00C5742B">
      <w:pPr>
        <w:pStyle w:val="Example"/>
      </w:pPr>
      <w:r w:rsidRPr="009969B6">
        <w:t xml:space="preserve">    &lt;effectiveTime nullFlavor="</w:t>
      </w:r>
      <w:r w:rsidRPr="009969B6">
        <w:rPr>
          <w:b/>
        </w:rPr>
        <w:t>UNK</w:t>
      </w:r>
      <w:r w:rsidRPr="009969B6">
        <w:t>"/&gt;</w:t>
      </w:r>
    </w:p>
    <w:p w14:paraId="66AC2EB1" w14:textId="77777777" w:rsidR="00C5742B" w:rsidRPr="009969B6" w:rsidRDefault="00C5742B" w:rsidP="00C5742B">
      <w:pPr>
        <w:pStyle w:val="Example"/>
      </w:pPr>
      <w:r w:rsidRPr="009969B6">
        <w:t xml:space="preserve">    &lt;value </w:t>
      </w:r>
      <w:proofErr w:type="gramStart"/>
      <w:r w:rsidRPr="009969B6">
        <w:t>xsi:type</w:t>
      </w:r>
      <w:proofErr w:type="gramEnd"/>
      <w:r w:rsidRPr="009969B6">
        <w:t>="CD" nullFlavor="OTH"&gt;</w:t>
      </w:r>
    </w:p>
    <w:p w14:paraId="7688311C" w14:textId="77777777" w:rsidR="00C5742B" w:rsidRPr="009969B6" w:rsidRDefault="00C5742B" w:rsidP="00C5742B">
      <w:pPr>
        <w:pStyle w:val="Example"/>
      </w:pPr>
      <w:r w:rsidRPr="009969B6">
        <w:t xml:space="preserve">      &lt;originalText&gt;Spiculated mass grade 5&lt;/originalText&gt;</w:t>
      </w:r>
    </w:p>
    <w:p w14:paraId="61D10631" w14:textId="77777777" w:rsidR="00C5742B" w:rsidRPr="009969B6" w:rsidRDefault="00C5742B" w:rsidP="00C5742B">
      <w:pPr>
        <w:pStyle w:val="Example"/>
      </w:pPr>
      <w:r w:rsidRPr="009969B6">
        <w:t xml:space="preserve">    &lt;/value&gt;</w:t>
      </w:r>
    </w:p>
    <w:p w14:paraId="2AE76BEE" w14:textId="77777777" w:rsidR="00C5742B" w:rsidRPr="009969B6" w:rsidRDefault="00C5742B" w:rsidP="00C5742B">
      <w:pPr>
        <w:pStyle w:val="Example"/>
      </w:pPr>
      <w:r w:rsidRPr="009969B6">
        <w:t xml:space="preserve">  &lt;/observation&gt;</w:t>
      </w:r>
    </w:p>
    <w:p w14:paraId="0B24530B" w14:textId="77777777" w:rsidR="00C5742B" w:rsidRPr="009969B6" w:rsidRDefault="00C5742B" w:rsidP="00C5742B">
      <w:pPr>
        <w:pStyle w:val="Example"/>
      </w:pPr>
      <w:r w:rsidRPr="009969B6">
        <w:t>&lt;/entry&gt;</w:t>
      </w:r>
    </w:p>
    <w:p w14:paraId="0B928EB6" w14:textId="77777777" w:rsidR="00C5742B" w:rsidRPr="009969B6" w:rsidRDefault="00C5742B" w:rsidP="00C5742B">
      <w:pPr>
        <w:pStyle w:val="BodyText"/>
        <w:rPr>
          <w:noProof w:val="0"/>
          <w:lang w:eastAsia="zh-CN"/>
        </w:rPr>
      </w:pPr>
    </w:p>
    <w:p w14:paraId="10799B0F" w14:textId="77777777" w:rsidR="00C5742B" w:rsidRPr="009969B6" w:rsidRDefault="00C5742B" w:rsidP="00C5742B">
      <w:pPr>
        <w:pStyle w:val="BodyText"/>
        <w:keepNext/>
        <w:rPr>
          <w:noProof w:val="0"/>
        </w:rPr>
      </w:pPr>
      <w:r w:rsidRPr="009969B6">
        <w:rPr>
          <w:noProof w:val="0"/>
        </w:rPr>
        <w:t>If a sender wants to state that a piece of information is unknown, the following principles apply:</w:t>
      </w:r>
    </w:p>
    <w:p w14:paraId="243E581B" w14:textId="77777777" w:rsidR="00C5742B" w:rsidRPr="009969B6" w:rsidRDefault="00C5742B" w:rsidP="00C5742B">
      <w:pPr>
        <w:pStyle w:val="BodyText"/>
        <w:keepNext/>
        <w:ind w:left="1440" w:hanging="360"/>
        <w:rPr>
          <w:noProof w:val="0"/>
        </w:rPr>
      </w:pPr>
      <w:r w:rsidRPr="009969B6">
        <w:rPr>
          <w:noProof w:val="0"/>
        </w:rPr>
        <w:t>1.</w:t>
      </w:r>
      <w:r w:rsidRPr="009969B6">
        <w:rPr>
          <w:noProof w:val="0"/>
        </w:rPr>
        <w:tab/>
        <w:t>If the sender doesn’t know an attribute of an act, that attribute can be null.</w:t>
      </w:r>
    </w:p>
    <w:p w14:paraId="06C6CC7E" w14:textId="2FD89BC3" w:rsidR="00C5742B" w:rsidRPr="009969B6" w:rsidRDefault="00C5742B" w:rsidP="00C5742B">
      <w:pPr>
        <w:pStyle w:val="Caption"/>
        <w:rPr>
          <w:noProof w:val="0"/>
        </w:rPr>
      </w:pPr>
      <w:bookmarkStart w:id="58" w:name="_Toc132209245"/>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5</w:t>
      </w:r>
      <w:r w:rsidRPr="009969B6">
        <w:rPr>
          <w:noProof w:val="0"/>
        </w:rPr>
        <w:fldChar w:fldCharType="end"/>
      </w:r>
      <w:r w:rsidRPr="009969B6">
        <w:rPr>
          <w:noProof w:val="0"/>
        </w:rPr>
        <w:t>: Unknown Medication Example</w:t>
      </w:r>
      <w:bookmarkEnd w:id="58"/>
    </w:p>
    <w:p w14:paraId="139FB898" w14:textId="77777777" w:rsidR="00C5742B" w:rsidRPr="009969B6" w:rsidRDefault="00C5742B" w:rsidP="00C5742B">
      <w:pPr>
        <w:pStyle w:val="Example"/>
      </w:pPr>
      <w:r w:rsidRPr="009969B6">
        <w:t>&lt;entry&gt;</w:t>
      </w:r>
    </w:p>
    <w:p w14:paraId="7179693F" w14:textId="3EC5D592" w:rsidR="00C5742B" w:rsidRPr="009969B6" w:rsidRDefault="00C5742B" w:rsidP="00C5742B">
      <w:pPr>
        <w:pStyle w:val="Example"/>
        <w:rPr>
          <w:b/>
          <w:bCs/>
        </w:rPr>
      </w:pPr>
      <w:r w:rsidRPr="009969B6">
        <w:t xml:space="preserve">  </w:t>
      </w:r>
      <w:r w:rsidRPr="009969B6">
        <w:rPr>
          <w:b/>
        </w:rPr>
        <w:t>&lt;</w:t>
      </w:r>
      <w:r w:rsidRPr="009969B6">
        <w:rPr>
          <w:b/>
          <w:bCs/>
        </w:rPr>
        <w:t>text&gt;</w:t>
      </w:r>
      <w:r w:rsidR="00961093">
        <w:rPr>
          <w:b/>
          <w:bCs/>
        </w:rPr>
        <w:t>resident</w:t>
      </w:r>
      <w:r w:rsidRPr="009969B6">
        <w:rPr>
          <w:b/>
          <w:bCs/>
        </w:rPr>
        <w:t xml:space="preserve"> was given a medication</w:t>
      </w:r>
      <w:r w:rsidR="0086771F">
        <w:rPr>
          <w:b/>
          <w:bCs/>
        </w:rPr>
        <w:t>,</w:t>
      </w:r>
      <w:r w:rsidRPr="009969B6">
        <w:rPr>
          <w:b/>
          <w:bCs/>
        </w:rPr>
        <w:t xml:space="preserve"> but I do not know what it was&lt;/text&gt;</w:t>
      </w:r>
    </w:p>
    <w:p w14:paraId="59C78168" w14:textId="77777777" w:rsidR="00C5742B" w:rsidRPr="009969B6" w:rsidRDefault="00C5742B" w:rsidP="00C5742B">
      <w:pPr>
        <w:pStyle w:val="Example"/>
      </w:pPr>
      <w:r w:rsidRPr="009969B6">
        <w:t xml:space="preserve">  &lt;substanceAdministration moodCode="EVN" classCode="SBADM"&gt;</w:t>
      </w:r>
    </w:p>
    <w:p w14:paraId="55BC65CC" w14:textId="77777777" w:rsidR="00C5742B" w:rsidRPr="009969B6" w:rsidRDefault="00C5742B" w:rsidP="00C5742B">
      <w:pPr>
        <w:pStyle w:val="Example"/>
      </w:pPr>
      <w:r w:rsidRPr="009969B6">
        <w:t xml:space="preserve">    &lt;consumable&gt;</w:t>
      </w:r>
    </w:p>
    <w:p w14:paraId="379A15FB" w14:textId="77777777" w:rsidR="00C5742B" w:rsidRPr="009969B6" w:rsidRDefault="00C5742B" w:rsidP="00C5742B">
      <w:pPr>
        <w:pStyle w:val="Example"/>
      </w:pPr>
      <w:r w:rsidRPr="009969B6">
        <w:t xml:space="preserve">      &lt;manufacturedProduct&gt;</w:t>
      </w:r>
    </w:p>
    <w:p w14:paraId="2D4A13FA" w14:textId="77777777" w:rsidR="00C5742B" w:rsidRPr="009969B6" w:rsidRDefault="00C5742B" w:rsidP="00C5742B">
      <w:pPr>
        <w:pStyle w:val="Example"/>
      </w:pPr>
      <w:r w:rsidRPr="009969B6">
        <w:t xml:space="preserve">        &lt;manufacturedLabeledDrug&gt;</w:t>
      </w:r>
    </w:p>
    <w:p w14:paraId="0DED36D7" w14:textId="77777777" w:rsidR="00C5742B" w:rsidRPr="009969B6" w:rsidRDefault="00C5742B" w:rsidP="00C5742B">
      <w:pPr>
        <w:pStyle w:val="Example"/>
      </w:pPr>
      <w:r w:rsidRPr="009969B6">
        <w:t xml:space="preserve">          &lt;code </w:t>
      </w:r>
      <w:r w:rsidRPr="009969B6">
        <w:rPr>
          <w:b/>
          <w:bCs/>
        </w:rPr>
        <w:t>nullFlavor="NI"</w:t>
      </w:r>
      <w:r w:rsidRPr="009969B6">
        <w:t>/&gt;</w:t>
      </w:r>
    </w:p>
    <w:p w14:paraId="605D817D" w14:textId="77777777" w:rsidR="00C5742B" w:rsidRPr="009969B6" w:rsidRDefault="00C5742B" w:rsidP="00C5742B">
      <w:pPr>
        <w:pStyle w:val="Example"/>
      </w:pPr>
      <w:r w:rsidRPr="009969B6">
        <w:t xml:space="preserve">        &lt;/manufacturedLabeledDrug&gt;</w:t>
      </w:r>
    </w:p>
    <w:p w14:paraId="7E3D78C4" w14:textId="77777777" w:rsidR="00C5742B" w:rsidRPr="009969B6" w:rsidRDefault="00C5742B" w:rsidP="00C5742B">
      <w:pPr>
        <w:pStyle w:val="Example"/>
      </w:pPr>
      <w:r w:rsidRPr="009969B6">
        <w:t xml:space="preserve">      &lt;/manufacturedProduct&gt;</w:t>
      </w:r>
    </w:p>
    <w:p w14:paraId="174EE7AC" w14:textId="77777777" w:rsidR="00C5742B" w:rsidRPr="009969B6" w:rsidRDefault="00C5742B" w:rsidP="00C5742B">
      <w:pPr>
        <w:pStyle w:val="Example"/>
      </w:pPr>
      <w:r w:rsidRPr="009969B6">
        <w:t xml:space="preserve">    &lt;/consumable&gt;</w:t>
      </w:r>
    </w:p>
    <w:p w14:paraId="491A7DB0" w14:textId="77777777" w:rsidR="00C5742B" w:rsidRPr="009969B6" w:rsidRDefault="00C5742B" w:rsidP="00C5742B">
      <w:pPr>
        <w:pStyle w:val="Example"/>
      </w:pPr>
      <w:r w:rsidRPr="009969B6">
        <w:t xml:space="preserve">  &lt;/substanceAdministration&gt;</w:t>
      </w:r>
    </w:p>
    <w:p w14:paraId="1854985D" w14:textId="77777777" w:rsidR="00C5742B" w:rsidRPr="009969B6" w:rsidRDefault="00C5742B" w:rsidP="00C5742B">
      <w:pPr>
        <w:pStyle w:val="Example"/>
        <w:keepNext w:val="0"/>
      </w:pPr>
      <w:r w:rsidRPr="009969B6">
        <w:t>&lt;/entry&gt;</w:t>
      </w:r>
    </w:p>
    <w:p w14:paraId="0065EFF2" w14:textId="77777777" w:rsidR="00C5742B" w:rsidRPr="009969B6" w:rsidRDefault="00C5742B" w:rsidP="00C5742B">
      <w:pPr>
        <w:pStyle w:val="BodyText"/>
        <w:rPr>
          <w:noProof w:val="0"/>
        </w:rPr>
      </w:pPr>
    </w:p>
    <w:p w14:paraId="61B2C751" w14:textId="77777777" w:rsidR="00C5742B" w:rsidRPr="009969B6" w:rsidRDefault="00C5742B" w:rsidP="00C5742B">
      <w:pPr>
        <w:pStyle w:val="BodyText"/>
        <w:keepNext/>
        <w:ind w:left="1440" w:hanging="360"/>
        <w:rPr>
          <w:noProof w:val="0"/>
        </w:rPr>
      </w:pPr>
      <w:r w:rsidRPr="009969B6">
        <w:rPr>
          <w:noProof w:val="0"/>
        </w:rPr>
        <w:lastRenderedPageBreak/>
        <w:t>2.</w:t>
      </w:r>
      <w:r w:rsidRPr="009969B6">
        <w:rPr>
          <w:noProof w:val="0"/>
        </w:rPr>
        <w:tab/>
        <w:t xml:space="preserve">If the sender doesn’t know if an act occurred, the </w:t>
      </w:r>
      <w:r w:rsidRPr="009969B6">
        <w:rPr>
          <w:rStyle w:val="XMLname"/>
          <w:rFonts w:cs="TimesNewRomanPSMT"/>
          <w:noProof w:val="0"/>
        </w:rPr>
        <w:t>nullFlavor</w:t>
      </w:r>
      <w:r w:rsidRPr="009969B6">
        <w:rPr>
          <w:noProof w:val="0"/>
        </w:rPr>
        <w:t xml:space="preserve"> is on the act (detail could include specific allergy, drug, etc.).</w:t>
      </w:r>
    </w:p>
    <w:p w14:paraId="2295554E" w14:textId="3B78A286" w:rsidR="00C5742B" w:rsidRPr="009969B6" w:rsidRDefault="00C5742B" w:rsidP="00C5742B">
      <w:pPr>
        <w:pStyle w:val="Caption"/>
        <w:rPr>
          <w:noProof w:val="0"/>
        </w:rPr>
      </w:pPr>
      <w:bookmarkStart w:id="59" w:name="_Toc132209246"/>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6</w:t>
      </w:r>
      <w:r w:rsidRPr="009969B6">
        <w:rPr>
          <w:noProof w:val="0"/>
        </w:rPr>
        <w:fldChar w:fldCharType="end"/>
      </w:r>
      <w:r w:rsidRPr="009969B6">
        <w:rPr>
          <w:noProof w:val="0"/>
        </w:rPr>
        <w:t>: Unknown Medication Use of Anticoagulant Drug Example</w:t>
      </w:r>
      <w:bookmarkEnd w:id="59"/>
    </w:p>
    <w:p w14:paraId="55F66242" w14:textId="77777777" w:rsidR="00C5742B" w:rsidRPr="009969B6" w:rsidRDefault="00C5742B" w:rsidP="00C5742B">
      <w:pPr>
        <w:pStyle w:val="Example"/>
      </w:pPr>
      <w:r w:rsidRPr="009969B6">
        <w:t>&lt;entry&gt;</w:t>
      </w:r>
    </w:p>
    <w:p w14:paraId="68245E68" w14:textId="77777777" w:rsidR="00C5742B" w:rsidRPr="009969B6" w:rsidRDefault="00C5742B" w:rsidP="00C5742B">
      <w:pPr>
        <w:pStyle w:val="Example"/>
      </w:pPr>
      <w:r w:rsidRPr="009969B6">
        <w:t xml:space="preserve">  &lt;substanceAdministration moodCode="EVN" classCode="SBADM" </w:t>
      </w:r>
      <w:r w:rsidRPr="009969B6">
        <w:rPr>
          <w:b/>
          <w:bCs/>
        </w:rPr>
        <w:t>nullFlavor="NI"&gt;</w:t>
      </w:r>
    </w:p>
    <w:p w14:paraId="5646B337" w14:textId="2FCD5FBD" w:rsidR="00C5742B" w:rsidRPr="009969B6" w:rsidRDefault="00C5742B" w:rsidP="00C5742B">
      <w:pPr>
        <w:pStyle w:val="Example"/>
        <w:rPr>
          <w:b/>
          <w:bCs/>
        </w:rPr>
      </w:pPr>
      <w:r w:rsidRPr="009969B6">
        <w:t xml:space="preserve">    </w:t>
      </w:r>
      <w:r w:rsidRPr="009969B6">
        <w:rPr>
          <w:b/>
          <w:bCs/>
        </w:rPr>
        <w:t xml:space="preserve">&lt;text&gt;I do not know whether or not </w:t>
      </w:r>
      <w:r w:rsidR="00961093">
        <w:rPr>
          <w:b/>
          <w:bCs/>
        </w:rPr>
        <w:t>resident</w:t>
      </w:r>
      <w:r w:rsidRPr="009969B6">
        <w:rPr>
          <w:b/>
          <w:bCs/>
        </w:rPr>
        <w:t xml:space="preserve"> received an </w:t>
      </w:r>
      <w:proofErr w:type="gramStart"/>
      <w:r w:rsidRPr="009969B6">
        <w:rPr>
          <w:b/>
          <w:bCs/>
        </w:rPr>
        <w:t>anticoagulant</w:t>
      </w:r>
      <w:proofErr w:type="gramEnd"/>
    </w:p>
    <w:p w14:paraId="71563359" w14:textId="77777777" w:rsidR="00C5742B" w:rsidRPr="009969B6" w:rsidRDefault="00C5742B" w:rsidP="00C5742B">
      <w:pPr>
        <w:pStyle w:val="Example"/>
        <w:rPr>
          <w:b/>
          <w:bCs/>
        </w:rPr>
      </w:pPr>
      <w:r w:rsidRPr="009969B6">
        <w:rPr>
          <w:b/>
          <w:bCs/>
        </w:rPr>
        <w:t xml:space="preserve">          drug&lt;/text&gt;</w:t>
      </w:r>
    </w:p>
    <w:p w14:paraId="12FCCC87" w14:textId="77777777" w:rsidR="00C5742B" w:rsidRPr="009969B6" w:rsidRDefault="00C5742B" w:rsidP="00C5742B">
      <w:pPr>
        <w:pStyle w:val="Example"/>
      </w:pPr>
      <w:r w:rsidRPr="009969B6">
        <w:rPr>
          <w:b/>
          <w:bCs/>
        </w:rPr>
        <w:t xml:space="preserve">    </w:t>
      </w:r>
      <w:r w:rsidRPr="009969B6">
        <w:t>&lt;consumable&gt;</w:t>
      </w:r>
    </w:p>
    <w:p w14:paraId="073F1FCD" w14:textId="77777777" w:rsidR="00C5742B" w:rsidRPr="009969B6" w:rsidRDefault="00C5742B" w:rsidP="00C5742B">
      <w:pPr>
        <w:pStyle w:val="Example"/>
      </w:pPr>
      <w:r w:rsidRPr="009969B6">
        <w:t xml:space="preserve">      &lt;manufacturedProduct&gt;</w:t>
      </w:r>
    </w:p>
    <w:p w14:paraId="1BB3BD43" w14:textId="77777777" w:rsidR="00C5742B" w:rsidRPr="009969B6" w:rsidRDefault="00C5742B" w:rsidP="00C5742B">
      <w:pPr>
        <w:pStyle w:val="Example"/>
      </w:pPr>
      <w:r w:rsidRPr="009969B6">
        <w:t xml:space="preserve">        &lt;manufacturedLabeledDrug&gt;</w:t>
      </w:r>
    </w:p>
    <w:p w14:paraId="5970793F" w14:textId="77777777" w:rsidR="00C5742B" w:rsidRPr="009969B6" w:rsidRDefault="00C5742B" w:rsidP="00C5742B">
      <w:pPr>
        <w:pStyle w:val="Example"/>
        <w:rPr>
          <w:b/>
          <w:bCs/>
        </w:rPr>
      </w:pPr>
      <w:r w:rsidRPr="009969B6">
        <w:rPr>
          <w:b/>
          <w:bCs/>
        </w:rPr>
        <w:t xml:space="preserve">          &lt;code code="81839001" displayName="anticoagulant drug"</w:t>
      </w:r>
    </w:p>
    <w:p w14:paraId="4AE851C8" w14:textId="77777777" w:rsidR="00C5742B" w:rsidRPr="009969B6" w:rsidRDefault="00C5742B" w:rsidP="00C5742B">
      <w:pPr>
        <w:pStyle w:val="Example"/>
        <w:rPr>
          <w:b/>
          <w:bCs/>
        </w:rPr>
      </w:pPr>
      <w:r w:rsidRPr="009969B6">
        <w:rPr>
          <w:b/>
          <w:bCs/>
        </w:rPr>
        <w:t xml:space="preserve">                codeSystem="2.16.840.1.113883.6.96"</w:t>
      </w:r>
    </w:p>
    <w:p w14:paraId="4D965513" w14:textId="77777777" w:rsidR="00C5742B" w:rsidRPr="009969B6" w:rsidRDefault="00C5742B" w:rsidP="00C5742B">
      <w:pPr>
        <w:pStyle w:val="Example"/>
      </w:pPr>
      <w:r w:rsidRPr="009969B6">
        <w:rPr>
          <w:b/>
          <w:bCs/>
        </w:rPr>
        <w:t xml:space="preserve">                codeSystemName="SNOMED CT"/&gt;</w:t>
      </w:r>
    </w:p>
    <w:p w14:paraId="1B4A9791" w14:textId="77777777" w:rsidR="00C5742B" w:rsidRPr="009969B6" w:rsidRDefault="00C5742B" w:rsidP="00C5742B">
      <w:pPr>
        <w:pStyle w:val="Example"/>
      </w:pPr>
      <w:r w:rsidRPr="009969B6">
        <w:t xml:space="preserve">         &lt;/manufacturedLabeledDrug&gt;</w:t>
      </w:r>
    </w:p>
    <w:p w14:paraId="17A54B1A" w14:textId="77777777" w:rsidR="00C5742B" w:rsidRPr="009969B6" w:rsidRDefault="00C5742B" w:rsidP="00C5742B">
      <w:pPr>
        <w:pStyle w:val="Example"/>
      </w:pPr>
      <w:r w:rsidRPr="009969B6">
        <w:t xml:space="preserve">       &lt;/manufacturedProduct&gt;</w:t>
      </w:r>
    </w:p>
    <w:p w14:paraId="3B3EEB7A" w14:textId="77777777" w:rsidR="00C5742B" w:rsidRPr="009969B6" w:rsidRDefault="00C5742B" w:rsidP="00C5742B">
      <w:pPr>
        <w:pStyle w:val="Example"/>
      </w:pPr>
      <w:r w:rsidRPr="009969B6">
        <w:t xml:space="preserve">     &lt;/consumable&gt;</w:t>
      </w:r>
    </w:p>
    <w:p w14:paraId="77DC88A6" w14:textId="77777777" w:rsidR="00C5742B" w:rsidRPr="009969B6" w:rsidRDefault="00C5742B" w:rsidP="00C5742B">
      <w:pPr>
        <w:pStyle w:val="Example"/>
      </w:pPr>
      <w:r w:rsidRPr="009969B6">
        <w:t xml:space="preserve">  &lt;/substanceAdministration&gt;</w:t>
      </w:r>
    </w:p>
    <w:p w14:paraId="627346A2" w14:textId="77777777" w:rsidR="00C5742B" w:rsidRPr="009969B6" w:rsidRDefault="00C5742B" w:rsidP="00C5742B">
      <w:pPr>
        <w:pStyle w:val="Example"/>
        <w:keepNext w:val="0"/>
      </w:pPr>
      <w:r w:rsidRPr="009969B6">
        <w:t>&lt;/entry&gt;</w:t>
      </w:r>
    </w:p>
    <w:p w14:paraId="7B699847" w14:textId="77777777" w:rsidR="00C5742B" w:rsidRPr="009969B6" w:rsidRDefault="00C5742B" w:rsidP="00C5742B">
      <w:pPr>
        <w:pStyle w:val="BodyText"/>
        <w:rPr>
          <w:noProof w:val="0"/>
        </w:rPr>
      </w:pPr>
    </w:p>
    <w:p w14:paraId="1D03DD6C" w14:textId="5C8B70A0" w:rsidR="00C5742B" w:rsidRPr="009969B6" w:rsidRDefault="00C5742B" w:rsidP="00C5742B">
      <w:pPr>
        <w:pStyle w:val="BodyText"/>
        <w:keepNext/>
        <w:ind w:left="1440" w:hanging="360"/>
        <w:rPr>
          <w:noProof w:val="0"/>
        </w:rPr>
      </w:pPr>
      <w:r w:rsidRPr="009969B6">
        <w:rPr>
          <w:noProof w:val="0"/>
        </w:rPr>
        <w:t xml:space="preserve">3. </w:t>
      </w:r>
      <w:r w:rsidRPr="009969B6">
        <w:rPr>
          <w:noProof w:val="0"/>
        </w:rPr>
        <w:tab/>
        <w:t>If the sender wants to state</w:t>
      </w:r>
      <w:r w:rsidR="00DF26B4">
        <w:rPr>
          <w:noProof w:val="0"/>
        </w:rPr>
        <w:t>,</w:t>
      </w:r>
      <w:r w:rsidRPr="009969B6">
        <w:rPr>
          <w:noProof w:val="0"/>
        </w:rPr>
        <w:t xml:space="preserve"> </w:t>
      </w:r>
      <w:r w:rsidR="00DF26B4">
        <w:rPr>
          <w:noProof w:val="0"/>
        </w:rPr>
        <w:t>“</w:t>
      </w:r>
      <w:proofErr w:type="gramStart"/>
      <w:r w:rsidRPr="009969B6">
        <w:rPr>
          <w:noProof w:val="0"/>
        </w:rPr>
        <w:t>no</w:t>
      </w:r>
      <w:proofErr w:type="gramEnd"/>
      <w:r w:rsidRPr="009969B6">
        <w:rPr>
          <w:noProof w:val="0"/>
        </w:rPr>
        <w:t xml:space="preserve"> known</w:t>
      </w:r>
      <w:r w:rsidR="00DF26B4">
        <w:rPr>
          <w:noProof w:val="0"/>
        </w:rPr>
        <w:t>”</w:t>
      </w:r>
      <w:r w:rsidRPr="009969B6">
        <w:rPr>
          <w:noProof w:val="0"/>
        </w:rPr>
        <w:t xml:space="preserve">, a </w:t>
      </w:r>
      <w:r w:rsidRPr="009969B6">
        <w:rPr>
          <w:rStyle w:val="XMLname"/>
          <w:rFonts w:cs="TimesNewRomanPSMT"/>
          <w:noProof w:val="0"/>
        </w:rPr>
        <w:t>negationInd</w:t>
      </w:r>
      <w:r w:rsidRPr="009969B6">
        <w:rPr>
          <w:noProof w:val="0"/>
        </w:rPr>
        <w:t xml:space="preserve"> can be used on the corresponding act (</w:t>
      </w:r>
      <w:r w:rsidRPr="009969B6">
        <w:rPr>
          <w:rStyle w:val="XMLname"/>
          <w:noProof w:val="0"/>
        </w:rPr>
        <w:t>substanceAdministration</w:t>
      </w:r>
      <w:r w:rsidRPr="009969B6">
        <w:rPr>
          <w:noProof w:val="0"/>
        </w:rPr>
        <w:t xml:space="preserve">, </w:t>
      </w:r>
      <w:r w:rsidRPr="009969B6">
        <w:rPr>
          <w:rStyle w:val="XMLname"/>
          <w:noProof w:val="0"/>
        </w:rPr>
        <w:t>Procedure</w:t>
      </w:r>
      <w:r w:rsidRPr="009969B6">
        <w:rPr>
          <w:noProof w:val="0"/>
        </w:rPr>
        <w:t>, etc.)</w:t>
      </w:r>
    </w:p>
    <w:p w14:paraId="38523501" w14:textId="77381184" w:rsidR="00C5742B" w:rsidRPr="009969B6" w:rsidRDefault="00C5742B" w:rsidP="00C5742B">
      <w:pPr>
        <w:pStyle w:val="Caption"/>
        <w:rPr>
          <w:noProof w:val="0"/>
        </w:rPr>
      </w:pPr>
      <w:bookmarkStart w:id="60" w:name="_Toc132209247"/>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7</w:t>
      </w:r>
      <w:r w:rsidRPr="009969B6">
        <w:rPr>
          <w:noProof w:val="0"/>
        </w:rPr>
        <w:fldChar w:fldCharType="end"/>
      </w:r>
      <w:r w:rsidRPr="009969B6">
        <w:rPr>
          <w:noProof w:val="0"/>
        </w:rPr>
        <w:t>: No Known Medications Example</w:t>
      </w:r>
      <w:bookmarkEnd w:id="60"/>
    </w:p>
    <w:p w14:paraId="44C826C1" w14:textId="77777777" w:rsidR="00C5742B" w:rsidRPr="009969B6" w:rsidRDefault="00C5742B" w:rsidP="00C5742B">
      <w:pPr>
        <w:pStyle w:val="Example"/>
      </w:pPr>
      <w:r w:rsidRPr="009969B6">
        <w:t>&lt;entry&gt;</w:t>
      </w:r>
    </w:p>
    <w:p w14:paraId="4D838737" w14:textId="77777777" w:rsidR="00C5742B" w:rsidRPr="009969B6" w:rsidRDefault="00C5742B" w:rsidP="00C5742B">
      <w:pPr>
        <w:pStyle w:val="Example"/>
      </w:pPr>
      <w:r w:rsidRPr="009969B6">
        <w:t xml:space="preserve">  &lt;substanceAdministration moodCode="EVN" classCode="SBADM" </w:t>
      </w:r>
      <w:r w:rsidRPr="009969B6">
        <w:rPr>
          <w:b/>
          <w:bCs/>
        </w:rPr>
        <w:t>negationInd</w:t>
      </w:r>
      <w:proofErr w:type="gramStart"/>
      <w:r w:rsidRPr="009969B6">
        <w:rPr>
          <w:b/>
          <w:bCs/>
        </w:rPr>
        <w:t>=”true</w:t>
      </w:r>
      <w:proofErr w:type="gramEnd"/>
      <w:r w:rsidRPr="009969B6">
        <w:rPr>
          <w:b/>
          <w:bCs/>
        </w:rPr>
        <w:t>”&gt;</w:t>
      </w:r>
    </w:p>
    <w:p w14:paraId="49E71F4C" w14:textId="77777777" w:rsidR="00C5742B" w:rsidRPr="009969B6" w:rsidRDefault="00C5742B" w:rsidP="00C5742B">
      <w:pPr>
        <w:pStyle w:val="Example"/>
        <w:rPr>
          <w:b/>
          <w:bCs/>
        </w:rPr>
      </w:pPr>
      <w:r w:rsidRPr="009969B6">
        <w:t xml:space="preserve">    </w:t>
      </w:r>
      <w:r w:rsidRPr="009969B6">
        <w:rPr>
          <w:b/>
          <w:bCs/>
        </w:rPr>
        <w:t>&lt;text&gt;No known medications&lt;/text&gt;</w:t>
      </w:r>
    </w:p>
    <w:p w14:paraId="42A88A0A" w14:textId="77777777" w:rsidR="00C5742B" w:rsidRPr="009969B6" w:rsidRDefault="00C5742B" w:rsidP="00C5742B">
      <w:pPr>
        <w:pStyle w:val="Example"/>
      </w:pPr>
      <w:r w:rsidRPr="009969B6">
        <w:rPr>
          <w:b/>
          <w:bCs/>
        </w:rPr>
        <w:t xml:space="preserve">    </w:t>
      </w:r>
      <w:r w:rsidRPr="009969B6">
        <w:t>&lt;consumable&gt;</w:t>
      </w:r>
    </w:p>
    <w:p w14:paraId="56C47CE5" w14:textId="77777777" w:rsidR="00C5742B" w:rsidRPr="009969B6" w:rsidRDefault="00C5742B" w:rsidP="00C5742B">
      <w:pPr>
        <w:pStyle w:val="Example"/>
      </w:pPr>
      <w:r w:rsidRPr="009969B6">
        <w:t xml:space="preserve">      &lt;manufacturedProduct&gt;</w:t>
      </w:r>
    </w:p>
    <w:p w14:paraId="4AF8402C" w14:textId="77777777" w:rsidR="00C5742B" w:rsidRPr="009969B6" w:rsidRDefault="00C5742B" w:rsidP="00C5742B">
      <w:pPr>
        <w:pStyle w:val="Example"/>
      </w:pPr>
      <w:r w:rsidRPr="009969B6">
        <w:t xml:space="preserve">        &lt;manufacturedLabeledDrug&gt;</w:t>
      </w:r>
    </w:p>
    <w:p w14:paraId="30C2AFCD" w14:textId="77777777" w:rsidR="00C5742B" w:rsidRPr="009969B6" w:rsidRDefault="00C5742B" w:rsidP="00C5742B">
      <w:pPr>
        <w:pStyle w:val="Example"/>
        <w:rPr>
          <w:b/>
          <w:bCs/>
        </w:rPr>
      </w:pPr>
      <w:r w:rsidRPr="009969B6">
        <w:rPr>
          <w:b/>
          <w:bCs/>
        </w:rPr>
        <w:t xml:space="preserve">          &lt;code code="410942007" displayName="drug or medication"</w:t>
      </w:r>
    </w:p>
    <w:p w14:paraId="37DF20D1" w14:textId="77777777" w:rsidR="00C5742B" w:rsidRPr="009969B6" w:rsidRDefault="00C5742B" w:rsidP="00C5742B">
      <w:pPr>
        <w:pStyle w:val="Example"/>
        <w:rPr>
          <w:b/>
          <w:bCs/>
        </w:rPr>
      </w:pPr>
      <w:r w:rsidRPr="009969B6">
        <w:rPr>
          <w:b/>
          <w:bCs/>
        </w:rPr>
        <w:t xml:space="preserve">                codeSystem="2.16.840.1.113883.6.96"</w:t>
      </w:r>
    </w:p>
    <w:p w14:paraId="05FAC77F" w14:textId="77777777" w:rsidR="00C5742B" w:rsidRPr="009969B6" w:rsidRDefault="00C5742B" w:rsidP="00C5742B">
      <w:pPr>
        <w:pStyle w:val="Example"/>
      </w:pPr>
      <w:r w:rsidRPr="009969B6">
        <w:rPr>
          <w:b/>
          <w:bCs/>
        </w:rPr>
        <w:t xml:space="preserve">                codeSystemName="SNOMED CT"/&gt;</w:t>
      </w:r>
    </w:p>
    <w:p w14:paraId="00C41740" w14:textId="77777777" w:rsidR="00C5742B" w:rsidRPr="009969B6" w:rsidRDefault="00C5742B" w:rsidP="00C5742B">
      <w:pPr>
        <w:pStyle w:val="Example"/>
      </w:pPr>
      <w:r w:rsidRPr="009969B6">
        <w:t xml:space="preserve">         &lt;/manufacturedLabeledDrug&gt;</w:t>
      </w:r>
    </w:p>
    <w:p w14:paraId="7DBCA9FE" w14:textId="77777777" w:rsidR="00C5742B" w:rsidRPr="009969B6" w:rsidRDefault="00C5742B" w:rsidP="00C5742B">
      <w:pPr>
        <w:pStyle w:val="Example"/>
      </w:pPr>
      <w:r w:rsidRPr="009969B6">
        <w:t xml:space="preserve">       &lt;/manufacturedProduct&gt;</w:t>
      </w:r>
    </w:p>
    <w:p w14:paraId="49D27ADF" w14:textId="77777777" w:rsidR="00C5742B" w:rsidRPr="009969B6" w:rsidRDefault="00C5742B" w:rsidP="00C5742B">
      <w:pPr>
        <w:pStyle w:val="Example"/>
      </w:pPr>
      <w:r w:rsidRPr="009969B6">
        <w:t xml:space="preserve">     &lt;/consumable&gt;</w:t>
      </w:r>
    </w:p>
    <w:p w14:paraId="2AC09D4C" w14:textId="77777777" w:rsidR="00C5742B" w:rsidRPr="009969B6" w:rsidRDefault="00C5742B" w:rsidP="00C5742B">
      <w:pPr>
        <w:pStyle w:val="Example"/>
      </w:pPr>
      <w:r w:rsidRPr="009969B6">
        <w:t xml:space="preserve">  &lt;/substanceAdministration&gt;</w:t>
      </w:r>
    </w:p>
    <w:p w14:paraId="3A5F2FBF" w14:textId="77777777" w:rsidR="00C5742B" w:rsidRPr="009969B6" w:rsidRDefault="00C5742B" w:rsidP="00C5742B">
      <w:pPr>
        <w:pStyle w:val="Example"/>
      </w:pPr>
      <w:r w:rsidRPr="009969B6">
        <w:t>&lt;/entry&gt;</w:t>
      </w:r>
    </w:p>
    <w:p w14:paraId="70B782A2" w14:textId="77777777" w:rsidR="00C5742B" w:rsidRPr="009969B6" w:rsidRDefault="00C5742B" w:rsidP="00C5742B">
      <w:pPr>
        <w:pStyle w:val="BodyText"/>
        <w:rPr>
          <w:noProof w:val="0"/>
        </w:rPr>
      </w:pPr>
    </w:p>
    <w:p w14:paraId="4B1B6F4C" w14:textId="77777777" w:rsidR="00C5742B" w:rsidRPr="009969B6" w:rsidRDefault="00C5742B" w:rsidP="00C5742B">
      <w:pPr>
        <w:pStyle w:val="BodyText"/>
        <w:rPr>
          <w:noProof w:val="0"/>
        </w:rPr>
      </w:pPr>
      <w:r w:rsidRPr="009969B6">
        <w:rPr>
          <w:noProof w:val="0"/>
        </w:rPr>
        <w:t>These next examples illustrate additional nuances of representing unknown information in coded fields.</w:t>
      </w:r>
    </w:p>
    <w:p w14:paraId="7689868E" w14:textId="05E8519C" w:rsidR="00C5742B" w:rsidRPr="009969B6" w:rsidRDefault="00C5742B" w:rsidP="00C5742B">
      <w:pPr>
        <w:pStyle w:val="Caption"/>
        <w:rPr>
          <w:noProof w:val="0"/>
        </w:rPr>
      </w:pPr>
      <w:bookmarkStart w:id="61" w:name="_Toc132209248"/>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8</w:t>
      </w:r>
      <w:r w:rsidRPr="009969B6">
        <w:rPr>
          <w:noProof w:val="0"/>
        </w:rPr>
        <w:fldChar w:fldCharType="end"/>
      </w:r>
      <w:r w:rsidRPr="009969B6">
        <w:rPr>
          <w:noProof w:val="0"/>
        </w:rPr>
        <w:t xml:space="preserve">: Value </w:t>
      </w:r>
      <w:proofErr w:type="gramStart"/>
      <w:r w:rsidRPr="009969B6">
        <w:rPr>
          <w:noProof w:val="0"/>
        </w:rPr>
        <w:t>Known—code</w:t>
      </w:r>
      <w:proofErr w:type="gramEnd"/>
      <w:r w:rsidRPr="009969B6">
        <w:rPr>
          <w:noProof w:val="0"/>
        </w:rPr>
        <w:t xml:space="preserve"> for value not known</w:t>
      </w:r>
      <w:bookmarkEnd w:id="61"/>
    </w:p>
    <w:p w14:paraId="14FBEE86" w14:textId="77777777" w:rsidR="00C5742B" w:rsidRPr="009969B6" w:rsidRDefault="00C5742B" w:rsidP="00C5742B">
      <w:pPr>
        <w:pStyle w:val="Example"/>
      </w:pPr>
      <w:r w:rsidRPr="009969B6">
        <w:t>&lt;entry&gt;</w:t>
      </w:r>
    </w:p>
    <w:p w14:paraId="1FFA44C0" w14:textId="77777777" w:rsidR="00C5742B" w:rsidRPr="009969B6" w:rsidRDefault="00C5742B" w:rsidP="00C5742B">
      <w:pPr>
        <w:pStyle w:val="Example"/>
      </w:pPr>
      <w:r w:rsidRPr="009969B6">
        <w:t xml:space="preserve">  &lt;observation classCode="OBS" moodCode="EVN"&gt;</w:t>
      </w:r>
    </w:p>
    <w:p w14:paraId="5F2C4AD2" w14:textId="77777777" w:rsidR="00C5742B" w:rsidRPr="009969B6" w:rsidRDefault="00C5742B" w:rsidP="00C5742B">
      <w:pPr>
        <w:pStyle w:val="Example"/>
      </w:pPr>
      <w:r w:rsidRPr="009969B6">
        <w:t xml:space="preserve">    ...</w:t>
      </w:r>
    </w:p>
    <w:p w14:paraId="413F48A9" w14:textId="77777777" w:rsidR="00C5742B" w:rsidRPr="009969B6" w:rsidRDefault="00C5742B" w:rsidP="00C5742B">
      <w:pPr>
        <w:pStyle w:val="Example"/>
      </w:pPr>
      <w:r w:rsidRPr="009969B6">
        <w:t xml:space="preserve">    &lt;value </w:t>
      </w:r>
      <w:proofErr w:type="gramStart"/>
      <w:r w:rsidRPr="009969B6">
        <w:t>xsi:type</w:t>
      </w:r>
      <w:proofErr w:type="gramEnd"/>
      <w:r w:rsidRPr="009969B6">
        <w:t>="CD" nullFlavor="OTH"&gt;</w:t>
      </w:r>
    </w:p>
    <w:p w14:paraId="33D3443A" w14:textId="77777777" w:rsidR="00C5742B" w:rsidRPr="009969B6" w:rsidRDefault="00C5742B" w:rsidP="00C5742B">
      <w:pPr>
        <w:pStyle w:val="Example"/>
      </w:pPr>
      <w:r w:rsidRPr="009969B6">
        <w:t xml:space="preserve">      &lt;originalText&gt;Spiculated mass grade 5&lt;/originalText&gt;</w:t>
      </w:r>
    </w:p>
    <w:p w14:paraId="4AED2DD3" w14:textId="77777777" w:rsidR="00C5742B" w:rsidRPr="009969B6" w:rsidRDefault="00C5742B" w:rsidP="00C5742B">
      <w:pPr>
        <w:pStyle w:val="Example"/>
      </w:pPr>
      <w:r w:rsidRPr="009969B6">
        <w:t xml:space="preserve">    &lt;/value&gt;</w:t>
      </w:r>
    </w:p>
    <w:p w14:paraId="0803DFCE" w14:textId="77777777" w:rsidR="00C5742B" w:rsidRPr="009969B6" w:rsidRDefault="00C5742B" w:rsidP="00C5742B">
      <w:pPr>
        <w:pStyle w:val="Example"/>
      </w:pPr>
      <w:r w:rsidRPr="009969B6">
        <w:t xml:space="preserve">  &lt;/observation&gt;</w:t>
      </w:r>
    </w:p>
    <w:p w14:paraId="17ADA7BF" w14:textId="77777777" w:rsidR="00C5742B" w:rsidRPr="009969B6" w:rsidRDefault="00C5742B" w:rsidP="00C5742B">
      <w:pPr>
        <w:pStyle w:val="Example"/>
        <w:keepNext w:val="0"/>
      </w:pPr>
      <w:r w:rsidRPr="009969B6">
        <w:t>&lt;/entry&gt;</w:t>
      </w:r>
    </w:p>
    <w:p w14:paraId="7C090FEB" w14:textId="77777777" w:rsidR="00C5742B" w:rsidRPr="00E66500" w:rsidRDefault="00C5742B" w:rsidP="00C5742B"/>
    <w:p w14:paraId="02B499CB" w14:textId="32BE0730" w:rsidR="00C5742B" w:rsidRPr="009969B6" w:rsidRDefault="00C5742B" w:rsidP="00C5742B">
      <w:pPr>
        <w:pStyle w:val="Caption"/>
        <w:rPr>
          <w:noProof w:val="0"/>
        </w:rPr>
      </w:pPr>
      <w:bookmarkStart w:id="62" w:name="_Toc132209249"/>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9</w:t>
      </w:r>
      <w:r w:rsidRPr="009969B6">
        <w:rPr>
          <w:noProof w:val="0"/>
        </w:rPr>
        <w:fldChar w:fldCharType="end"/>
      </w:r>
      <w:r w:rsidRPr="009969B6">
        <w:rPr>
          <w:noProof w:val="0"/>
        </w:rPr>
        <w:t>: Value Completely Unknown</w:t>
      </w:r>
      <w:bookmarkEnd w:id="62"/>
    </w:p>
    <w:p w14:paraId="657CB81E" w14:textId="77777777" w:rsidR="00C5742B" w:rsidRPr="009969B6" w:rsidRDefault="00C5742B" w:rsidP="00C5742B">
      <w:pPr>
        <w:pStyle w:val="Example"/>
      </w:pPr>
      <w:r w:rsidRPr="009969B6">
        <w:t>&lt;entry&gt;</w:t>
      </w:r>
    </w:p>
    <w:p w14:paraId="7CB039A7" w14:textId="77777777" w:rsidR="00C5742B" w:rsidRPr="009969B6" w:rsidRDefault="00C5742B" w:rsidP="00C5742B">
      <w:pPr>
        <w:pStyle w:val="Example"/>
      </w:pPr>
      <w:r w:rsidRPr="009969B6">
        <w:t xml:space="preserve">  &lt;observation classCode="OBS" moodCode="EVN"&gt;</w:t>
      </w:r>
    </w:p>
    <w:p w14:paraId="0FA0BBF3" w14:textId="77777777" w:rsidR="00C5742B" w:rsidRPr="009969B6" w:rsidRDefault="00C5742B" w:rsidP="00C5742B">
      <w:pPr>
        <w:pStyle w:val="Example"/>
      </w:pPr>
      <w:r w:rsidRPr="009969B6">
        <w:t xml:space="preserve">    ...</w:t>
      </w:r>
    </w:p>
    <w:p w14:paraId="24570B8E" w14:textId="77777777" w:rsidR="00C5742B" w:rsidRPr="009969B6" w:rsidRDefault="00C5742B" w:rsidP="00C5742B">
      <w:pPr>
        <w:pStyle w:val="Example"/>
      </w:pPr>
      <w:r w:rsidRPr="009969B6">
        <w:t xml:space="preserve">    &lt;value </w:t>
      </w:r>
      <w:proofErr w:type="gramStart"/>
      <w:r w:rsidRPr="009969B6">
        <w:t>xsi:type</w:t>
      </w:r>
      <w:proofErr w:type="gramEnd"/>
      <w:r w:rsidRPr="009969B6">
        <w:t>="CD" nullFlavor="UNK"/&gt;</w:t>
      </w:r>
    </w:p>
    <w:p w14:paraId="3A631BDB" w14:textId="77777777" w:rsidR="00C5742B" w:rsidRPr="009969B6" w:rsidRDefault="00C5742B" w:rsidP="00C5742B">
      <w:pPr>
        <w:pStyle w:val="Example"/>
      </w:pPr>
      <w:r w:rsidRPr="009969B6">
        <w:t xml:space="preserve">  &lt;/observation&gt;</w:t>
      </w:r>
    </w:p>
    <w:p w14:paraId="07306F2A" w14:textId="77777777" w:rsidR="00C5742B" w:rsidRPr="009969B6" w:rsidRDefault="00C5742B" w:rsidP="00C5742B">
      <w:pPr>
        <w:pStyle w:val="Example"/>
        <w:keepNext w:val="0"/>
      </w:pPr>
      <w:r w:rsidRPr="009969B6">
        <w:t>&lt;/entry&gt;</w:t>
      </w:r>
    </w:p>
    <w:p w14:paraId="68254020" w14:textId="77777777" w:rsidR="00C5742B" w:rsidRPr="009969B6" w:rsidRDefault="00C5742B" w:rsidP="00C5742B">
      <w:pPr>
        <w:pStyle w:val="BodyText"/>
        <w:rPr>
          <w:noProof w:val="0"/>
        </w:rPr>
      </w:pPr>
    </w:p>
    <w:p w14:paraId="7819E95B" w14:textId="70AA5C71" w:rsidR="00C5742B" w:rsidRPr="009969B6" w:rsidRDefault="00C5742B" w:rsidP="00C5742B">
      <w:pPr>
        <w:pStyle w:val="Caption"/>
        <w:rPr>
          <w:noProof w:val="0"/>
        </w:rPr>
      </w:pPr>
      <w:bookmarkStart w:id="63" w:name="_Toc132209250"/>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10</w:t>
      </w:r>
      <w:r w:rsidRPr="009969B6">
        <w:rPr>
          <w:noProof w:val="0"/>
        </w:rPr>
        <w:fldChar w:fldCharType="end"/>
      </w:r>
      <w:r w:rsidRPr="009969B6">
        <w:rPr>
          <w:noProof w:val="0"/>
        </w:rPr>
        <w:t xml:space="preserve">: Value </w:t>
      </w:r>
      <w:proofErr w:type="gramStart"/>
      <w:r w:rsidRPr="009969B6">
        <w:rPr>
          <w:noProof w:val="0"/>
        </w:rPr>
        <w:t>Known—code</w:t>
      </w:r>
      <w:proofErr w:type="gramEnd"/>
      <w:r w:rsidRPr="009969B6">
        <w:rPr>
          <w:noProof w:val="0"/>
        </w:rPr>
        <w:t xml:space="preserve"> in required code system not known but code from another code system is known</w:t>
      </w:r>
      <w:bookmarkEnd w:id="63"/>
    </w:p>
    <w:p w14:paraId="151A512E" w14:textId="77777777" w:rsidR="00C5742B" w:rsidRPr="009969B6" w:rsidRDefault="00C5742B" w:rsidP="00C5742B">
      <w:pPr>
        <w:pStyle w:val="Example"/>
      </w:pPr>
      <w:r w:rsidRPr="009969B6">
        <w:t>&lt;entry&gt;</w:t>
      </w:r>
    </w:p>
    <w:p w14:paraId="2DA914C6" w14:textId="77777777" w:rsidR="00C5742B" w:rsidRPr="009969B6" w:rsidRDefault="00C5742B" w:rsidP="00C5742B">
      <w:pPr>
        <w:pStyle w:val="Example"/>
      </w:pPr>
      <w:r w:rsidRPr="009969B6">
        <w:t xml:space="preserve">  &lt;observation classCode="OBS" moodCode="EVN"&gt;</w:t>
      </w:r>
    </w:p>
    <w:p w14:paraId="4A8EB936" w14:textId="77777777" w:rsidR="00C5742B" w:rsidRPr="009969B6" w:rsidRDefault="00C5742B" w:rsidP="00C5742B">
      <w:pPr>
        <w:pStyle w:val="Example"/>
      </w:pPr>
      <w:r w:rsidRPr="009969B6">
        <w:t xml:space="preserve">    ...</w:t>
      </w:r>
    </w:p>
    <w:p w14:paraId="606418D1" w14:textId="77777777" w:rsidR="00C5742B" w:rsidRPr="009969B6" w:rsidRDefault="00C5742B" w:rsidP="00C5742B">
      <w:pPr>
        <w:pStyle w:val="Example"/>
      </w:pPr>
      <w:r w:rsidRPr="009969B6">
        <w:t xml:space="preserve">    &lt;value </w:t>
      </w:r>
      <w:proofErr w:type="gramStart"/>
      <w:r w:rsidRPr="009969B6">
        <w:t>xsi:type</w:t>
      </w:r>
      <w:proofErr w:type="gramEnd"/>
      <w:r w:rsidRPr="009969B6">
        <w:t>="CD" nullFlavor="OTH"&gt;</w:t>
      </w:r>
    </w:p>
    <w:p w14:paraId="7B18FFB6" w14:textId="77777777" w:rsidR="00C5742B" w:rsidRPr="009969B6" w:rsidRDefault="00C5742B" w:rsidP="00C5742B">
      <w:pPr>
        <w:pStyle w:val="Example"/>
      </w:pPr>
      <w:r w:rsidRPr="009969B6">
        <w:t xml:space="preserve">      &lt;originalText&gt;Spiculated mass grade 5&lt;/originalText&gt;</w:t>
      </w:r>
    </w:p>
    <w:p w14:paraId="0916D7A4" w14:textId="77777777" w:rsidR="00C5742B" w:rsidRPr="009969B6" w:rsidRDefault="00C5742B" w:rsidP="00C5742B">
      <w:pPr>
        <w:pStyle w:val="Example"/>
      </w:pPr>
      <w:r w:rsidRPr="009969B6">
        <w:t xml:space="preserve">      &lt;translation code="129742005" displayName="spiculated lesion"</w:t>
      </w:r>
    </w:p>
    <w:p w14:paraId="4C5B5F0E" w14:textId="77777777" w:rsidR="00C5742B" w:rsidRPr="009969B6" w:rsidRDefault="00C5742B" w:rsidP="00C5742B">
      <w:pPr>
        <w:pStyle w:val="Example"/>
      </w:pPr>
      <w:r w:rsidRPr="009969B6">
        <w:t xml:space="preserve">                codeSystem="2.16.840.1.113883.6.96"</w:t>
      </w:r>
    </w:p>
    <w:p w14:paraId="685A89EE" w14:textId="77777777" w:rsidR="00C5742B" w:rsidRPr="009969B6" w:rsidRDefault="00C5742B" w:rsidP="00C5742B">
      <w:pPr>
        <w:pStyle w:val="Example"/>
      </w:pPr>
      <w:r w:rsidRPr="009969B6">
        <w:t xml:space="preserve">                codeSystemName="SNOMED CT"/&gt;/&gt;</w:t>
      </w:r>
    </w:p>
    <w:p w14:paraId="746A543D" w14:textId="77777777" w:rsidR="00C5742B" w:rsidRPr="009969B6" w:rsidRDefault="00C5742B" w:rsidP="00C5742B">
      <w:pPr>
        <w:pStyle w:val="Example"/>
      </w:pPr>
      <w:r w:rsidRPr="009969B6">
        <w:t xml:space="preserve">    &lt;/value&gt;</w:t>
      </w:r>
    </w:p>
    <w:p w14:paraId="2E2E8DC4" w14:textId="77777777" w:rsidR="00C5742B" w:rsidRPr="009969B6" w:rsidRDefault="00C5742B" w:rsidP="00C5742B">
      <w:pPr>
        <w:pStyle w:val="Example"/>
      </w:pPr>
      <w:r w:rsidRPr="009969B6">
        <w:t xml:space="preserve">  &lt;/observation&gt;</w:t>
      </w:r>
    </w:p>
    <w:p w14:paraId="4B01575E" w14:textId="77777777" w:rsidR="00C5742B" w:rsidRPr="009969B6" w:rsidRDefault="00C5742B" w:rsidP="00C5742B">
      <w:pPr>
        <w:pStyle w:val="Example"/>
      </w:pPr>
      <w:r w:rsidRPr="009969B6">
        <w:t>&lt;/entry&gt;</w:t>
      </w:r>
    </w:p>
    <w:p w14:paraId="0D818FB6" w14:textId="77777777" w:rsidR="00C5742B" w:rsidRPr="009969B6" w:rsidRDefault="00C5742B" w:rsidP="00C5742B">
      <w:pPr>
        <w:pStyle w:val="Heading2"/>
      </w:pPr>
      <w:bookmarkStart w:id="64" w:name="_Toc132209210"/>
      <w:r w:rsidRPr="009969B6">
        <w:t>Negating Clinical Statements</w:t>
      </w:r>
      <w:bookmarkEnd w:id="64"/>
    </w:p>
    <w:p w14:paraId="3E72F56F" w14:textId="028CE51B" w:rsidR="00C5742B" w:rsidRDefault="00C5742B" w:rsidP="00C5742B">
      <w:pPr>
        <w:pStyle w:val="BodyText"/>
        <w:rPr>
          <w:noProof w:val="0"/>
        </w:rPr>
      </w:pPr>
      <w:r w:rsidRPr="009969B6">
        <w:rPr>
          <w:noProof w:val="0"/>
        </w:rPr>
        <w:t xml:space="preserve">Usually, clinical statements in a CDA document assert positive statements. A procedure element represents a procedure that took </w:t>
      </w:r>
      <w:proofErr w:type="gramStart"/>
      <w:r w:rsidRPr="009969B6">
        <w:rPr>
          <w:noProof w:val="0"/>
        </w:rPr>
        <w:t>place</w:t>
      </w:r>
      <w:proofErr w:type="gramEnd"/>
      <w:r w:rsidRPr="009969B6">
        <w:rPr>
          <w:noProof w:val="0"/>
        </w:rPr>
        <w:t xml:space="preserve"> and an observation represents an observation about a </w:t>
      </w:r>
      <w:r w:rsidR="00961093">
        <w:rPr>
          <w:noProof w:val="0"/>
        </w:rPr>
        <w:t>resident</w:t>
      </w:r>
      <w:r w:rsidRPr="009969B6">
        <w:rPr>
          <w:noProof w:val="0"/>
        </w:rPr>
        <w:t xml:space="preserve"> condition or a lab result. In this</w:t>
      </w:r>
      <w:r w:rsidR="003D0057">
        <w:rPr>
          <w:noProof w:val="0"/>
        </w:rPr>
        <w:t xml:space="preserve"> </w:t>
      </w:r>
      <w:r w:rsidR="002B2825">
        <w:rPr>
          <w:noProof w:val="0"/>
        </w:rPr>
        <w:t>IG</w:t>
      </w:r>
      <w:r w:rsidRPr="009969B6">
        <w:rPr>
          <w:noProof w:val="0"/>
        </w:rPr>
        <w:t xml:space="preserve">, when </w:t>
      </w:r>
      <w:r w:rsidRPr="009969B6">
        <w:rPr>
          <w:rStyle w:val="XMLname"/>
          <w:noProof w:val="0"/>
        </w:rPr>
        <w:t>negationInd</w:t>
      </w:r>
      <w:r w:rsidRPr="009969B6">
        <w:rPr>
          <w:noProof w:val="0"/>
        </w:rPr>
        <w:t xml:space="preserve"> is set to true, it is understood that it negates the act as described by the act’s descriptive properties (including </w:t>
      </w:r>
      <w:proofErr w:type="spellStart"/>
      <w:proofErr w:type="gramStart"/>
      <w:r w:rsidRPr="009969B6">
        <w:rPr>
          <w:rStyle w:val="XMLname"/>
          <w:noProof w:val="0"/>
        </w:rPr>
        <w:t>act.code</w:t>
      </w:r>
      <w:proofErr w:type="spellEnd"/>
      <w:proofErr w:type="gramEnd"/>
      <w:r w:rsidRPr="009969B6">
        <w:rPr>
          <w:noProof w:val="0"/>
        </w:rPr>
        <w:t xml:space="preserve">, </w:t>
      </w:r>
      <w:proofErr w:type="spellStart"/>
      <w:r w:rsidRPr="009969B6">
        <w:rPr>
          <w:rStyle w:val="XMLname"/>
          <w:noProof w:val="0"/>
        </w:rPr>
        <w:t>procedure.effectiveTime</w:t>
      </w:r>
      <w:proofErr w:type="spellEnd"/>
      <w:r w:rsidRPr="009969B6">
        <w:rPr>
          <w:noProof w:val="0"/>
        </w:rPr>
        <w:t xml:space="preserve">, </w:t>
      </w:r>
      <w:proofErr w:type="spellStart"/>
      <w:r w:rsidRPr="009969B6">
        <w:rPr>
          <w:rStyle w:val="XMLname"/>
          <w:noProof w:val="0"/>
        </w:rPr>
        <w:t>observation.value</w:t>
      </w:r>
      <w:proofErr w:type="spellEnd"/>
      <w:r w:rsidRPr="009969B6">
        <w:rPr>
          <w:rStyle w:val="XMLname"/>
          <w:noProof w:val="0"/>
        </w:rPr>
        <w:t>,</w:t>
      </w:r>
      <w:r w:rsidRPr="009969B6">
        <w:rPr>
          <w:noProof w:val="0"/>
        </w:rPr>
        <w:t xml:space="preserve"> etc.) and any of the act’s components, rather than at the level of a specific value in the act. The inert properties such as </w:t>
      </w:r>
      <w:r w:rsidRPr="009969B6">
        <w:rPr>
          <w:rStyle w:val="XMLname"/>
          <w:noProof w:val="0"/>
        </w:rPr>
        <w:t>act.id</w:t>
      </w:r>
      <w:r w:rsidRPr="009969B6">
        <w:rPr>
          <w:noProof w:val="0"/>
        </w:rPr>
        <w:t xml:space="preserve">, </w:t>
      </w:r>
      <w:proofErr w:type="spellStart"/>
      <w:proofErr w:type="gramStart"/>
      <w:r w:rsidRPr="009969B6">
        <w:rPr>
          <w:rStyle w:val="XMLname"/>
          <w:noProof w:val="0"/>
        </w:rPr>
        <w:t>act.moodCode</w:t>
      </w:r>
      <w:proofErr w:type="spellEnd"/>
      <w:proofErr w:type="gramEnd"/>
      <w:r w:rsidRPr="009969B6">
        <w:rPr>
          <w:noProof w:val="0"/>
        </w:rPr>
        <w:t xml:space="preserve">, and </w:t>
      </w:r>
      <w:proofErr w:type="spellStart"/>
      <w:r w:rsidRPr="009969B6">
        <w:rPr>
          <w:rStyle w:val="XMLname"/>
          <w:noProof w:val="0"/>
        </w:rPr>
        <w:t>act.confidentialityCode</w:t>
      </w:r>
      <w:proofErr w:type="spellEnd"/>
      <w:r w:rsidRPr="009969B6">
        <w:rPr>
          <w:noProof w:val="0"/>
        </w:rPr>
        <w:t xml:space="preserve"> are not negated and always have the same meaning. In other words, when an act is negated, it indicates that the event as specified did not occur. For example, if the clinical statement is asserting that a procedure</w:t>
      </w:r>
      <w:r w:rsidR="005E5A04">
        <w:rPr>
          <w:noProof w:val="0"/>
        </w:rPr>
        <w:t xml:space="preserve"> was not performed</w:t>
      </w:r>
      <w:r w:rsidRPr="009969B6">
        <w:rPr>
          <w:noProof w:val="0"/>
        </w:rPr>
        <w:t xml:space="preserve"> on a certain date</w:t>
      </w:r>
      <w:r w:rsidR="00F32108">
        <w:rPr>
          <w:noProof w:val="0"/>
        </w:rPr>
        <w:t xml:space="preserve">, the </w:t>
      </w:r>
      <w:r w:rsidRPr="009969B6">
        <w:rPr>
          <w:rStyle w:val="XMLname"/>
          <w:noProof w:val="0"/>
        </w:rPr>
        <w:t>negationInd</w:t>
      </w:r>
      <w:r w:rsidRPr="009969B6">
        <w:rPr>
          <w:noProof w:val="0"/>
        </w:rPr>
        <w:t xml:space="preserve"> is set to true</w:t>
      </w:r>
      <w:r w:rsidR="00F32108">
        <w:rPr>
          <w:noProof w:val="0"/>
        </w:rPr>
        <w:t>. This means the</w:t>
      </w:r>
      <w:r w:rsidR="00094785">
        <w:rPr>
          <w:noProof w:val="0"/>
        </w:rPr>
        <w:t xml:space="preserve"> procedure was not performed on that date.</w:t>
      </w:r>
      <w:r w:rsidRPr="009969B6">
        <w:rPr>
          <w:noProof w:val="0"/>
        </w:rPr>
        <w:t xml:space="preserve"> For further details and examples, see the definition of </w:t>
      </w:r>
      <w:proofErr w:type="spellStart"/>
      <w:r w:rsidRPr="009969B6">
        <w:rPr>
          <w:noProof w:val="0"/>
        </w:rPr>
        <w:t>Act.negationInd</w:t>
      </w:r>
      <w:proofErr w:type="spellEnd"/>
      <w:r w:rsidRPr="009969B6">
        <w:rPr>
          <w:noProof w:val="0"/>
        </w:rPr>
        <w:t xml:space="preserve"> in the HL7 </w:t>
      </w:r>
      <w:bookmarkStart w:id="65" w:name="_Hlk488322157"/>
      <w:r w:rsidRPr="009969B6">
        <w:rPr>
          <w:noProof w:val="0"/>
          <w:lang w:eastAsia="x-none"/>
        </w:rPr>
        <w:t>Reference Information Model</w:t>
      </w:r>
      <w:r>
        <w:rPr>
          <w:noProof w:val="0"/>
          <w:lang w:eastAsia="x-none"/>
        </w:rPr>
        <w:t xml:space="preserve"> (</w:t>
      </w:r>
      <w:bookmarkEnd w:id="65"/>
      <w:r w:rsidRPr="009969B6">
        <w:rPr>
          <w:noProof w:val="0"/>
        </w:rPr>
        <w:t>RIM</w:t>
      </w:r>
      <w:r>
        <w:rPr>
          <w:noProof w:val="0"/>
        </w:rPr>
        <w:t>)</w:t>
      </w:r>
      <w:r w:rsidRPr="009969B6">
        <w:rPr>
          <w:noProof w:val="0"/>
        </w:rPr>
        <w:t xml:space="preserve">, Version 2.07 (the version of the HL7 RIM from which CDA, Release 2 is derived) and the discussion of </w:t>
      </w:r>
      <w:r w:rsidRPr="009969B6">
        <w:rPr>
          <w:i/>
          <w:noProof w:val="0"/>
        </w:rPr>
        <w:t>Negation Indicators in RIM Classes</w:t>
      </w:r>
      <w:r w:rsidRPr="009969B6">
        <w:rPr>
          <w:noProof w:val="0"/>
        </w:rPr>
        <w:t xml:space="preserve"> in </w:t>
      </w:r>
      <w:r w:rsidRPr="009969B6">
        <w:rPr>
          <w:i/>
          <w:noProof w:val="0"/>
        </w:rPr>
        <w:t>Core Principles and Properties of V3 Models</w:t>
      </w:r>
      <w:r w:rsidRPr="009969B6">
        <w:rPr>
          <w:noProof w:val="0"/>
        </w:rPr>
        <w:t>.</w:t>
      </w:r>
    </w:p>
    <w:p w14:paraId="5B3E85A1" w14:textId="4D4475B9" w:rsidR="00C5742B" w:rsidRDefault="00C5742B" w:rsidP="00C5742B">
      <w:pPr>
        <w:pStyle w:val="Heading2"/>
      </w:pPr>
      <w:bookmarkStart w:id="66" w:name="_Toc132209211"/>
      <w:r>
        <w:t xml:space="preserve">Summary Document </w:t>
      </w:r>
      <w:r w:rsidR="00615A48">
        <w:t>s</w:t>
      </w:r>
      <w:r>
        <w:t>erviceEvent Codes</w:t>
      </w:r>
      <w:bookmarkEnd w:id="66"/>
    </w:p>
    <w:p w14:paraId="08995752" w14:textId="53D9242B" w:rsidR="00C5742B" w:rsidRPr="00B061B2" w:rsidRDefault="00C5742B" w:rsidP="00C5742B">
      <w:pPr>
        <w:pStyle w:val="BodyText"/>
      </w:pPr>
      <w:r>
        <w:t xml:space="preserve">For </w:t>
      </w:r>
      <w:r w:rsidR="00D64E45">
        <w:t>the</w:t>
      </w:r>
      <w:r>
        <w:t xml:space="preserve"> summary report, the documentationOf/serviceEvent/code element records the type of summary data reported. This corresponds to the NHSN form type. This pattern is similar to that used in C-CDA (all releases) (e.g., Operative Note).</w:t>
      </w:r>
    </w:p>
    <w:p w14:paraId="7DB7927E" w14:textId="77777777" w:rsidR="00C5742B" w:rsidRPr="009969B6" w:rsidRDefault="00C5742B" w:rsidP="00C5742B">
      <w:pPr>
        <w:pStyle w:val="Heading1"/>
      </w:pPr>
      <w:bookmarkStart w:id="67" w:name="_Toc132209212"/>
      <w:r w:rsidRPr="009969B6">
        <w:lastRenderedPageBreak/>
        <w:t>Using This Implementation Guide</w:t>
      </w:r>
      <w:bookmarkEnd w:id="67"/>
    </w:p>
    <w:p w14:paraId="067BE456" w14:textId="2A780CFE" w:rsidR="00C5742B" w:rsidRPr="009969B6" w:rsidRDefault="00C5742B" w:rsidP="00C5742B">
      <w:pPr>
        <w:pStyle w:val="BodyText"/>
        <w:rPr>
          <w:noProof w:val="0"/>
        </w:rPr>
      </w:pPr>
      <w:r w:rsidRPr="009969B6">
        <w:rPr>
          <w:noProof w:val="0"/>
        </w:rPr>
        <w:t>This chapter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14:paraId="59F374C2" w14:textId="77777777" w:rsidR="00C5742B" w:rsidRPr="009969B6" w:rsidRDefault="00C5742B" w:rsidP="00C5742B">
      <w:pPr>
        <w:pStyle w:val="Heading2"/>
        <w:ind w:left="720" w:hanging="720"/>
      </w:pPr>
      <w:bookmarkStart w:id="68" w:name="_Levels_of_Constraint"/>
      <w:bookmarkStart w:id="69" w:name="_Levels_of_Constraint_1"/>
      <w:bookmarkStart w:id="70" w:name="_Levels_of_Constraint_2"/>
      <w:bookmarkStart w:id="71" w:name="_Toc132209213"/>
      <w:bookmarkStart w:id="72" w:name="_Ref202605026"/>
      <w:bookmarkStart w:id="73" w:name="_Ref202605038"/>
      <w:bookmarkEnd w:id="15"/>
      <w:bookmarkEnd w:id="16"/>
      <w:bookmarkEnd w:id="68"/>
      <w:bookmarkEnd w:id="69"/>
      <w:bookmarkEnd w:id="70"/>
      <w:r w:rsidRPr="009969B6">
        <w:t>Levels of Constraint</w:t>
      </w:r>
      <w:bookmarkEnd w:id="71"/>
    </w:p>
    <w:p w14:paraId="6BD3152F" w14:textId="384AC89D" w:rsidR="00C5742B" w:rsidRPr="009969B6" w:rsidRDefault="00C5742B" w:rsidP="00C5742B">
      <w:pPr>
        <w:pStyle w:val="BodyText"/>
        <w:rPr>
          <w:noProof w:val="0"/>
        </w:rPr>
      </w:pPr>
      <w:r w:rsidRPr="009969B6">
        <w:rPr>
          <w:noProof w:val="0"/>
        </w:rPr>
        <w:t>The CDA standard describes conformance requirements in terms of three levels corresponding to three types of conformance statements:</w:t>
      </w:r>
    </w:p>
    <w:p w14:paraId="1BE09CB2" w14:textId="77777777" w:rsidR="00C5742B" w:rsidRPr="009969B6" w:rsidRDefault="00C5742B" w:rsidP="00C5742B">
      <w:pPr>
        <w:pStyle w:val="ListBullet"/>
      </w:pPr>
      <w:r w:rsidRPr="009969B6">
        <w:t>Level 1 requirements impose constraints upon the CDA Header. The body of a Level 1 document may be XML or an alternate allowed format. If XML, it must be CDA-conformant markup.</w:t>
      </w:r>
    </w:p>
    <w:p w14:paraId="12E80C71" w14:textId="77777777" w:rsidR="00C5742B" w:rsidRPr="009969B6" w:rsidRDefault="00C5742B" w:rsidP="00C5742B">
      <w:pPr>
        <w:pStyle w:val="ListBullet"/>
      </w:pPr>
      <w:r w:rsidRPr="009969B6">
        <w:t>Level 2 requirements specify constraints at the section level of a CDA XML document: most critically, the section code and the cardinality of the sections themselves, whether optional or required.</w:t>
      </w:r>
    </w:p>
    <w:p w14:paraId="6B32123B" w14:textId="11A4EDEE" w:rsidR="00C5742B" w:rsidRPr="009969B6" w:rsidRDefault="00C5742B" w:rsidP="00C5742B">
      <w:pPr>
        <w:pStyle w:val="ListBullet"/>
      </w:pPr>
      <w:r w:rsidRPr="009969B6">
        <w:t>Level 3 requirements specify constraints at the</w:t>
      </w:r>
      <w:r w:rsidR="00BE2ADB">
        <w:t xml:space="preserve"> section and</w:t>
      </w:r>
      <w:r w:rsidRPr="009969B6">
        <w:t xml:space="preserve"> entry level within a section. </w:t>
      </w:r>
      <w:r w:rsidR="00BE2ADB">
        <w:t xml:space="preserve"> </w:t>
      </w:r>
    </w:p>
    <w:bookmarkEnd w:id="72"/>
    <w:bookmarkEnd w:id="73"/>
    <w:p w14:paraId="3D0ED931" w14:textId="0ED0DBCF" w:rsidR="00C5742B" w:rsidRPr="009969B6" w:rsidRDefault="00C5742B" w:rsidP="004C3CFE">
      <w:pPr>
        <w:pStyle w:val="BodyText"/>
        <w:rPr>
          <w:noProof w:val="0"/>
        </w:rPr>
      </w:pPr>
      <w:r w:rsidRPr="009969B6">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r w:rsidR="004C3CFE">
        <w:rPr>
          <w:noProof w:val="0"/>
        </w:rPr>
        <w:t xml:space="preserve"> </w:t>
      </w:r>
    </w:p>
    <w:p w14:paraId="7DAEF182" w14:textId="77777777" w:rsidR="00C5742B" w:rsidRPr="009969B6" w:rsidRDefault="00C5742B" w:rsidP="00C5742B">
      <w:pPr>
        <w:pStyle w:val="Heading2"/>
      </w:pPr>
      <w:bookmarkStart w:id="74" w:name="_Toc106623648"/>
      <w:bookmarkStart w:id="75" w:name="_Toc132209214"/>
      <w:r w:rsidRPr="009969B6">
        <w:t>C</w:t>
      </w:r>
      <w:bookmarkEnd w:id="74"/>
      <w:r w:rsidRPr="009969B6">
        <w:t>onformance Conventions Used in This Guide</w:t>
      </w:r>
      <w:bookmarkEnd w:id="75"/>
      <w:r w:rsidRPr="009969B6">
        <w:t xml:space="preserve"> </w:t>
      </w:r>
    </w:p>
    <w:p w14:paraId="3B73F7B8" w14:textId="77777777" w:rsidR="00C5742B" w:rsidRPr="009969B6" w:rsidRDefault="00C5742B" w:rsidP="00C5742B">
      <w:pPr>
        <w:pStyle w:val="Heading3"/>
      </w:pPr>
      <w:bookmarkStart w:id="76" w:name="_Toc132209215"/>
      <w:r w:rsidRPr="009969B6">
        <w:t>Templates and Conformance Statements</w:t>
      </w:r>
      <w:bookmarkEnd w:id="76"/>
    </w:p>
    <w:p w14:paraId="6AF33278" w14:textId="546D1CAA" w:rsidR="00C5742B" w:rsidRPr="009969B6" w:rsidRDefault="00C5742B" w:rsidP="00C5742B">
      <w:pPr>
        <w:pStyle w:val="BodyText"/>
        <w:keepLines/>
        <w:rPr>
          <w:noProof w:val="0"/>
        </w:rPr>
      </w:pPr>
      <w:r w:rsidRPr="009969B6">
        <w:rPr>
          <w:noProof w:val="0"/>
        </w:rPr>
        <w:t>Conformance statements within Volume 2</w:t>
      </w:r>
      <w:r w:rsidR="00D24DCE">
        <w:rPr>
          <w:noProof w:val="0"/>
        </w:rPr>
        <w:t xml:space="preserve"> </w:t>
      </w:r>
      <w:r w:rsidRPr="009969B6">
        <w:rPr>
          <w:noProof w:val="0"/>
        </w:rPr>
        <w:t xml:space="preserve">of this </w:t>
      </w:r>
      <w:r w:rsidR="002B2825">
        <w:rPr>
          <w:noProof w:val="0"/>
        </w:rPr>
        <w:t>IG</w:t>
      </w:r>
      <w:r w:rsidRPr="009969B6">
        <w:rPr>
          <w:noProof w:val="0"/>
        </w:rPr>
        <w:t xml:space="preserve"> are presented as constraints from Trifolia Workbench, a template repository.</w:t>
      </w:r>
      <w:r w:rsidR="00084110">
        <w:rPr>
          <w:rStyle w:val="FootnoteReference"/>
          <w:noProof w:val="0"/>
        </w:rPr>
        <w:footnoteReference w:id="6"/>
      </w:r>
      <w:r w:rsidRPr="009969B6">
        <w:rPr>
          <w:noProof w:val="0"/>
        </w:rPr>
        <w:t xml:space="preserve"> An algorithm converts constraints recorded in Trifolia to a printable presentation. Each constraint is uniquely identified by an identifier at or near the end of the constraint (e.g., CONF:86-7345). The digits in the conformance number before the hyphen identify which IG the template belongs to and the number after the hyphen is unique to the owning IG. Together, these two numbers uniquely identify each constraint. These identifiers are persistent but not sequential.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14:paraId="0EE423A0" w14:textId="423EEB0D" w:rsidR="00C5742B" w:rsidRPr="009969B6" w:rsidRDefault="00C5742B" w:rsidP="00C5742B">
      <w:pPr>
        <w:pStyle w:val="BodyText"/>
        <w:rPr>
          <w:noProof w:val="0"/>
        </w:rPr>
      </w:pPr>
      <w:r w:rsidRPr="009969B6">
        <w:rPr>
          <w:noProof w:val="0"/>
        </w:rPr>
        <w:t xml:space="preserve">Bracketed information following each template title indicates the template type (section, observation, act, procedure, etc.), the </w:t>
      </w:r>
      <w:r w:rsidRPr="009969B6">
        <w:rPr>
          <w:rStyle w:val="XMLname"/>
          <w:rFonts w:cs="TimesNewRomanPSMT"/>
          <w:noProof w:val="0"/>
        </w:rPr>
        <w:t>identifier oid</w:t>
      </w:r>
      <w:r w:rsidRPr="009969B6">
        <w:rPr>
          <w:noProof w:val="0"/>
        </w:rPr>
        <w:t xml:space="preserve"> or </w:t>
      </w:r>
      <w:r w:rsidRPr="009969B6">
        <w:rPr>
          <w:rStyle w:val="XMLname"/>
          <w:rFonts w:cs="TimesNewRomanPSMT"/>
          <w:noProof w:val="0"/>
        </w:rPr>
        <w:t>identifier urn</w:t>
      </w:r>
      <w:r w:rsidRPr="009969B6">
        <w:rPr>
          <w:noProof w:val="0"/>
        </w:rPr>
        <w:t xml:space="preserve">, and whether the template is </w:t>
      </w:r>
      <w:hyperlink w:anchor="IG_S_Open_and_Closed_Templates" w:history="1">
        <w:r w:rsidRPr="009969B6">
          <w:rPr>
            <w:rStyle w:val="Hyperlink"/>
            <w:noProof w:val="0"/>
            <w:lang w:eastAsia="en-US"/>
          </w:rPr>
          <w:t>open or closed</w:t>
        </w:r>
      </w:hyperlink>
      <w:r w:rsidRPr="009969B6">
        <w:rPr>
          <w:noProof w:val="0"/>
        </w:rPr>
        <w:t xml:space="preserve">. The </w:t>
      </w:r>
      <w:r w:rsidRPr="009969B6">
        <w:rPr>
          <w:rStyle w:val="XMLname"/>
          <w:rFonts w:cs="TimesNewRomanPSMT"/>
          <w:noProof w:val="0"/>
        </w:rPr>
        <w:t>identifier oid</w:t>
      </w:r>
      <w:r w:rsidRPr="009969B6">
        <w:rPr>
          <w:noProof w:val="0"/>
        </w:rPr>
        <w:t xml:space="preserve"> is the </w:t>
      </w:r>
      <w:r w:rsidRPr="009969B6">
        <w:rPr>
          <w:rStyle w:val="XMLname"/>
          <w:rFonts w:cs="TimesNewRomanPSMT"/>
          <w:noProof w:val="0"/>
        </w:rPr>
        <w:t>templateId/@root value</w:t>
      </w:r>
      <w:r w:rsidRPr="009969B6">
        <w:rPr>
          <w:noProof w:val="0"/>
        </w:rPr>
        <w:t xml:space="preserve">; all </w:t>
      </w:r>
      <w:r w:rsidRPr="009969B6">
        <w:rPr>
          <w:rStyle w:val="XMLname"/>
          <w:rFonts w:cs="TimesNewRomanPSMT"/>
          <w:noProof w:val="0"/>
        </w:rPr>
        <w:t>templateIds</w:t>
      </w:r>
      <w:r w:rsidRPr="009969B6">
        <w:rPr>
          <w:noProof w:val="0"/>
        </w:rPr>
        <w:t xml:space="preserve"> have </w:t>
      </w:r>
      <w:proofErr w:type="gramStart"/>
      <w:r w:rsidRPr="009969B6">
        <w:rPr>
          <w:noProof w:val="0"/>
        </w:rPr>
        <w:t>an</w:t>
      </w:r>
      <w:proofErr w:type="gramEnd"/>
      <w:r w:rsidRPr="009969B6">
        <w:rPr>
          <w:noProof w:val="0"/>
        </w:rPr>
        <w:t xml:space="preserve"> </w:t>
      </w:r>
      <w:r w:rsidRPr="009969B6">
        <w:rPr>
          <w:rStyle w:val="XMLname"/>
          <w:rFonts w:cs="TimesNewRomanPSMT"/>
          <w:noProof w:val="0"/>
        </w:rPr>
        <w:t>@root</w:t>
      </w:r>
      <w:r w:rsidRPr="009969B6">
        <w:rPr>
          <w:noProof w:val="0"/>
        </w:rPr>
        <w:t xml:space="preserve"> value. Newer and/or versioned templates also have an </w:t>
      </w:r>
      <w:r w:rsidRPr="009969B6">
        <w:rPr>
          <w:rStyle w:val="XMLname"/>
          <w:rFonts w:cs="TimesNewRomanPSMT"/>
          <w:noProof w:val="0"/>
        </w:rPr>
        <w:t>@extension</w:t>
      </w:r>
      <w:r w:rsidRPr="009969B6">
        <w:rPr>
          <w:noProof w:val="0"/>
        </w:rPr>
        <w:t xml:space="preserve"> value, which is a date identifying the version of this template; </w:t>
      </w:r>
      <w:r w:rsidRPr="009969B6">
        <w:rPr>
          <w:noProof w:val="0"/>
        </w:rPr>
        <w:lastRenderedPageBreak/>
        <w:t xml:space="preserve">such templates are identified by </w:t>
      </w:r>
      <w:r w:rsidRPr="009969B6">
        <w:rPr>
          <w:rStyle w:val="XMLname"/>
          <w:noProof w:val="0"/>
        </w:rPr>
        <w:t>urn</w:t>
      </w:r>
      <w:r w:rsidRPr="009969B6">
        <w:rPr>
          <w:noProof w:val="0"/>
        </w:rPr>
        <w:t xml:space="preserve"> and the HL7 version (</w:t>
      </w:r>
      <w:proofErr w:type="gramStart"/>
      <w:r w:rsidRPr="009969B6">
        <w:rPr>
          <w:rStyle w:val="XMLname"/>
          <w:noProof w:val="0"/>
        </w:rPr>
        <w:t>urn:hl</w:t>
      </w:r>
      <w:proofErr w:type="gramEnd"/>
      <w:r w:rsidRPr="009969B6">
        <w:rPr>
          <w:rStyle w:val="XMLname"/>
          <w:noProof w:val="0"/>
        </w:rPr>
        <w:t>7ii</w:t>
      </w:r>
      <w:r w:rsidRPr="009969B6">
        <w:rPr>
          <w:noProof w:val="0"/>
        </w:rPr>
        <w:t xml:space="preserve">). The </w:t>
      </w:r>
      <w:r w:rsidRPr="009969B6">
        <w:rPr>
          <w:rStyle w:val="XMLname"/>
          <w:rFonts w:cs="TimesNewRomanPSMT"/>
          <w:noProof w:val="0"/>
        </w:rPr>
        <w:t>urn</w:t>
      </w:r>
      <w:r w:rsidRPr="009969B6">
        <w:rPr>
          <w:noProof w:val="0"/>
        </w:rPr>
        <w:t xml:space="preserve"> identifier includes both the </w:t>
      </w:r>
      <w:r w:rsidRPr="009969B6">
        <w:rPr>
          <w:rStyle w:val="XMLname"/>
          <w:rFonts w:cs="TimesNewRomanPSMT"/>
          <w:noProof w:val="0"/>
        </w:rPr>
        <w:t>@root</w:t>
      </w:r>
      <w:r w:rsidRPr="009969B6">
        <w:rPr>
          <w:noProof w:val="0"/>
        </w:rPr>
        <w:t xml:space="preserve"> and </w:t>
      </w:r>
      <w:r w:rsidRPr="009969B6">
        <w:rPr>
          <w:rStyle w:val="XMLname"/>
          <w:rFonts w:cs="TimesNewRomanPSMT"/>
          <w:noProof w:val="0"/>
        </w:rPr>
        <w:t>@extension</w:t>
      </w:r>
      <w:r w:rsidRPr="009969B6">
        <w:rPr>
          <w:noProof w:val="0"/>
        </w:rPr>
        <w:t xml:space="preserve"> value for the </w:t>
      </w:r>
      <w:r w:rsidRPr="009969B6">
        <w:rPr>
          <w:rStyle w:val="XMLname"/>
          <w:rFonts w:cs="TimesNewRomanPSMT"/>
          <w:noProof w:val="0"/>
        </w:rPr>
        <w:t>templateId</w:t>
      </w:r>
      <w:r w:rsidRPr="009969B6">
        <w:rPr>
          <w:noProof w:val="0"/>
        </w:rPr>
        <w:t xml:space="preserve"> (for example, </w:t>
      </w:r>
      <w:r w:rsidRPr="009969B6">
        <w:rPr>
          <w:rStyle w:val="XMLname"/>
          <w:noProof w:val="0"/>
        </w:rPr>
        <w:t xml:space="preserve">identifier </w:t>
      </w:r>
      <w:proofErr w:type="gramStart"/>
      <w:r w:rsidRPr="009969B6">
        <w:rPr>
          <w:rStyle w:val="XMLname"/>
          <w:noProof w:val="0"/>
        </w:rPr>
        <w:t>urn:hl</w:t>
      </w:r>
      <w:proofErr w:type="gramEnd"/>
      <w:r w:rsidRPr="009969B6">
        <w:rPr>
          <w:rStyle w:val="XMLname"/>
          <w:noProof w:val="0"/>
        </w:rPr>
        <w:t>7ii:2.16.840.1.113883.10.20.5.5.41:2014-06-09</w:t>
      </w:r>
      <w:r w:rsidRPr="009969B6">
        <w:rPr>
          <w:rFonts w:eastAsia="Times New Roman"/>
          <w:noProof w:val="0"/>
        </w:rPr>
        <w:t>).</w:t>
      </w:r>
    </w:p>
    <w:p w14:paraId="613778AE" w14:textId="76EC382A" w:rsidR="00C5742B" w:rsidRPr="009969B6" w:rsidRDefault="00C5742B" w:rsidP="00C5742B">
      <w:pPr>
        <w:pStyle w:val="BodyText"/>
        <w:rPr>
          <w:noProof w:val="0"/>
        </w:rPr>
      </w:pPr>
      <w:r w:rsidRPr="009969B6">
        <w:rPr>
          <w:noProof w:val="0"/>
        </w:rPr>
        <w:t>Each section and entry template in Volume 2</w:t>
      </w:r>
      <w:r w:rsidR="00EF30F5">
        <w:rPr>
          <w:noProof w:val="0"/>
        </w:rPr>
        <w:t xml:space="preserve"> </w:t>
      </w:r>
      <w:r w:rsidRPr="009969B6">
        <w:rPr>
          <w:noProof w:val="0"/>
        </w:rPr>
        <w:t xml:space="preserve">of this guide includes a context table. The "Contained By" column indicates which templates use this template, and if the template is optional or required in the containing template. The "Contains" column indicates any templates that the template uses. </w:t>
      </w:r>
    </w:p>
    <w:p w14:paraId="281D96F6" w14:textId="45C8C746" w:rsidR="00C5742B" w:rsidRPr="009969B6" w:rsidRDefault="00C5742B" w:rsidP="00C5742B">
      <w:pPr>
        <w:pStyle w:val="Caption"/>
        <w:rPr>
          <w:noProof w:val="0"/>
        </w:rPr>
      </w:pPr>
      <w:bookmarkStart w:id="77" w:name="_Toc132209251"/>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11</w:t>
      </w:r>
      <w:r w:rsidRPr="009969B6">
        <w:rPr>
          <w:noProof w:val="0"/>
        </w:rPr>
        <w:fldChar w:fldCharType="end"/>
      </w:r>
      <w:r w:rsidRPr="009969B6">
        <w:rPr>
          <w:noProof w:val="0"/>
        </w:rPr>
        <w:t>: Context Table</w:t>
      </w:r>
      <w:r w:rsidR="00C46053">
        <w:rPr>
          <w:noProof w:val="0"/>
        </w:rPr>
        <w:t xml:space="preserve"> Example</w:t>
      </w:r>
      <w:bookmarkEnd w:id="77"/>
    </w:p>
    <w:p w14:paraId="1235167D" w14:textId="77777777" w:rsidR="00C5742B" w:rsidRPr="009969B6" w:rsidRDefault="00C5742B" w:rsidP="00C5742B">
      <w:pPr>
        <w:pStyle w:val="BodyText"/>
        <w:jc w:val="center"/>
        <w:rPr>
          <w:b/>
          <w:i/>
          <w:noProof w:val="0"/>
          <w:sz w:val="16"/>
          <w:szCs w:val="16"/>
        </w:rPr>
      </w:pPr>
      <w:r w:rsidRPr="009969B6">
        <w:rPr>
          <w:b/>
          <w:i/>
          <w:noProof w:val="0"/>
          <w:sz w:val="16"/>
          <w:szCs w:val="16"/>
        </w:rPr>
        <w:t>XXX: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C5742B" w:rsidRPr="009969B6" w14:paraId="513F3A80" w14:textId="77777777" w:rsidTr="00DA016F">
        <w:trPr>
          <w:tblHeader/>
        </w:trPr>
        <w:tc>
          <w:tcPr>
            <w:tcW w:w="0" w:type="auto"/>
            <w:shd w:val="clear" w:color="auto" w:fill="E6E6E6"/>
          </w:tcPr>
          <w:p w14:paraId="19AC78F4" w14:textId="77777777" w:rsidR="00C5742B" w:rsidRPr="009969B6" w:rsidRDefault="00C5742B" w:rsidP="00DA016F">
            <w:pPr>
              <w:pStyle w:val="TableHead"/>
            </w:pPr>
            <w:r w:rsidRPr="009969B6">
              <w:t>Contained By:</w:t>
            </w:r>
          </w:p>
        </w:tc>
        <w:tc>
          <w:tcPr>
            <w:tcW w:w="0" w:type="auto"/>
            <w:shd w:val="clear" w:color="auto" w:fill="E6E6E6"/>
          </w:tcPr>
          <w:p w14:paraId="08A8DD52" w14:textId="77777777" w:rsidR="00C5742B" w:rsidRPr="009969B6" w:rsidRDefault="00C5742B" w:rsidP="00DA016F">
            <w:pPr>
              <w:pStyle w:val="TableHead"/>
            </w:pPr>
            <w:r w:rsidRPr="009969B6">
              <w:t>Contains:</w:t>
            </w:r>
          </w:p>
        </w:tc>
      </w:tr>
      <w:tr w:rsidR="00C5742B" w:rsidRPr="009969B6" w14:paraId="2F7D6205" w14:textId="77777777" w:rsidTr="00DA016F">
        <w:tc>
          <w:tcPr>
            <w:tcW w:w="0" w:type="auto"/>
          </w:tcPr>
          <w:p w14:paraId="01B424AF" w14:textId="77777777" w:rsidR="00C5742B" w:rsidRPr="009969B6" w:rsidRDefault="00C5742B" w:rsidP="00DA016F">
            <w:pPr>
              <w:pStyle w:val="TableText"/>
              <w:rPr>
                <w:noProof w:val="0"/>
              </w:rPr>
            </w:pPr>
            <w:r w:rsidRPr="009969B6">
              <w:rPr>
                <w:rStyle w:val="HyperlinkText9pt"/>
                <w:noProof w:val="0"/>
              </w:rPr>
              <w:t>Allergies Section (entries optional) (V2)</w:t>
            </w:r>
            <w:r w:rsidRPr="009969B6">
              <w:rPr>
                <w:noProof w:val="0"/>
              </w:rPr>
              <w:t xml:space="preserve"> (optional)</w:t>
            </w:r>
          </w:p>
          <w:p w14:paraId="76EFFB6D" w14:textId="77777777" w:rsidR="00C5742B" w:rsidRPr="009969B6" w:rsidRDefault="00C5742B" w:rsidP="00DA016F">
            <w:pPr>
              <w:pStyle w:val="TableText"/>
              <w:rPr>
                <w:noProof w:val="0"/>
              </w:rPr>
            </w:pPr>
            <w:r w:rsidRPr="009969B6">
              <w:rPr>
                <w:rStyle w:val="HyperlinkText9pt"/>
                <w:noProof w:val="0"/>
              </w:rPr>
              <w:t>Allergies Section (entries required) (V2)</w:t>
            </w:r>
            <w:r w:rsidRPr="009969B6">
              <w:rPr>
                <w:noProof w:val="0"/>
              </w:rPr>
              <w:t xml:space="preserve"> (required)</w:t>
            </w:r>
          </w:p>
        </w:tc>
        <w:tc>
          <w:tcPr>
            <w:tcW w:w="0" w:type="auto"/>
          </w:tcPr>
          <w:p w14:paraId="6F8D8B18" w14:textId="77777777" w:rsidR="00C5742B" w:rsidRPr="009969B6" w:rsidRDefault="00C5742B" w:rsidP="00DA016F">
            <w:pPr>
              <w:pStyle w:val="TableText"/>
              <w:rPr>
                <w:noProof w:val="0"/>
              </w:rPr>
            </w:pPr>
            <w:r w:rsidRPr="009969B6">
              <w:rPr>
                <w:rStyle w:val="HyperlinkText9pt"/>
                <w:noProof w:val="0"/>
              </w:rPr>
              <w:t>Allergy - Intolerance Observation (V2)</w:t>
            </w:r>
          </w:p>
          <w:p w14:paraId="241E0A49" w14:textId="77777777" w:rsidR="00C5742B" w:rsidRPr="009969B6" w:rsidRDefault="00C5742B" w:rsidP="00DA016F">
            <w:pPr>
              <w:pStyle w:val="TableText"/>
              <w:rPr>
                <w:noProof w:val="0"/>
              </w:rPr>
            </w:pPr>
            <w:r w:rsidRPr="009969B6">
              <w:rPr>
                <w:rStyle w:val="HyperlinkText9pt"/>
                <w:noProof w:val="0"/>
              </w:rPr>
              <w:t>Author Participation</w:t>
            </w:r>
          </w:p>
        </w:tc>
      </w:tr>
    </w:tbl>
    <w:p w14:paraId="782628F0" w14:textId="77777777" w:rsidR="00C5742B" w:rsidRPr="009969B6" w:rsidRDefault="00C5742B" w:rsidP="00C5742B">
      <w:pPr>
        <w:pStyle w:val="BodyText"/>
        <w:rPr>
          <w:noProof w:val="0"/>
          <w:lang w:eastAsia="zh-CN"/>
        </w:rPr>
      </w:pPr>
    </w:p>
    <w:p w14:paraId="6AFD7832" w14:textId="77777777" w:rsidR="00C5742B" w:rsidRPr="009969B6" w:rsidRDefault="00C5742B" w:rsidP="00C5742B">
      <w:pPr>
        <w:pStyle w:val="BodyText"/>
        <w:rPr>
          <w:noProof w:val="0"/>
          <w:lang w:eastAsia="zh-CN"/>
        </w:rPr>
      </w:pPr>
      <w:r w:rsidRPr="009969B6">
        <w:rPr>
          <w:noProof w:val="0"/>
        </w:rPr>
        <w:t>Each template also includes a constraint overview table to summarize the constraints in the template.</w:t>
      </w:r>
    </w:p>
    <w:p w14:paraId="18F8FD7E" w14:textId="48DC24D9" w:rsidR="00C5742B" w:rsidRPr="009969B6" w:rsidRDefault="00C5742B" w:rsidP="00C5742B">
      <w:pPr>
        <w:pStyle w:val="Caption"/>
        <w:rPr>
          <w:noProof w:val="0"/>
        </w:rPr>
      </w:pPr>
      <w:bookmarkStart w:id="78" w:name="_Toc132209252"/>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12</w:t>
      </w:r>
      <w:r w:rsidRPr="009969B6">
        <w:rPr>
          <w:noProof w:val="0"/>
        </w:rPr>
        <w:fldChar w:fldCharType="end"/>
      </w:r>
      <w:r w:rsidRPr="009969B6">
        <w:rPr>
          <w:noProof w:val="0"/>
        </w:rPr>
        <w:t>: Constraints Overview Table Example</w:t>
      </w:r>
      <w:bookmarkEnd w:id="78"/>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2038"/>
        <w:gridCol w:w="713"/>
        <w:gridCol w:w="818"/>
        <w:gridCol w:w="753"/>
        <w:gridCol w:w="857"/>
        <w:gridCol w:w="3461"/>
      </w:tblGrid>
      <w:tr w:rsidR="00C5742B" w:rsidRPr="009969B6" w14:paraId="240962AC" w14:textId="77777777" w:rsidTr="00DA016F">
        <w:trPr>
          <w:tblHeader/>
        </w:trPr>
        <w:tc>
          <w:tcPr>
            <w:tcW w:w="0" w:type="auto"/>
            <w:shd w:val="clear" w:color="auto" w:fill="E6E6E6"/>
          </w:tcPr>
          <w:p w14:paraId="232190D5" w14:textId="77777777" w:rsidR="00C5742B" w:rsidRPr="009969B6" w:rsidRDefault="00C5742B" w:rsidP="00DA016F">
            <w:pPr>
              <w:pStyle w:val="TableHead"/>
            </w:pPr>
            <w:r w:rsidRPr="009969B6">
              <w:t>XPath</w:t>
            </w:r>
          </w:p>
        </w:tc>
        <w:tc>
          <w:tcPr>
            <w:tcW w:w="0" w:type="auto"/>
            <w:shd w:val="clear" w:color="auto" w:fill="E6E6E6"/>
          </w:tcPr>
          <w:p w14:paraId="59BE0ED9" w14:textId="77777777" w:rsidR="00C5742B" w:rsidRPr="009969B6" w:rsidRDefault="00C5742B" w:rsidP="00DA016F">
            <w:pPr>
              <w:pStyle w:val="TableHead"/>
            </w:pPr>
            <w:r w:rsidRPr="009969B6">
              <w:t>Card.</w:t>
            </w:r>
          </w:p>
        </w:tc>
        <w:tc>
          <w:tcPr>
            <w:tcW w:w="0" w:type="auto"/>
            <w:shd w:val="clear" w:color="auto" w:fill="E6E6E6"/>
          </w:tcPr>
          <w:p w14:paraId="6B4C8202" w14:textId="77777777" w:rsidR="00C5742B" w:rsidRPr="009969B6" w:rsidRDefault="00C5742B" w:rsidP="00DA016F">
            <w:pPr>
              <w:pStyle w:val="TableHead"/>
            </w:pPr>
            <w:r w:rsidRPr="009969B6">
              <w:t>Verb</w:t>
            </w:r>
          </w:p>
        </w:tc>
        <w:tc>
          <w:tcPr>
            <w:tcW w:w="0" w:type="auto"/>
            <w:shd w:val="clear" w:color="auto" w:fill="E6E6E6"/>
          </w:tcPr>
          <w:p w14:paraId="71246522" w14:textId="77777777" w:rsidR="00C5742B" w:rsidRPr="009969B6" w:rsidRDefault="00C5742B" w:rsidP="00DA016F">
            <w:pPr>
              <w:pStyle w:val="TableHead"/>
            </w:pPr>
            <w:r w:rsidRPr="009969B6">
              <w:t>Data Type</w:t>
            </w:r>
          </w:p>
        </w:tc>
        <w:tc>
          <w:tcPr>
            <w:tcW w:w="0" w:type="auto"/>
            <w:shd w:val="clear" w:color="auto" w:fill="E6E6E6"/>
          </w:tcPr>
          <w:p w14:paraId="1C48C476" w14:textId="77777777" w:rsidR="00C5742B" w:rsidRPr="009969B6" w:rsidRDefault="00C5742B" w:rsidP="00DA016F">
            <w:pPr>
              <w:pStyle w:val="TableHead"/>
            </w:pPr>
            <w:r w:rsidRPr="009969B6">
              <w:t>CONF#</w:t>
            </w:r>
          </w:p>
        </w:tc>
        <w:tc>
          <w:tcPr>
            <w:tcW w:w="0" w:type="auto"/>
            <w:shd w:val="clear" w:color="auto" w:fill="E6E6E6"/>
          </w:tcPr>
          <w:p w14:paraId="2EA5A721" w14:textId="77777777" w:rsidR="00C5742B" w:rsidRPr="009969B6" w:rsidRDefault="00C5742B" w:rsidP="00DA016F">
            <w:pPr>
              <w:pStyle w:val="TableHead"/>
            </w:pPr>
            <w:r w:rsidRPr="009969B6">
              <w:t>Fixed Value</w:t>
            </w:r>
          </w:p>
        </w:tc>
      </w:tr>
      <w:tr w:rsidR="00C5742B" w:rsidRPr="009969B6" w14:paraId="0A2C18BE" w14:textId="77777777" w:rsidTr="00DA016F">
        <w:tc>
          <w:tcPr>
            <w:tcW w:w="0" w:type="auto"/>
            <w:gridSpan w:val="6"/>
          </w:tcPr>
          <w:p w14:paraId="171B377B" w14:textId="77777777" w:rsidR="00C5742B" w:rsidRPr="009969B6" w:rsidRDefault="00C5742B" w:rsidP="00DA016F">
            <w:pPr>
              <w:pStyle w:val="TableText"/>
              <w:rPr>
                <w:noProof w:val="0"/>
              </w:rPr>
            </w:pPr>
            <w:proofErr w:type="gramStart"/>
            <w:r w:rsidRPr="009969B6">
              <w:rPr>
                <w:noProof w:val="0"/>
              </w:rPr>
              <w:t>observation[</w:t>
            </w:r>
            <w:proofErr w:type="gramEnd"/>
            <w:r w:rsidRPr="009969B6">
              <w:rPr>
                <w:noProof w:val="0"/>
              </w:rPr>
              <w:t>identifier: oid:2.16.840.1.113883.10.20.22.4.31]</w:t>
            </w:r>
          </w:p>
        </w:tc>
      </w:tr>
      <w:tr w:rsidR="00C5742B" w:rsidRPr="009969B6" w14:paraId="25715E4F" w14:textId="77777777" w:rsidTr="00DA016F">
        <w:tc>
          <w:tcPr>
            <w:tcW w:w="0" w:type="auto"/>
          </w:tcPr>
          <w:p w14:paraId="58BDE732" w14:textId="77777777" w:rsidR="00C5742B" w:rsidRPr="009969B6" w:rsidRDefault="00C5742B" w:rsidP="00DA016F">
            <w:pPr>
              <w:pStyle w:val="TableText"/>
              <w:rPr>
                <w:noProof w:val="0"/>
              </w:rPr>
            </w:pPr>
            <w:r w:rsidRPr="009969B6">
              <w:rPr>
                <w:noProof w:val="0"/>
              </w:rPr>
              <w:tab/>
              <w:t>@classCode</w:t>
            </w:r>
          </w:p>
        </w:tc>
        <w:tc>
          <w:tcPr>
            <w:tcW w:w="0" w:type="auto"/>
          </w:tcPr>
          <w:p w14:paraId="085B4F85" w14:textId="77777777" w:rsidR="00C5742B" w:rsidRPr="009969B6" w:rsidRDefault="00C5742B" w:rsidP="00DA016F">
            <w:pPr>
              <w:pStyle w:val="TableText"/>
              <w:rPr>
                <w:noProof w:val="0"/>
              </w:rPr>
            </w:pPr>
            <w:r w:rsidRPr="009969B6">
              <w:rPr>
                <w:noProof w:val="0"/>
              </w:rPr>
              <w:t>1..1</w:t>
            </w:r>
          </w:p>
        </w:tc>
        <w:tc>
          <w:tcPr>
            <w:tcW w:w="0" w:type="auto"/>
          </w:tcPr>
          <w:p w14:paraId="32065970" w14:textId="77777777" w:rsidR="00C5742B" w:rsidRPr="009969B6" w:rsidRDefault="00C5742B" w:rsidP="00DA016F">
            <w:pPr>
              <w:pStyle w:val="TableText"/>
              <w:rPr>
                <w:noProof w:val="0"/>
              </w:rPr>
            </w:pPr>
            <w:r w:rsidRPr="009969B6">
              <w:rPr>
                <w:noProof w:val="0"/>
              </w:rPr>
              <w:t>SHALL</w:t>
            </w:r>
          </w:p>
        </w:tc>
        <w:tc>
          <w:tcPr>
            <w:tcW w:w="0" w:type="auto"/>
          </w:tcPr>
          <w:p w14:paraId="38A1F967" w14:textId="77777777" w:rsidR="00C5742B" w:rsidRPr="009969B6" w:rsidRDefault="00C5742B" w:rsidP="00DA016F">
            <w:pPr>
              <w:pStyle w:val="TableText"/>
              <w:rPr>
                <w:noProof w:val="0"/>
              </w:rPr>
            </w:pPr>
          </w:p>
        </w:tc>
        <w:tc>
          <w:tcPr>
            <w:tcW w:w="0" w:type="auto"/>
          </w:tcPr>
          <w:p w14:paraId="38E9A47B" w14:textId="77777777" w:rsidR="00C5742B" w:rsidRPr="009969B6" w:rsidRDefault="00C5742B" w:rsidP="00DA016F">
            <w:pPr>
              <w:pStyle w:val="TableText"/>
              <w:rPr>
                <w:noProof w:val="0"/>
              </w:rPr>
            </w:pPr>
            <w:r w:rsidRPr="009969B6">
              <w:rPr>
                <w:rStyle w:val="HyperlinkText9pt"/>
                <w:noProof w:val="0"/>
              </w:rPr>
              <w:t>XXXX</w:t>
            </w:r>
          </w:p>
        </w:tc>
        <w:tc>
          <w:tcPr>
            <w:tcW w:w="0" w:type="auto"/>
          </w:tcPr>
          <w:p w14:paraId="7657E822" w14:textId="77777777" w:rsidR="00C5742B" w:rsidRPr="009969B6" w:rsidRDefault="00C5742B" w:rsidP="00DA016F">
            <w:pPr>
              <w:pStyle w:val="TableText"/>
              <w:rPr>
                <w:noProof w:val="0"/>
              </w:rPr>
            </w:pPr>
            <w:r w:rsidRPr="009969B6">
              <w:rPr>
                <w:noProof w:val="0"/>
              </w:rPr>
              <w:t>2.16.840.1.113883.5.6 (HL7ActClass) = OBS</w:t>
            </w:r>
          </w:p>
        </w:tc>
      </w:tr>
      <w:tr w:rsidR="00C5742B" w:rsidRPr="009969B6" w14:paraId="79D43B4B" w14:textId="77777777" w:rsidTr="00DA016F">
        <w:tc>
          <w:tcPr>
            <w:tcW w:w="0" w:type="auto"/>
          </w:tcPr>
          <w:p w14:paraId="093BBD37" w14:textId="77777777" w:rsidR="00C5742B" w:rsidRPr="009969B6" w:rsidRDefault="00C5742B" w:rsidP="00DA016F">
            <w:pPr>
              <w:pStyle w:val="TableText"/>
              <w:rPr>
                <w:noProof w:val="0"/>
              </w:rPr>
            </w:pPr>
            <w:r w:rsidRPr="009969B6">
              <w:rPr>
                <w:noProof w:val="0"/>
              </w:rPr>
              <w:tab/>
              <w:t>@moodCode</w:t>
            </w:r>
          </w:p>
        </w:tc>
        <w:tc>
          <w:tcPr>
            <w:tcW w:w="0" w:type="auto"/>
          </w:tcPr>
          <w:p w14:paraId="53D6A984" w14:textId="77777777" w:rsidR="00C5742B" w:rsidRPr="009969B6" w:rsidRDefault="00C5742B" w:rsidP="00DA016F">
            <w:pPr>
              <w:pStyle w:val="TableText"/>
              <w:rPr>
                <w:noProof w:val="0"/>
              </w:rPr>
            </w:pPr>
            <w:r w:rsidRPr="009969B6">
              <w:rPr>
                <w:noProof w:val="0"/>
              </w:rPr>
              <w:t>1..1</w:t>
            </w:r>
          </w:p>
        </w:tc>
        <w:tc>
          <w:tcPr>
            <w:tcW w:w="0" w:type="auto"/>
          </w:tcPr>
          <w:p w14:paraId="6D32122E" w14:textId="77777777" w:rsidR="00C5742B" w:rsidRPr="009969B6" w:rsidRDefault="00C5742B" w:rsidP="00DA016F">
            <w:pPr>
              <w:pStyle w:val="TableText"/>
              <w:rPr>
                <w:noProof w:val="0"/>
              </w:rPr>
            </w:pPr>
            <w:r w:rsidRPr="009969B6">
              <w:rPr>
                <w:noProof w:val="0"/>
              </w:rPr>
              <w:t>SHALL</w:t>
            </w:r>
          </w:p>
        </w:tc>
        <w:tc>
          <w:tcPr>
            <w:tcW w:w="0" w:type="auto"/>
          </w:tcPr>
          <w:p w14:paraId="34F057C3" w14:textId="77777777" w:rsidR="00C5742B" w:rsidRPr="009969B6" w:rsidRDefault="00C5742B" w:rsidP="00DA016F">
            <w:pPr>
              <w:pStyle w:val="TableText"/>
              <w:rPr>
                <w:noProof w:val="0"/>
              </w:rPr>
            </w:pPr>
          </w:p>
        </w:tc>
        <w:tc>
          <w:tcPr>
            <w:tcW w:w="0" w:type="auto"/>
          </w:tcPr>
          <w:p w14:paraId="0363A0CC" w14:textId="77777777" w:rsidR="00C5742B" w:rsidRPr="009969B6" w:rsidRDefault="00C5742B" w:rsidP="00DA016F">
            <w:pPr>
              <w:pStyle w:val="TableText"/>
              <w:rPr>
                <w:noProof w:val="0"/>
              </w:rPr>
            </w:pPr>
            <w:r w:rsidRPr="009969B6">
              <w:rPr>
                <w:rStyle w:val="HyperlinkText9pt"/>
                <w:noProof w:val="0"/>
              </w:rPr>
              <w:t>XXXX</w:t>
            </w:r>
          </w:p>
        </w:tc>
        <w:tc>
          <w:tcPr>
            <w:tcW w:w="0" w:type="auto"/>
          </w:tcPr>
          <w:p w14:paraId="201C5421" w14:textId="77777777" w:rsidR="00C5742B" w:rsidRPr="009969B6" w:rsidRDefault="00C5742B" w:rsidP="00DA016F">
            <w:pPr>
              <w:pStyle w:val="TableText"/>
              <w:rPr>
                <w:noProof w:val="0"/>
              </w:rPr>
            </w:pPr>
            <w:r w:rsidRPr="009969B6">
              <w:rPr>
                <w:noProof w:val="0"/>
              </w:rPr>
              <w:t>2.16.840.1.113883.5.1001 (</w:t>
            </w:r>
            <w:proofErr w:type="spellStart"/>
            <w:r w:rsidRPr="009969B6">
              <w:rPr>
                <w:noProof w:val="0"/>
              </w:rPr>
              <w:t>ActMood</w:t>
            </w:r>
            <w:proofErr w:type="spellEnd"/>
            <w:r w:rsidRPr="009969B6">
              <w:rPr>
                <w:noProof w:val="0"/>
              </w:rPr>
              <w:t>) = EVN</w:t>
            </w:r>
          </w:p>
        </w:tc>
      </w:tr>
      <w:tr w:rsidR="00C5742B" w:rsidRPr="009969B6" w14:paraId="643610DD" w14:textId="77777777" w:rsidTr="00DA016F">
        <w:tc>
          <w:tcPr>
            <w:tcW w:w="0" w:type="auto"/>
          </w:tcPr>
          <w:p w14:paraId="5DF3AD1F" w14:textId="77777777" w:rsidR="00C5742B" w:rsidRPr="009969B6" w:rsidRDefault="00C5742B" w:rsidP="00DA016F">
            <w:pPr>
              <w:pStyle w:val="TableText"/>
              <w:rPr>
                <w:noProof w:val="0"/>
              </w:rPr>
            </w:pPr>
            <w:r w:rsidRPr="009969B6">
              <w:rPr>
                <w:noProof w:val="0"/>
              </w:rPr>
              <w:tab/>
              <w:t>code</w:t>
            </w:r>
          </w:p>
        </w:tc>
        <w:tc>
          <w:tcPr>
            <w:tcW w:w="0" w:type="auto"/>
          </w:tcPr>
          <w:p w14:paraId="68456848" w14:textId="77777777" w:rsidR="00C5742B" w:rsidRPr="009969B6" w:rsidRDefault="00C5742B" w:rsidP="00DA016F">
            <w:pPr>
              <w:pStyle w:val="TableText"/>
              <w:rPr>
                <w:noProof w:val="0"/>
              </w:rPr>
            </w:pPr>
            <w:r w:rsidRPr="009969B6">
              <w:rPr>
                <w:noProof w:val="0"/>
              </w:rPr>
              <w:t>1..1</w:t>
            </w:r>
          </w:p>
        </w:tc>
        <w:tc>
          <w:tcPr>
            <w:tcW w:w="0" w:type="auto"/>
          </w:tcPr>
          <w:p w14:paraId="49BE932F" w14:textId="77777777" w:rsidR="00C5742B" w:rsidRPr="009969B6" w:rsidRDefault="00C5742B" w:rsidP="00DA016F">
            <w:pPr>
              <w:pStyle w:val="TableText"/>
              <w:rPr>
                <w:noProof w:val="0"/>
              </w:rPr>
            </w:pPr>
            <w:r w:rsidRPr="009969B6">
              <w:rPr>
                <w:noProof w:val="0"/>
              </w:rPr>
              <w:t>SHALL</w:t>
            </w:r>
          </w:p>
        </w:tc>
        <w:tc>
          <w:tcPr>
            <w:tcW w:w="0" w:type="auto"/>
          </w:tcPr>
          <w:p w14:paraId="2F2143AC" w14:textId="77777777" w:rsidR="00C5742B" w:rsidRPr="009969B6" w:rsidRDefault="00C5742B" w:rsidP="00DA016F">
            <w:pPr>
              <w:pStyle w:val="TableText"/>
              <w:rPr>
                <w:noProof w:val="0"/>
              </w:rPr>
            </w:pPr>
          </w:p>
        </w:tc>
        <w:tc>
          <w:tcPr>
            <w:tcW w:w="0" w:type="auto"/>
          </w:tcPr>
          <w:p w14:paraId="2A2DEFE8" w14:textId="77777777" w:rsidR="00C5742B" w:rsidRPr="009969B6" w:rsidRDefault="00C5742B" w:rsidP="00DA016F">
            <w:pPr>
              <w:pStyle w:val="TableText"/>
              <w:rPr>
                <w:noProof w:val="0"/>
              </w:rPr>
            </w:pPr>
            <w:r w:rsidRPr="009969B6">
              <w:rPr>
                <w:rStyle w:val="HyperlinkText9pt"/>
                <w:noProof w:val="0"/>
              </w:rPr>
              <w:t>XXXX</w:t>
            </w:r>
          </w:p>
        </w:tc>
        <w:tc>
          <w:tcPr>
            <w:tcW w:w="0" w:type="auto"/>
          </w:tcPr>
          <w:p w14:paraId="3F5969A1" w14:textId="77777777" w:rsidR="00C5742B" w:rsidRPr="009969B6" w:rsidRDefault="00C5742B" w:rsidP="00DA016F">
            <w:pPr>
              <w:pStyle w:val="TableText"/>
              <w:rPr>
                <w:noProof w:val="0"/>
              </w:rPr>
            </w:pPr>
          </w:p>
        </w:tc>
      </w:tr>
      <w:tr w:rsidR="00C5742B" w:rsidRPr="009969B6" w14:paraId="4D3A4D23" w14:textId="77777777" w:rsidTr="00DA016F">
        <w:tc>
          <w:tcPr>
            <w:tcW w:w="0" w:type="auto"/>
          </w:tcPr>
          <w:p w14:paraId="0931E427" w14:textId="77777777" w:rsidR="00C5742B" w:rsidRPr="009969B6" w:rsidRDefault="00C5742B" w:rsidP="00DA016F">
            <w:pPr>
              <w:pStyle w:val="TableText"/>
              <w:rPr>
                <w:noProof w:val="0"/>
              </w:rPr>
            </w:pPr>
            <w:r w:rsidRPr="009969B6">
              <w:rPr>
                <w:noProof w:val="0"/>
              </w:rPr>
              <w:tab/>
            </w:r>
            <w:r w:rsidRPr="009969B6">
              <w:rPr>
                <w:noProof w:val="0"/>
              </w:rPr>
              <w:tab/>
              <w:t>@code</w:t>
            </w:r>
          </w:p>
        </w:tc>
        <w:tc>
          <w:tcPr>
            <w:tcW w:w="0" w:type="auto"/>
          </w:tcPr>
          <w:p w14:paraId="5A0A54ED" w14:textId="77777777" w:rsidR="00C5742B" w:rsidRPr="009969B6" w:rsidRDefault="00C5742B" w:rsidP="00DA016F">
            <w:pPr>
              <w:pStyle w:val="TableText"/>
              <w:rPr>
                <w:noProof w:val="0"/>
              </w:rPr>
            </w:pPr>
            <w:r w:rsidRPr="009969B6">
              <w:rPr>
                <w:noProof w:val="0"/>
              </w:rPr>
              <w:t>1..1</w:t>
            </w:r>
          </w:p>
        </w:tc>
        <w:tc>
          <w:tcPr>
            <w:tcW w:w="0" w:type="auto"/>
          </w:tcPr>
          <w:p w14:paraId="5969011B" w14:textId="77777777" w:rsidR="00C5742B" w:rsidRPr="009969B6" w:rsidRDefault="00C5742B" w:rsidP="00DA016F">
            <w:pPr>
              <w:pStyle w:val="TableText"/>
              <w:rPr>
                <w:noProof w:val="0"/>
              </w:rPr>
            </w:pPr>
            <w:r w:rsidRPr="009969B6">
              <w:rPr>
                <w:noProof w:val="0"/>
              </w:rPr>
              <w:t>SHALL</w:t>
            </w:r>
          </w:p>
        </w:tc>
        <w:tc>
          <w:tcPr>
            <w:tcW w:w="0" w:type="auto"/>
          </w:tcPr>
          <w:p w14:paraId="2C5C5010" w14:textId="77777777" w:rsidR="00C5742B" w:rsidRPr="009969B6" w:rsidRDefault="00C5742B" w:rsidP="00DA016F">
            <w:pPr>
              <w:pStyle w:val="TableText"/>
              <w:rPr>
                <w:noProof w:val="0"/>
              </w:rPr>
            </w:pPr>
          </w:p>
        </w:tc>
        <w:tc>
          <w:tcPr>
            <w:tcW w:w="0" w:type="auto"/>
          </w:tcPr>
          <w:p w14:paraId="6C7834D3" w14:textId="77777777" w:rsidR="00C5742B" w:rsidRPr="009969B6" w:rsidRDefault="00C5742B" w:rsidP="00DA016F">
            <w:pPr>
              <w:pStyle w:val="TableText"/>
              <w:rPr>
                <w:noProof w:val="0"/>
              </w:rPr>
            </w:pPr>
            <w:r w:rsidRPr="009969B6">
              <w:rPr>
                <w:rStyle w:val="HyperlinkText9pt"/>
                <w:noProof w:val="0"/>
              </w:rPr>
              <w:t>XXXX</w:t>
            </w:r>
          </w:p>
        </w:tc>
        <w:tc>
          <w:tcPr>
            <w:tcW w:w="0" w:type="auto"/>
          </w:tcPr>
          <w:p w14:paraId="5A8F79A3" w14:textId="77777777" w:rsidR="00C5742B" w:rsidRPr="009969B6" w:rsidRDefault="00C5742B" w:rsidP="00DA016F">
            <w:pPr>
              <w:pStyle w:val="TableText"/>
              <w:rPr>
                <w:noProof w:val="0"/>
              </w:rPr>
            </w:pPr>
            <w:r w:rsidRPr="009969B6">
              <w:rPr>
                <w:noProof w:val="0"/>
              </w:rPr>
              <w:t>2.16.840.1.113883.6.96 (SNOMED CT) = 445518008</w:t>
            </w:r>
          </w:p>
        </w:tc>
      </w:tr>
      <w:tr w:rsidR="00C5742B" w:rsidRPr="009969B6" w14:paraId="357BD910" w14:textId="77777777" w:rsidTr="00DA016F">
        <w:tc>
          <w:tcPr>
            <w:tcW w:w="0" w:type="auto"/>
          </w:tcPr>
          <w:p w14:paraId="50AE1945" w14:textId="77777777" w:rsidR="00C5742B" w:rsidRPr="009969B6" w:rsidRDefault="00C5742B" w:rsidP="00DA016F">
            <w:pPr>
              <w:pStyle w:val="TableText"/>
              <w:rPr>
                <w:noProof w:val="0"/>
              </w:rPr>
            </w:pPr>
            <w:r w:rsidRPr="009969B6">
              <w:rPr>
                <w:noProof w:val="0"/>
              </w:rPr>
              <w:tab/>
              <w:t>value</w:t>
            </w:r>
          </w:p>
        </w:tc>
        <w:tc>
          <w:tcPr>
            <w:tcW w:w="0" w:type="auto"/>
          </w:tcPr>
          <w:p w14:paraId="420C58F0" w14:textId="77777777" w:rsidR="00C5742B" w:rsidRPr="009969B6" w:rsidRDefault="00C5742B" w:rsidP="00DA016F">
            <w:pPr>
              <w:pStyle w:val="TableText"/>
              <w:rPr>
                <w:noProof w:val="0"/>
              </w:rPr>
            </w:pPr>
            <w:r w:rsidRPr="009969B6">
              <w:rPr>
                <w:noProof w:val="0"/>
              </w:rPr>
              <w:t>1..1</w:t>
            </w:r>
          </w:p>
        </w:tc>
        <w:tc>
          <w:tcPr>
            <w:tcW w:w="0" w:type="auto"/>
          </w:tcPr>
          <w:p w14:paraId="6EBCC61A" w14:textId="77777777" w:rsidR="00C5742B" w:rsidRPr="009969B6" w:rsidRDefault="00C5742B" w:rsidP="00DA016F">
            <w:pPr>
              <w:pStyle w:val="TableText"/>
              <w:rPr>
                <w:noProof w:val="0"/>
              </w:rPr>
            </w:pPr>
            <w:r w:rsidRPr="009969B6">
              <w:rPr>
                <w:noProof w:val="0"/>
              </w:rPr>
              <w:t>SHALL</w:t>
            </w:r>
          </w:p>
        </w:tc>
        <w:tc>
          <w:tcPr>
            <w:tcW w:w="0" w:type="auto"/>
          </w:tcPr>
          <w:p w14:paraId="5B08C842" w14:textId="77777777" w:rsidR="00C5742B" w:rsidRPr="009969B6" w:rsidRDefault="00C5742B" w:rsidP="00DA016F">
            <w:pPr>
              <w:pStyle w:val="TableText"/>
              <w:rPr>
                <w:noProof w:val="0"/>
              </w:rPr>
            </w:pPr>
            <w:r w:rsidRPr="009969B6">
              <w:rPr>
                <w:noProof w:val="0"/>
              </w:rPr>
              <w:t>PQ</w:t>
            </w:r>
          </w:p>
        </w:tc>
        <w:tc>
          <w:tcPr>
            <w:tcW w:w="0" w:type="auto"/>
          </w:tcPr>
          <w:p w14:paraId="7AF76CB5" w14:textId="77777777" w:rsidR="00C5742B" w:rsidRPr="009969B6" w:rsidRDefault="00C5742B" w:rsidP="00DA016F">
            <w:pPr>
              <w:pStyle w:val="TableText"/>
              <w:rPr>
                <w:noProof w:val="0"/>
              </w:rPr>
            </w:pPr>
            <w:r w:rsidRPr="009969B6">
              <w:rPr>
                <w:rStyle w:val="HyperlinkText9pt"/>
                <w:noProof w:val="0"/>
              </w:rPr>
              <w:t>XXXX</w:t>
            </w:r>
          </w:p>
        </w:tc>
        <w:tc>
          <w:tcPr>
            <w:tcW w:w="0" w:type="auto"/>
          </w:tcPr>
          <w:p w14:paraId="011248B4" w14:textId="77777777" w:rsidR="00C5742B" w:rsidRPr="009969B6" w:rsidRDefault="00C5742B" w:rsidP="00DA016F">
            <w:pPr>
              <w:pStyle w:val="TableText"/>
              <w:rPr>
                <w:noProof w:val="0"/>
              </w:rPr>
            </w:pPr>
          </w:p>
        </w:tc>
      </w:tr>
      <w:tr w:rsidR="00C5742B" w:rsidRPr="009969B6" w14:paraId="2E96A4BC" w14:textId="77777777" w:rsidTr="00DA016F">
        <w:tc>
          <w:tcPr>
            <w:tcW w:w="0" w:type="auto"/>
          </w:tcPr>
          <w:p w14:paraId="6B431314" w14:textId="77777777" w:rsidR="00C5742B" w:rsidRPr="009969B6" w:rsidRDefault="00C5742B" w:rsidP="00DA016F">
            <w:pPr>
              <w:pStyle w:val="TableText"/>
              <w:rPr>
                <w:noProof w:val="0"/>
              </w:rPr>
            </w:pPr>
            <w:r w:rsidRPr="009969B6">
              <w:rPr>
                <w:noProof w:val="0"/>
              </w:rPr>
              <w:tab/>
            </w:r>
            <w:r w:rsidRPr="009969B6">
              <w:rPr>
                <w:noProof w:val="0"/>
              </w:rPr>
              <w:tab/>
              <w:t>@unit</w:t>
            </w:r>
          </w:p>
        </w:tc>
        <w:tc>
          <w:tcPr>
            <w:tcW w:w="0" w:type="auto"/>
          </w:tcPr>
          <w:p w14:paraId="073FCA86" w14:textId="77777777" w:rsidR="00C5742B" w:rsidRPr="009969B6" w:rsidRDefault="00C5742B" w:rsidP="00DA016F">
            <w:pPr>
              <w:pStyle w:val="TableText"/>
              <w:rPr>
                <w:noProof w:val="0"/>
              </w:rPr>
            </w:pPr>
            <w:r w:rsidRPr="009969B6">
              <w:rPr>
                <w:noProof w:val="0"/>
              </w:rPr>
              <w:t>1..1</w:t>
            </w:r>
          </w:p>
        </w:tc>
        <w:tc>
          <w:tcPr>
            <w:tcW w:w="0" w:type="auto"/>
          </w:tcPr>
          <w:p w14:paraId="35492BA8" w14:textId="77777777" w:rsidR="00C5742B" w:rsidRPr="009969B6" w:rsidRDefault="00C5742B" w:rsidP="00DA016F">
            <w:pPr>
              <w:pStyle w:val="TableText"/>
              <w:rPr>
                <w:noProof w:val="0"/>
              </w:rPr>
            </w:pPr>
            <w:r w:rsidRPr="009969B6">
              <w:rPr>
                <w:noProof w:val="0"/>
              </w:rPr>
              <w:t>SHALL</w:t>
            </w:r>
          </w:p>
        </w:tc>
        <w:tc>
          <w:tcPr>
            <w:tcW w:w="0" w:type="auto"/>
          </w:tcPr>
          <w:p w14:paraId="531C8F9E" w14:textId="77777777" w:rsidR="00C5742B" w:rsidRPr="009969B6" w:rsidRDefault="00C5742B" w:rsidP="00DA016F">
            <w:pPr>
              <w:pStyle w:val="TableText"/>
              <w:rPr>
                <w:noProof w:val="0"/>
              </w:rPr>
            </w:pPr>
            <w:r w:rsidRPr="009969B6">
              <w:rPr>
                <w:noProof w:val="0"/>
              </w:rPr>
              <w:t>CS</w:t>
            </w:r>
          </w:p>
        </w:tc>
        <w:tc>
          <w:tcPr>
            <w:tcW w:w="0" w:type="auto"/>
          </w:tcPr>
          <w:p w14:paraId="09BE7419" w14:textId="77777777" w:rsidR="00C5742B" w:rsidRPr="009969B6" w:rsidRDefault="00C5742B" w:rsidP="00DA016F">
            <w:pPr>
              <w:pStyle w:val="TableText"/>
              <w:rPr>
                <w:noProof w:val="0"/>
              </w:rPr>
            </w:pPr>
            <w:r w:rsidRPr="009969B6">
              <w:rPr>
                <w:rStyle w:val="HyperlinkText9pt"/>
                <w:noProof w:val="0"/>
              </w:rPr>
              <w:t>XXXX</w:t>
            </w:r>
          </w:p>
        </w:tc>
        <w:tc>
          <w:tcPr>
            <w:tcW w:w="0" w:type="auto"/>
          </w:tcPr>
          <w:p w14:paraId="6A78926F" w14:textId="77777777" w:rsidR="00C5742B" w:rsidRPr="009969B6" w:rsidRDefault="00C5742B" w:rsidP="00DA016F">
            <w:pPr>
              <w:pStyle w:val="TableText"/>
              <w:rPr>
                <w:noProof w:val="0"/>
              </w:rPr>
            </w:pPr>
            <w:r w:rsidRPr="009969B6">
              <w:rPr>
                <w:noProof w:val="0"/>
              </w:rPr>
              <w:t>2.16.840.1.113883.11.20.9.21 (</w:t>
            </w:r>
            <w:proofErr w:type="spellStart"/>
            <w:r w:rsidRPr="009969B6">
              <w:rPr>
                <w:noProof w:val="0"/>
              </w:rPr>
              <w:t>AgePQ_UCUM</w:t>
            </w:r>
            <w:proofErr w:type="spellEnd"/>
            <w:r w:rsidRPr="009969B6">
              <w:rPr>
                <w:noProof w:val="0"/>
              </w:rPr>
              <w:t>)</w:t>
            </w:r>
          </w:p>
        </w:tc>
      </w:tr>
      <w:tr w:rsidR="00C5742B" w:rsidRPr="009969B6" w14:paraId="0FABBD7B" w14:textId="77777777" w:rsidTr="00DA016F">
        <w:tc>
          <w:tcPr>
            <w:tcW w:w="0" w:type="auto"/>
          </w:tcPr>
          <w:p w14:paraId="643A962A" w14:textId="77777777" w:rsidR="00C5742B" w:rsidRPr="009969B6" w:rsidRDefault="00C5742B" w:rsidP="00DA016F">
            <w:pPr>
              <w:pStyle w:val="TableText"/>
              <w:rPr>
                <w:noProof w:val="0"/>
              </w:rPr>
            </w:pPr>
            <w:r w:rsidRPr="009969B6">
              <w:rPr>
                <w:noProof w:val="0"/>
              </w:rPr>
              <w:tab/>
              <w:t>templateId</w:t>
            </w:r>
          </w:p>
        </w:tc>
        <w:tc>
          <w:tcPr>
            <w:tcW w:w="0" w:type="auto"/>
          </w:tcPr>
          <w:p w14:paraId="369FA93E" w14:textId="77777777" w:rsidR="00C5742B" w:rsidRPr="009969B6" w:rsidRDefault="00C5742B" w:rsidP="00DA016F">
            <w:pPr>
              <w:pStyle w:val="TableText"/>
              <w:rPr>
                <w:noProof w:val="0"/>
              </w:rPr>
            </w:pPr>
            <w:r w:rsidRPr="009969B6">
              <w:rPr>
                <w:noProof w:val="0"/>
              </w:rPr>
              <w:t>1..1</w:t>
            </w:r>
          </w:p>
        </w:tc>
        <w:tc>
          <w:tcPr>
            <w:tcW w:w="0" w:type="auto"/>
          </w:tcPr>
          <w:p w14:paraId="262C7D27" w14:textId="77777777" w:rsidR="00C5742B" w:rsidRPr="009969B6" w:rsidRDefault="00C5742B" w:rsidP="00DA016F">
            <w:pPr>
              <w:pStyle w:val="TableText"/>
              <w:rPr>
                <w:noProof w:val="0"/>
              </w:rPr>
            </w:pPr>
            <w:r w:rsidRPr="009969B6">
              <w:rPr>
                <w:noProof w:val="0"/>
              </w:rPr>
              <w:t>SHALL</w:t>
            </w:r>
          </w:p>
        </w:tc>
        <w:tc>
          <w:tcPr>
            <w:tcW w:w="0" w:type="auto"/>
          </w:tcPr>
          <w:p w14:paraId="13C9FB8A" w14:textId="77777777" w:rsidR="00C5742B" w:rsidRPr="009969B6" w:rsidRDefault="00C5742B" w:rsidP="00DA016F">
            <w:pPr>
              <w:pStyle w:val="TableText"/>
              <w:rPr>
                <w:noProof w:val="0"/>
              </w:rPr>
            </w:pPr>
          </w:p>
        </w:tc>
        <w:tc>
          <w:tcPr>
            <w:tcW w:w="0" w:type="auto"/>
          </w:tcPr>
          <w:p w14:paraId="46C3A3B7" w14:textId="77777777" w:rsidR="00C5742B" w:rsidRPr="009969B6" w:rsidRDefault="00C5742B" w:rsidP="00DA016F">
            <w:pPr>
              <w:pStyle w:val="TableText"/>
              <w:rPr>
                <w:noProof w:val="0"/>
              </w:rPr>
            </w:pPr>
            <w:r w:rsidRPr="009969B6">
              <w:rPr>
                <w:rStyle w:val="HyperlinkText9pt"/>
                <w:noProof w:val="0"/>
              </w:rPr>
              <w:t>XXXX</w:t>
            </w:r>
          </w:p>
        </w:tc>
        <w:tc>
          <w:tcPr>
            <w:tcW w:w="0" w:type="auto"/>
          </w:tcPr>
          <w:p w14:paraId="5A6C815D" w14:textId="77777777" w:rsidR="00C5742B" w:rsidRPr="009969B6" w:rsidRDefault="00C5742B" w:rsidP="00DA016F">
            <w:pPr>
              <w:pStyle w:val="TableText"/>
              <w:rPr>
                <w:noProof w:val="0"/>
              </w:rPr>
            </w:pPr>
          </w:p>
        </w:tc>
      </w:tr>
      <w:tr w:rsidR="00C5742B" w:rsidRPr="009969B6" w14:paraId="7C8F5A65" w14:textId="77777777" w:rsidTr="00DA016F">
        <w:tc>
          <w:tcPr>
            <w:tcW w:w="0" w:type="auto"/>
          </w:tcPr>
          <w:p w14:paraId="4A90D25A" w14:textId="77777777" w:rsidR="00C5742B" w:rsidRPr="009969B6" w:rsidRDefault="00C5742B" w:rsidP="00DA016F">
            <w:pPr>
              <w:pStyle w:val="TableText"/>
              <w:rPr>
                <w:noProof w:val="0"/>
              </w:rPr>
            </w:pPr>
            <w:r w:rsidRPr="009969B6">
              <w:rPr>
                <w:noProof w:val="0"/>
              </w:rPr>
              <w:tab/>
            </w:r>
            <w:r w:rsidRPr="009969B6">
              <w:rPr>
                <w:noProof w:val="0"/>
              </w:rPr>
              <w:tab/>
              <w:t>@root</w:t>
            </w:r>
          </w:p>
        </w:tc>
        <w:tc>
          <w:tcPr>
            <w:tcW w:w="0" w:type="auto"/>
          </w:tcPr>
          <w:p w14:paraId="30E2A927" w14:textId="77777777" w:rsidR="00C5742B" w:rsidRPr="009969B6" w:rsidRDefault="00C5742B" w:rsidP="00DA016F">
            <w:pPr>
              <w:pStyle w:val="TableText"/>
              <w:rPr>
                <w:noProof w:val="0"/>
              </w:rPr>
            </w:pPr>
            <w:r w:rsidRPr="009969B6">
              <w:rPr>
                <w:noProof w:val="0"/>
              </w:rPr>
              <w:t>1..1</w:t>
            </w:r>
          </w:p>
        </w:tc>
        <w:tc>
          <w:tcPr>
            <w:tcW w:w="0" w:type="auto"/>
          </w:tcPr>
          <w:p w14:paraId="02800A93" w14:textId="77777777" w:rsidR="00C5742B" w:rsidRPr="009969B6" w:rsidRDefault="00C5742B" w:rsidP="00DA016F">
            <w:pPr>
              <w:pStyle w:val="TableText"/>
              <w:rPr>
                <w:noProof w:val="0"/>
              </w:rPr>
            </w:pPr>
            <w:r w:rsidRPr="009969B6">
              <w:rPr>
                <w:noProof w:val="0"/>
              </w:rPr>
              <w:t>SHALL</w:t>
            </w:r>
          </w:p>
        </w:tc>
        <w:tc>
          <w:tcPr>
            <w:tcW w:w="0" w:type="auto"/>
          </w:tcPr>
          <w:p w14:paraId="05224EDF" w14:textId="77777777" w:rsidR="00C5742B" w:rsidRPr="009969B6" w:rsidRDefault="00C5742B" w:rsidP="00DA016F">
            <w:pPr>
              <w:pStyle w:val="TableText"/>
              <w:rPr>
                <w:noProof w:val="0"/>
              </w:rPr>
            </w:pPr>
          </w:p>
        </w:tc>
        <w:tc>
          <w:tcPr>
            <w:tcW w:w="0" w:type="auto"/>
          </w:tcPr>
          <w:p w14:paraId="10386D9A" w14:textId="77777777" w:rsidR="00C5742B" w:rsidRPr="009969B6" w:rsidRDefault="00C5742B" w:rsidP="00DA016F">
            <w:pPr>
              <w:pStyle w:val="TableText"/>
              <w:rPr>
                <w:noProof w:val="0"/>
              </w:rPr>
            </w:pPr>
            <w:r w:rsidRPr="009969B6">
              <w:rPr>
                <w:rStyle w:val="HyperlinkText9pt"/>
                <w:noProof w:val="0"/>
              </w:rPr>
              <w:t>XXXX</w:t>
            </w:r>
          </w:p>
        </w:tc>
        <w:tc>
          <w:tcPr>
            <w:tcW w:w="0" w:type="auto"/>
          </w:tcPr>
          <w:p w14:paraId="5FD153F9" w14:textId="77777777" w:rsidR="00C5742B" w:rsidRPr="009969B6" w:rsidRDefault="00C5742B" w:rsidP="00DA016F">
            <w:pPr>
              <w:pStyle w:val="TableText"/>
              <w:rPr>
                <w:noProof w:val="0"/>
              </w:rPr>
            </w:pPr>
            <w:r w:rsidRPr="009969B6">
              <w:rPr>
                <w:noProof w:val="0"/>
              </w:rPr>
              <w:t>2.16.840.1.113883.10.20.22.4.31</w:t>
            </w:r>
          </w:p>
        </w:tc>
      </w:tr>
      <w:tr w:rsidR="00C5742B" w:rsidRPr="009969B6" w14:paraId="52A86518" w14:textId="77777777" w:rsidTr="00DA016F">
        <w:tc>
          <w:tcPr>
            <w:tcW w:w="0" w:type="auto"/>
          </w:tcPr>
          <w:p w14:paraId="228BE29C" w14:textId="77777777" w:rsidR="00C5742B" w:rsidRPr="009969B6" w:rsidRDefault="00C5742B" w:rsidP="00DA016F">
            <w:pPr>
              <w:pStyle w:val="TableText"/>
              <w:rPr>
                <w:noProof w:val="0"/>
              </w:rPr>
            </w:pPr>
            <w:r w:rsidRPr="009969B6">
              <w:rPr>
                <w:noProof w:val="0"/>
              </w:rPr>
              <w:tab/>
              <w:t>statusCode</w:t>
            </w:r>
          </w:p>
        </w:tc>
        <w:tc>
          <w:tcPr>
            <w:tcW w:w="0" w:type="auto"/>
          </w:tcPr>
          <w:p w14:paraId="6B812F58" w14:textId="77777777" w:rsidR="00C5742B" w:rsidRPr="009969B6" w:rsidRDefault="00C5742B" w:rsidP="00DA016F">
            <w:pPr>
              <w:pStyle w:val="TableText"/>
              <w:rPr>
                <w:noProof w:val="0"/>
              </w:rPr>
            </w:pPr>
            <w:r w:rsidRPr="009969B6">
              <w:rPr>
                <w:noProof w:val="0"/>
              </w:rPr>
              <w:t>1..1</w:t>
            </w:r>
          </w:p>
        </w:tc>
        <w:tc>
          <w:tcPr>
            <w:tcW w:w="0" w:type="auto"/>
          </w:tcPr>
          <w:p w14:paraId="56023768" w14:textId="77777777" w:rsidR="00C5742B" w:rsidRPr="009969B6" w:rsidRDefault="00C5742B" w:rsidP="00DA016F">
            <w:pPr>
              <w:pStyle w:val="TableText"/>
              <w:rPr>
                <w:noProof w:val="0"/>
              </w:rPr>
            </w:pPr>
            <w:r w:rsidRPr="009969B6">
              <w:rPr>
                <w:noProof w:val="0"/>
              </w:rPr>
              <w:t>SHALL</w:t>
            </w:r>
          </w:p>
        </w:tc>
        <w:tc>
          <w:tcPr>
            <w:tcW w:w="0" w:type="auto"/>
          </w:tcPr>
          <w:p w14:paraId="2E14751D" w14:textId="77777777" w:rsidR="00C5742B" w:rsidRPr="009969B6" w:rsidRDefault="00C5742B" w:rsidP="00DA016F">
            <w:pPr>
              <w:pStyle w:val="TableText"/>
              <w:rPr>
                <w:noProof w:val="0"/>
              </w:rPr>
            </w:pPr>
          </w:p>
        </w:tc>
        <w:tc>
          <w:tcPr>
            <w:tcW w:w="0" w:type="auto"/>
          </w:tcPr>
          <w:p w14:paraId="61DD9554" w14:textId="77777777" w:rsidR="00C5742B" w:rsidRPr="009969B6" w:rsidRDefault="00C5742B" w:rsidP="00DA016F">
            <w:pPr>
              <w:pStyle w:val="TableText"/>
              <w:rPr>
                <w:noProof w:val="0"/>
              </w:rPr>
            </w:pPr>
            <w:r w:rsidRPr="009969B6">
              <w:rPr>
                <w:rStyle w:val="HyperlinkText9pt"/>
                <w:noProof w:val="0"/>
              </w:rPr>
              <w:t>XXXX</w:t>
            </w:r>
          </w:p>
        </w:tc>
        <w:tc>
          <w:tcPr>
            <w:tcW w:w="0" w:type="auto"/>
          </w:tcPr>
          <w:p w14:paraId="0CB68F69" w14:textId="77777777" w:rsidR="00C5742B" w:rsidRPr="009969B6" w:rsidRDefault="00C5742B" w:rsidP="00DA016F">
            <w:pPr>
              <w:pStyle w:val="TableText"/>
              <w:rPr>
                <w:noProof w:val="0"/>
              </w:rPr>
            </w:pPr>
          </w:p>
        </w:tc>
      </w:tr>
      <w:tr w:rsidR="00C5742B" w:rsidRPr="009969B6" w14:paraId="0F00F01E" w14:textId="77777777" w:rsidTr="00DA016F">
        <w:tc>
          <w:tcPr>
            <w:tcW w:w="0" w:type="auto"/>
          </w:tcPr>
          <w:p w14:paraId="213B1B2B" w14:textId="77777777" w:rsidR="00C5742B" w:rsidRPr="009969B6" w:rsidRDefault="00C5742B" w:rsidP="00DA016F">
            <w:pPr>
              <w:pStyle w:val="TableText"/>
              <w:rPr>
                <w:noProof w:val="0"/>
              </w:rPr>
            </w:pPr>
            <w:r w:rsidRPr="009969B6">
              <w:rPr>
                <w:noProof w:val="0"/>
              </w:rPr>
              <w:tab/>
            </w:r>
            <w:r w:rsidRPr="009969B6">
              <w:rPr>
                <w:noProof w:val="0"/>
              </w:rPr>
              <w:tab/>
              <w:t>@code</w:t>
            </w:r>
          </w:p>
        </w:tc>
        <w:tc>
          <w:tcPr>
            <w:tcW w:w="0" w:type="auto"/>
          </w:tcPr>
          <w:p w14:paraId="738E051A" w14:textId="77777777" w:rsidR="00C5742B" w:rsidRPr="009969B6" w:rsidRDefault="00C5742B" w:rsidP="00DA016F">
            <w:pPr>
              <w:pStyle w:val="TableText"/>
              <w:rPr>
                <w:noProof w:val="0"/>
              </w:rPr>
            </w:pPr>
            <w:r w:rsidRPr="009969B6">
              <w:rPr>
                <w:noProof w:val="0"/>
              </w:rPr>
              <w:t>1..1</w:t>
            </w:r>
          </w:p>
        </w:tc>
        <w:tc>
          <w:tcPr>
            <w:tcW w:w="0" w:type="auto"/>
          </w:tcPr>
          <w:p w14:paraId="2A66B766" w14:textId="77777777" w:rsidR="00C5742B" w:rsidRPr="009969B6" w:rsidRDefault="00C5742B" w:rsidP="00DA016F">
            <w:pPr>
              <w:pStyle w:val="TableText"/>
              <w:rPr>
                <w:noProof w:val="0"/>
              </w:rPr>
            </w:pPr>
            <w:r w:rsidRPr="009969B6">
              <w:rPr>
                <w:noProof w:val="0"/>
              </w:rPr>
              <w:t>SHALL</w:t>
            </w:r>
          </w:p>
        </w:tc>
        <w:tc>
          <w:tcPr>
            <w:tcW w:w="0" w:type="auto"/>
          </w:tcPr>
          <w:p w14:paraId="41968EC2" w14:textId="77777777" w:rsidR="00C5742B" w:rsidRPr="009969B6" w:rsidRDefault="00C5742B" w:rsidP="00DA016F">
            <w:pPr>
              <w:pStyle w:val="TableText"/>
              <w:rPr>
                <w:noProof w:val="0"/>
              </w:rPr>
            </w:pPr>
          </w:p>
        </w:tc>
        <w:tc>
          <w:tcPr>
            <w:tcW w:w="0" w:type="auto"/>
          </w:tcPr>
          <w:p w14:paraId="47EF85FD" w14:textId="77777777" w:rsidR="00C5742B" w:rsidRPr="009969B6" w:rsidRDefault="00C5742B" w:rsidP="00DA016F">
            <w:pPr>
              <w:pStyle w:val="TableText"/>
              <w:rPr>
                <w:noProof w:val="0"/>
              </w:rPr>
            </w:pPr>
            <w:r w:rsidRPr="009969B6">
              <w:rPr>
                <w:rStyle w:val="HyperlinkText9pt"/>
                <w:noProof w:val="0"/>
              </w:rPr>
              <w:t>XXXX</w:t>
            </w:r>
          </w:p>
        </w:tc>
        <w:tc>
          <w:tcPr>
            <w:tcW w:w="0" w:type="auto"/>
          </w:tcPr>
          <w:p w14:paraId="4AF408C3" w14:textId="77777777" w:rsidR="00C5742B" w:rsidRPr="009969B6" w:rsidRDefault="00C5742B" w:rsidP="00DA016F">
            <w:pPr>
              <w:pStyle w:val="TableText"/>
              <w:rPr>
                <w:noProof w:val="0"/>
              </w:rPr>
            </w:pPr>
            <w:r w:rsidRPr="009969B6">
              <w:rPr>
                <w:noProof w:val="0"/>
              </w:rPr>
              <w:t>2.16.840.1.113883.5.14 (ActStatus) = completed</w:t>
            </w:r>
          </w:p>
        </w:tc>
      </w:tr>
    </w:tbl>
    <w:p w14:paraId="3208691E" w14:textId="77777777" w:rsidR="00C5742B" w:rsidRPr="009969B6" w:rsidRDefault="00C5742B" w:rsidP="00C5742B">
      <w:pPr>
        <w:pStyle w:val="BodyText"/>
        <w:rPr>
          <w:noProof w:val="0"/>
        </w:rPr>
      </w:pPr>
    </w:p>
    <w:p w14:paraId="07B582E9" w14:textId="177C3BFC" w:rsidR="00C5742B" w:rsidRPr="009969B6" w:rsidRDefault="00C5742B" w:rsidP="00C5742B">
      <w:pPr>
        <w:pStyle w:val="BodyText"/>
        <w:rPr>
          <w:noProof w:val="0"/>
        </w:rPr>
      </w:pPr>
      <w:r w:rsidRPr="009969B6">
        <w:rPr>
          <w:noProof w:val="0"/>
        </w:rPr>
        <w:t>The following figure shows a typical template’s set of constraints presented in Volume 2</w:t>
      </w:r>
      <w:r w:rsidR="001E228E">
        <w:rPr>
          <w:noProof w:val="0"/>
        </w:rPr>
        <w:t xml:space="preserve"> of</w:t>
      </w:r>
      <w:r w:rsidRPr="009969B6">
        <w:rPr>
          <w:noProof w:val="0"/>
        </w:rPr>
        <w:t xml:space="preserve"> this guide. The next chapters describe specific aspects of conformance statements—open vs. closed statements, conformance verbs, cardinality, vocabulary conformance, containment relationships, and null flavors. The expression “such that it” means, you (</w:t>
      </w:r>
      <w:r w:rsidRPr="009969B6">
        <w:rPr>
          <w:rStyle w:val="keyword"/>
          <w:noProof w:val="0"/>
        </w:rPr>
        <w:t>SHALL</w:t>
      </w:r>
      <w:r w:rsidRPr="009969B6">
        <w:rPr>
          <w:noProof w:val="0"/>
        </w:rPr>
        <w:t>/</w:t>
      </w:r>
      <w:r w:rsidRPr="009969B6">
        <w:rPr>
          <w:rStyle w:val="keyword"/>
          <w:noProof w:val="0"/>
        </w:rPr>
        <w:t>SHOULD</w:t>
      </w:r>
      <w:r w:rsidRPr="009969B6">
        <w:rPr>
          <w:noProof w:val="0"/>
        </w:rPr>
        <w:t>/</w:t>
      </w:r>
      <w:r w:rsidRPr="009969B6">
        <w:rPr>
          <w:rStyle w:val="keyword"/>
          <w:noProof w:val="0"/>
        </w:rPr>
        <w:t>MAY</w:t>
      </w:r>
      <w:r w:rsidRPr="009969B6">
        <w:rPr>
          <w:noProof w:val="0"/>
        </w:rPr>
        <w:t xml:space="preserve">) have one of those things that look like that, but you can also have another one of those things that look different. The example below states that you must </w:t>
      </w:r>
      <w:r w:rsidRPr="009969B6">
        <w:rPr>
          <w:noProof w:val="0"/>
        </w:rPr>
        <w:lastRenderedPageBreak/>
        <w:t>have</w:t>
      </w:r>
      <w:r w:rsidRPr="009969B6">
        <w:rPr>
          <w:rStyle w:val="XMLname"/>
          <w:noProof w:val="0"/>
        </w:rPr>
        <w:t xml:space="preserve"> templateId</w:t>
      </w:r>
      <w:r w:rsidRPr="009969B6">
        <w:rPr>
          <w:noProof w:val="0"/>
        </w:rPr>
        <w:t xml:space="preserve"> with a root of </w:t>
      </w:r>
      <w:r w:rsidRPr="009969B6">
        <w:rPr>
          <w:rStyle w:val="XMLname"/>
          <w:noProof w:val="0"/>
        </w:rPr>
        <w:t xml:space="preserve">2.16.840.1.113883.10.20.22.4.31 </w:t>
      </w:r>
      <w:r w:rsidRPr="009969B6">
        <w:rPr>
          <w:noProof w:val="0"/>
        </w:rPr>
        <w:t xml:space="preserve">but you can also have other template </w:t>
      </w:r>
      <w:r>
        <w:rPr>
          <w:noProof w:val="0"/>
        </w:rPr>
        <w:t>identifiers (</w:t>
      </w:r>
      <w:r w:rsidRPr="009969B6">
        <w:rPr>
          <w:noProof w:val="0"/>
        </w:rPr>
        <w:t>IDs</w:t>
      </w:r>
      <w:r>
        <w:rPr>
          <w:noProof w:val="0"/>
        </w:rPr>
        <w:t>)</w:t>
      </w:r>
      <w:r w:rsidRPr="009969B6">
        <w:rPr>
          <w:noProof w:val="0"/>
        </w:rPr>
        <w:t>.</w:t>
      </w:r>
    </w:p>
    <w:p w14:paraId="596BE468" w14:textId="1B12BBC4" w:rsidR="00C5742B" w:rsidRPr="009969B6" w:rsidRDefault="00C5742B" w:rsidP="00C5742B">
      <w:pPr>
        <w:pStyle w:val="Caption"/>
        <w:rPr>
          <w:noProof w:val="0"/>
        </w:rPr>
      </w:pPr>
      <w:bookmarkStart w:id="79" w:name="_Toc109806951"/>
      <w:bookmarkStart w:id="80" w:name="_Toc159065722"/>
      <w:bookmarkStart w:id="81" w:name="_Toc361570670"/>
      <w:bookmarkStart w:id="82" w:name="_Toc132209253"/>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13</w:t>
      </w:r>
      <w:r w:rsidRPr="009969B6">
        <w:rPr>
          <w:noProof w:val="0"/>
        </w:rPr>
        <w:fldChar w:fldCharType="end"/>
      </w:r>
      <w:r w:rsidRPr="009969B6">
        <w:rPr>
          <w:noProof w:val="0"/>
        </w:rPr>
        <w:t xml:space="preserve">: </w:t>
      </w:r>
      <w:bookmarkEnd w:id="79"/>
      <w:r w:rsidRPr="009969B6">
        <w:rPr>
          <w:noProof w:val="0"/>
        </w:rPr>
        <w:t>Constraints Format Example</w:t>
      </w:r>
      <w:bookmarkEnd w:id="80"/>
      <w:bookmarkEnd w:id="81"/>
      <w:bookmarkEnd w:id="82"/>
    </w:p>
    <w:p w14:paraId="1B2659BA" w14:textId="77777777" w:rsidR="00C5742B" w:rsidRPr="009969B6" w:rsidRDefault="00C5742B" w:rsidP="00C5742B">
      <w:pPr>
        <w:rPr>
          <w:noProof w:val="0"/>
        </w:rPr>
      </w:pPr>
      <w:r w:rsidRPr="009969B6">
        <mc:AlternateContent>
          <mc:Choice Requires="wps">
            <w:drawing>
              <wp:inline distT="0" distB="0" distL="0" distR="0" wp14:anchorId="5460D90A" wp14:editId="227329FA">
                <wp:extent cx="6400800" cy="3850445"/>
                <wp:effectExtent l="0" t="0" r="19050" b="13335"/>
                <wp:docPr id="4" name="Text Box 4"/>
                <wp:cNvGraphicFramePr/>
                <a:graphic xmlns:a="http://schemas.openxmlformats.org/drawingml/2006/main">
                  <a:graphicData uri="http://schemas.microsoft.com/office/word/2010/wordprocessingShape">
                    <wps:wsp>
                      <wps:cNvSpPr txBox="1"/>
                      <wps:spPr>
                        <a:xfrm>
                          <a:off x="0" y="0"/>
                          <a:ext cx="6400800" cy="3850445"/>
                        </a:xfrm>
                        <a:prstGeom prst="rect">
                          <a:avLst/>
                        </a:prstGeom>
                        <a:noFill/>
                        <a:ln w="6350">
                          <a:solidFill>
                            <a:schemeClr val="tx1"/>
                          </a:solidFill>
                        </a:ln>
                        <a:effectLst/>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p w14:paraId="52DA4F4B" w14:textId="77777777" w:rsidR="00DA016F" w:rsidRDefault="00DA016F" w:rsidP="00C5742B">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1C20D999" w14:textId="77777777" w:rsidR="00DA016F" w:rsidRPr="0025140D" w:rsidRDefault="00DA016F" w:rsidP="00C5742B">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34884E5" w14:textId="77777777" w:rsidR="00DA016F" w:rsidRPr="00E47E2C" w:rsidRDefault="00DA016F" w:rsidP="00C5742B"/>
                          <w:p w14:paraId="001F1585" w14:textId="77777777" w:rsidR="00DA016F" w:rsidRDefault="00DA016F" w:rsidP="00C5742B">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43893801" w14:textId="77777777" w:rsidR="00DA016F" w:rsidRDefault="00DA016F" w:rsidP="00C5742B">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02364A0C" w14:textId="77777777" w:rsidR="00DA016F" w:rsidRDefault="00DA016F" w:rsidP="00C5742B">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77C35B63" w14:textId="77777777" w:rsidR="00DA016F" w:rsidRDefault="00DA016F" w:rsidP="00C5742B">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1C95EB8A" w14:textId="77777777" w:rsidR="00DA016F" w:rsidRDefault="00DA016F" w:rsidP="00C5742B">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3E79E061" w14:textId="77777777" w:rsidR="00DA016F" w:rsidRDefault="00DA016F" w:rsidP="00C5742B">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64A1BB82" w14:textId="77777777" w:rsidR="00DA016F" w:rsidRDefault="00DA016F" w:rsidP="00C5742B">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2BA35500" w14:textId="77777777" w:rsidR="00DA016F" w:rsidRDefault="00DA016F" w:rsidP="00C5742B">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3400B49F" w14:textId="77777777" w:rsidR="00DA016F" w:rsidRDefault="00DA016F" w:rsidP="00C5742B">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1A1E0684" w14:textId="77777777" w:rsidR="00DA016F" w:rsidRPr="005D1B6B" w:rsidRDefault="00DA016F" w:rsidP="00C5742B">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5460D90A"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" filled="f" strokecolor="black [3213]" strokeweight=".5pt">
                <v:textbox style="mso-fit-shape-to-text:t">
                  <w:txbxContent>
                    <w:p w14:paraId="52DA4F4B" w14:textId="77777777" w:rsidR="00DA016F" w:rsidRDefault="00DA016F" w:rsidP="00C5742B">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1C20D999" w14:textId="77777777" w:rsidR="00DA016F" w:rsidRPr="0025140D" w:rsidRDefault="00DA016F" w:rsidP="00C5742B">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34884E5" w14:textId="77777777" w:rsidR="00DA016F" w:rsidRPr="00E47E2C" w:rsidRDefault="00DA016F" w:rsidP="00C5742B"/>
                    <w:p w14:paraId="001F1585" w14:textId="77777777" w:rsidR="00DA016F" w:rsidRDefault="00DA016F" w:rsidP="00C5742B">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43893801" w14:textId="77777777" w:rsidR="00DA016F" w:rsidRDefault="00DA016F" w:rsidP="00C5742B">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02364A0C" w14:textId="77777777" w:rsidR="00DA016F" w:rsidRDefault="00DA016F" w:rsidP="00C5742B">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77C35B63" w14:textId="77777777" w:rsidR="00DA016F" w:rsidRDefault="00DA016F" w:rsidP="00C5742B">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1C95EB8A" w14:textId="77777777" w:rsidR="00DA016F" w:rsidRDefault="00DA016F" w:rsidP="00C5742B">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3E79E061" w14:textId="77777777" w:rsidR="00DA016F" w:rsidRDefault="00DA016F" w:rsidP="00C5742B">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64A1BB82" w14:textId="77777777" w:rsidR="00DA016F" w:rsidRDefault="00DA016F" w:rsidP="00C5742B">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2BA35500" w14:textId="77777777" w:rsidR="00DA016F" w:rsidRDefault="00DA016F" w:rsidP="00C5742B">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3400B49F" w14:textId="77777777" w:rsidR="00DA016F" w:rsidRDefault="00DA016F" w:rsidP="00C5742B">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1A1E0684" w14:textId="77777777" w:rsidR="00DA016F" w:rsidRPr="005D1B6B" w:rsidRDefault="00DA016F" w:rsidP="00C5742B">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294CF649" w14:textId="77777777" w:rsidR="00C5742B" w:rsidRPr="009969B6" w:rsidRDefault="00C5742B" w:rsidP="00C5742B">
      <w:pPr>
        <w:pStyle w:val="BodyText"/>
        <w:rPr>
          <w:noProof w:val="0"/>
        </w:rPr>
      </w:pPr>
    </w:p>
    <w:p w14:paraId="08910D77" w14:textId="77777777" w:rsidR="00C5742B" w:rsidRPr="009969B6" w:rsidRDefault="00C5742B" w:rsidP="00C5742B">
      <w:pPr>
        <w:pStyle w:val="Heading3"/>
      </w:pPr>
      <w:bookmarkStart w:id="83" w:name="_Open_and_Closed"/>
      <w:bookmarkStart w:id="84" w:name="_Toc132209216"/>
      <w:bookmarkEnd w:id="83"/>
      <w:r w:rsidRPr="009969B6">
        <w:t>Template Versioning</w:t>
      </w:r>
      <w:bookmarkEnd w:id="84"/>
    </w:p>
    <w:p w14:paraId="3FBE3186" w14:textId="3A5639BD" w:rsidR="00C5742B" w:rsidRPr="009969B6" w:rsidRDefault="00C5742B" w:rsidP="00C5742B">
      <w:pPr>
        <w:pStyle w:val="BodyText"/>
        <w:rPr>
          <w:noProof w:val="0"/>
        </w:rPr>
      </w:pPr>
      <w:r w:rsidRPr="009969B6">
        <w:rPr>
          <w:noProof w:val="0"/>
        </w:rPr>
        <w:t xml:space="preserve">A new version of an existing </w:t>
      </w:r>
      <w:r w:rsidR="002272FC">
        <w:rPr>
          <w:noProof w:val="0"/>
        </w:rPr>
        <w:t>IG</w:t>
      </w:r>
      <w:r w:rsidRPr="009969B6">
        <w:rPr>
          <w:noProof w:val="0"/>
        </w:rPr>
        <w:t xml:space="preserve"> reuses templates from the previous version. During the ballot phase or update phase, templates carry the designation “Published</w:t>
      </w:r>
      <w:r>
        <w:rPr>
          <w:noProof w:val="0"/>
        </w:rPr>
        <w:t xml:space="preserve"> as part of &lt;name of IG&gt;</w:t>
      </w:r>
      <w:r w:rsidRPr="009969B6">
        <w:rPr>
          <w:noProof w:val="0"/>
        </w:rPr>
        <w:t>” to indicate the template is unchanged from the previous version or “Draft</w:t>
      </w:r>
      <w:r>
        <w:rPr>
          <w:noProof w:val="0"/>
        </w:rPr>
        <w:t xml:space="preserve"> as part of &lt;name of IG&gt;</w:t>
      </w:r>
      <w:r w:rsidRPr="009969B6">
        <w:rPr>
          <w:noProof w:val="0"/>
        </w:rPr>
        <w:t>” to indicate a new or revi</w:t>
      </w:r>
      <w:r>
        <w:rPr>
          <w:noProof w:val="0"/>
        </w:rPr>
        <w:t>sed template.</w:t>
      </w:r>
    </w:p>
    <w:p w14:paraId="7E7EAA5B" w14:textId="18F1CEC5" w:rsidR="00C5742B" w:rsidRPr="009969B6" w:rsidRDefault="00C5742B" w:rsidP="00C5742B">
      <w:pPr>
        <w:pStyle w:val="BodyText"/>
        <w:rPr>
          <w:noProof w:val="0"/>
        </w:rPr>
      </w:pPr>
      <w:r w:rsidRPr="009969B6">
        <w:rPr>
          <w:noProof w:val="0"/>
        </w:rPr>
        <w:t xml:space="preserve">If there are no substantive changes to a template that has been successfully published, the template will carry the same </w:t>
      </w:r>
      <w:r w:rsidRPr="009969B6">
        <w:rPr>
          <w:rStyle w:val="XMLname"/>
          <w:noProof w:val="0"/>
        </w:rPr>
        <w:t>templateId/@root</w:t>
      </w:r>
      <w:r w:rsidRPr="009969B6">
        <w:rPr>
          <w:noProof w:val="0"/>
        </w:rPr>
        <w:t xml:space="preserve"> (</w:t>
      </w:r>
      <w:r w:rsidRPr="009969B6">
        <w:rPr>
          <w:rStyle w:val="XMLname"/>
          <w:noProof w:val="0"/>
        </w:rPr>
        <w:t>identifier oid</w:t>
      </w:r>
      <w:r w:rsidRPr="009969B6">
        <w:rPr>
          <w:noProof w:val="0"/>
        </w:rPr>
        <w:t xml:space="preserve">) and </w:t>
      </w:r>
      <w:r w:rsidRPr="009969B6">
        <w:rPr>
          <w:rStyle w:val="XMLname"/>
          <w:noProof w:val="0"/>
        </w:rPr>
        <w:t>templateId/@extension</w:t>
      </w:r>
      <w:r w:rsidRPr="009969B6">
        <w:rPr>
          <w:noProof w:val="0"/>
        </w:rPr>
        <w:t xml:space="preserve"> as in the previous </w:t>
      </w:r>
      <w:r w:rsidR="002272FC">
        <w:rPr>
          <w:noProof w:val="0"/>
        </w:rPr>
        <w:t>IG</w:t>
      </w:r>
      <w:r w:rsidRPr="009969B6">
        <w:rPr>
          <w:noProof w:val="0"/>
        </w:rPr>
        <w:t xml:space="preserve"> (in the case of older templates, the </w:t>
      </w:r>
      <w:r w:rsidRPr="009969B6">
        <w:rPr>
          <w:rStyle w:val="XMLname"/>
          <w:noProof w:val="0"/>
        </w:rPr>
        <w:t>@extension</w:t>
      </w:r>
      <w:r w:rsidRPr="009969B6">
        <w:rPr>
          <w:noProof w:val="0"/>
        </w:rPr>
        <w:t xml:space="preserve"> attribute will not be present). During a new ballot or update phase, “Published</w:t>
      </w:r>
      <w:r>
        <w:rPr>
          <w:noProof w:val="0"/>
        </w:rPr>
        <w:t xml:space="preserve"> as part of &lt;name of IG&gt;</w:t>
      </w:r>
      <w:r w:rsidRPr="009969B6">
        <w:rPr>
          <w:noProof w:val="0"/>
        </w:rPr>
        <w:t>” is appended to the main heading for the template to indicate that the template cannot be commented on in the ballot or update</w:t>
      </w:r>
      <w:r>
        <w:rPr>
          <w:noProof w:val="0"/>
        </w:rPr>
        <w:t>.</w:t>
      </w:r>
    </w:p>
    <w:p w14:paraId="5C5A6C9A" w14:textId="3C2C293A" w:rsidR="00C5742B" w:rsidRPr="009969B6" w:rsidRDefault="00C5742B" w:rsidP="00C5742B">
      <w:pPr>
        <w:pStyle w:val="BodyText"/>
        <w:rPr>
          <w:noProof w:val="0"/>
        </w:rPr>
      </w:pPr>
      <w:r w:rsidRPr="009969B6">
        <w:rPr>
          <w:noProof w:val="0"/>
        </w:rPr>
        <w:t xml:space="preserve">A revised version of a previously published template keeps the same </w:t>
      </w:r>
      <w:r w:rsidRPr="009969B6">
        <w:rPr>
          <w:rStyle w:val="XMLname"/>
          <w:noProof w:val="0"/>
        </w:rPr>
        <w:t>templateId/@root</w:t>
      </w:r>
      <w:r w:rsidRPr="009969B6">
        <w:rPr>
          <w:noProof w:val="0"/>
        </w:rPr>
        <w:t xml:space="preserve"> as the previous version, but it is assigned a new </w:t>
      </w:r>
      <w:r w:rsidRPr="009969B6">
        <w:rPr>
          <w:rStyle w:val="XMLname"/>
          <w:noProof w:val="0"/>
        </w:rPr>
        <w:t>templateId/@extension.</w:t>
      </w:r>
      <w:r w:rsidRPr="009969B6">
        <w:rPr>
          <w:noProof w:val="0"/>
        </w:rPr>
        <w:t xml:space="preserve"> The notation “(</w:t>
      </w:r>
      <w:proofErr w:type="spellStart"/>
      <w:r w:rsidRPr="009969B6">
        <w:rPr>
          <w:noProof w:val="0"/>
        </w:rPr>
        <w:t>Vn</w:t>
      </w:r>
      <w:proofErr w:type="spellEnd"/>
      <w:r w:rsidRPr="009969B6">
        <w:rPr>
          <w:noProof w:val="0"/>
        </w:rPr>
        <w:t xml:space="preserve">)” (V2, V3, etc.) is also added to the template name. Versions are not necessarily forward or backward compatible. A versioning may be due to substantive changes in the template and/or the fact that a </w:t>
      </w:r>
      <w:r w:rsidRPr="009969B6">
        <w:rPr>
          <w:noProof w:val="0"/>
        </w:rPr>
        <w:lastRenderedPageBreak/>
        <w:t>contained template has changed. The “(</w:t>
      </w:r>
      <w:proofErr w:type="spellStart"/>
      <w:r w:rsidRPr="009969B6">
        <w:rPr>
          <w:noProof w:val="0"/>
        </w:rPr>
        <w:t>Vn</w:t>
      </w:r>
      <w:proofErr w:type="spellEnd"/>
      <w:r w:rsidRPr="009969B6">
        <w:rPr>
          <w:noProof w:val="0"/>
        </w:rPr>
        <w:t>)” designation is persistent; it appears with that template when it is used in subsequent guides. During a new ballot or update phase, “Draft</w:t>
      </w:r>
      <w:r>
        <w:rPr>
          <w:noProof w:val="0"/>
        </w:rPr>
        <w:t xml:space="preserve"> as part of &lt;name of IG&gt;</w:t>
      </w:r>
      <w:r w:rsidRPr="009969B6">
        <w:rPr>
          <w:noProof w:val="0"/>
        </w:rPr>
        <w:t>” is appended to the main heading for the template to indicate that it may be voted on in the ballot or commented on in the update; th</w:t>
      </w:r>
      <w:r>
        <w:rPr>
          <w:noProof w:val="0"/>
        </w:rPr>
        <w:t>is</w:t>
      </w:r>
      <w:r w:rsidRPr="009969B6">
        <w:rPr>
          <w:noProof w:val="0"/>
        </w:rPr>
        <w:t xml:space="preserve"> “Draft</w:t>
      </w:r>
      <w:r>
        <w:rPr>
          <w:noProof w:val="0"/>
        </w:rPr>
        <w:t xml:space="preserve"> as part of &lt;name of IG&gt;</w:t>
      </w:r>
      <w:r w:rsidRPr="009969B6">
        <w:rPr>
          <w:noProof w:val="0"/>
        </w:rPr>
        <w:t xml:space="preserve">” designation is </w:t>
      </w:r>
      <w:r>
        <w:rPr>
          <w:noProof w:val="0"/>
        </w:rPr>
        <w:t>updated to "Published as part of &lt;name of IG&gt;</w:t>
      </w:r>
      <w:r w:rsidR="00CC1B57">
        <w:rPr>
          <w:noProof w:val="0"/>
        </w:rPr>
        <w:t>”</w:t>
      </w:r>
      <w:r>
        <w:rPr>
          <w:noProof w:val="0"/>
        </w:rPr>
        <w:t xml:space="preserve"> i</w:t>
      </w:r>
      <w:r w:rsidRPr="009969B6">
        <w:rPr>
          <w:noProof w:val="0"/>
        </w:rPr>
        <w:t>n final publication versions.</w:t>
      </w:r>
    </w:p>
    <w:p w14:paraId="6A8AC2ED" w14:textId="5E9BBC33" w:rsidR="00C5742B" w:rsidRPr="009969B6" w:rsidRDefault="00C5742B" w:rsidP="00771639">
      <w:pPr>
        <w:pStyle w:val="BodyText"/>
        <w:rPr>
          <w:noProof w:val="0"/>
        </w:rPr>
      </w:pPr>
      <w:r w:rsidRPr="009969B6">
        <w:rPr>
          <w:noProof w:val="0"/>
        </w:rPr>
        <w:t xml:space="preserve">A revised version of a template is explicitly linked to the prior version. When a new version appears for the first time in an IG, a detailed change log is automatically generated. </w:t>
      </w:r>
    </w:p>
    <w:p w14:paraId="6864EA38" w14:textId="77777777" w:rsidR="00C5742B" w:rsidRPr="009969B6" w:rsidRDefault="00C5742B" w:rsidP="00C5742B">
      <w:pPr>
        <w:pStyle w:val="Heading3"/>
      </w:pPr>
      <w:bookmarkStart w:id="85" w:name="_Open_and_Closed_1"/>
      <w:bookmarkStart w:id="86" w:name="_Toc132209217"/>
      <w:bookmarkEnd w:id="85"/>
      <w:r w:rsidRPr="009969B6">
        <w:t>O</w:t>
      </w:r>
      <w:bookmarkStart w:id="87" w:name="IG_S_Open_and_Closed_Templates"/>
      <w:bookmarkEnd w:id="87"/>
      <w:r w:rsidRPr="009969B6">
        <w:t>pen and Closed Templates</w:t>
      </w:r>
      <w:bookmarkEnd w:id="86"/>
    </w:p>
    <w:p w14:paraId="027A444F" w14:textId="4FADC3EA" w:rsidR="00C5742B" w:rsidRPr="009969B6" w:rsidRDefault="00C5742B" w:rsidP="00C5742B">
      <w:pPr>
        <w:pStyle w:val="BodyText"/>
        <w:keepNext/>
        <w:rPr>
          <w:noProof w:val="0"/>
        </w:rPr>
      </w:pPr>
      <w:r w:rsidRPr="009969B6">
        <w:rPr>
          <w:noProof w:val="0"/>
        </w:rPr>
        <w:t>HAI</w:t>
      </w:r>
      <w:r w:rsidR="00771639">
        <w:rPr>
          <w:noProof w:val="0"/>
        </w:rPr>
        <w:t xml:space="preserve"> LTCF</w:t>
      </w:r>
      <w:r w:rsidRPr="009969B6">
        <w:rPr>
          <w:noProof w:val="0"/>
        </w:rPr>
        <w:t xml:space="preserve"> templates are, with one exception, closed templates. This means that the template constraints specify everything that is allowed. In open templates, by contrast, </w:t>
      </w:r>
      <w:proofErr w:type="gramStart"/>
      <w:r w:rsidRPr="009969B6">
        <w:rPr>
          <w:noProof w:val="0"/>
        </w:rPr>
        <w:t>all of</w:t>
      </w:r>
      <w:proofErr w:type="gramEnd"/>
      <w:r w:rsidRPr="009969B6">
        <w:rPr>
          <w:noProof w:val="0"/>
        </w:rPr>
        <w:t xml:space="preserve"> the features of the CDA R2 base s</w:t>
      </w:r>
      <w:r w:rsidR="00D414E2">
        <w:rPr>
          <w:noProof w:val="0"/>
        </w:rPr>
        <w:t>tandard</w:t>
      </w:r>
      <w:r w:rsidRPr="009969B6">
        <w:rPr>
          <w:noProof w:val="0"/>
        </w:rPr>
        <w:t xml:space="preserve"> are allowed except as constrained by the templates.</w:t>
      </w:r>
    </w:p>
    <w:p w14:paraId="279B35A3" w14:textId="77777777" w:rsidR="00C5742B" w:rsidRPr="009969B6" w:rsidRDefault="00C5742B" w:rsidP="00C5742B">
      <w:pPr>
        <w:pStyle w:val="BodyText"/>
        <w:rPr>
          <w:noProof w:val="0"/>
        </w:rPr>
      </w:pPr>
      <w:r w:rsidRPr="009969B6">
        <w:rPr>
          <w:noProof w:val="0"/>
        </w:rPr>
        <w:t xml:space="preserve">The exception to closed templates in HAI reports is that the </w:t>
      </w:r>
      <w:proofErr w:type="spellStart"/>
      <w:r w:rsidRPr="009969B6">
        <w:rPr>
          <w:rStyle w:val="XMLname"/>
          <w:noProof w:val="0"/>
        </w:rPr>
        <w:t>structuredBody</w:t>
      </w:r>
      <w:proofErr w:type="spellEnd"/>
      <w:r w:rsidRPr="009969B6">
        <w:rPr>
          <w:noProof w:val="0"/>
        </w:rPr>
        <w:t xml:space="preserve"> is open: it may contain sections not specified in this guide. The content of such unspecified sections is not processed by NHSN.</w:t>
      </w:r>
    </w:p>
    <w:p w14:paraId="086564C5" w14:textId="77777777" w:rsidR="00C5742B" w:rsidRPr="009969B6" w:rsidRDefault="00C5742B" w:rsidP="00C5742B">
      <w:pPr>
        <w:pStyle w:val="Heading3"/>
      </w:pPr>
      <w:bookmarkStart w:id="88" w:name="_Toc132209218"/>
      <w:r w:rsidRPr="009969B6">
        <w:t>Conformance Verbs (Keywords)</w:t>
      </w:r>
      <w:bookmarkEnd w:id="88"/>
    </w:p>
    <w:p w14:paraId="34D786AD" w14:textId="77777777" w:rsidR="00C5742B" w:rsidRPr="009969B6" w:rsidRDefault="00C5742B" w:rsidP="00C5742B">
      <w:pPr>
        <w:pStyle w:val="BodyText"/>
        <w:keepNext/>
        <w:rPr>
          <w:noProof w:val="0"/>
        </w:rPr>
      </w:pPr>
      <w:r w:rsidRPr="009969B6">
        <w:rPr>
          <w:noProof w:val="0"/>
        </w:rPr>
        <w:t xml:space="preserve">The keywords </w:t>
      </w:r>
      <w:r w:rsidRPr="009969B6">
        <w:rPr>
          <w:rStyle w:val="keyword"/>
          <w:rFonts w:eastAsia="SimSun"/>
          <w:noProof w:val="0"/>
        </w:rPr>
        <w:t>shall</w:t>
      </w:r>
      <w:r w:rsidRPr="009969B6">
        <w:rPr>
          <w:rStyle w:val="keyword"/>
          <w:noProof w:val="0"/>
        </w:rPr>
        <w:t xml:space="preserve">, </w:t>
      </w:r>
      <w:r w:rsidRPr="009969B6">
        <w:rPr>
          <w:rStyle w:val="keyword"/>
          <w:rFonts w:eastAsia="SimSun"/>
          <w:noProof w:val="0"/>
        </w:rPr>
        <w:t>should</w:t>
      </w:r>
      <w:r w:rsidRPr="009969B6">
        <w:rPr>
          <w:rStyle w:val="keyword"/>
          <w:noProof w:val="0"/>
        </w:rPr>
        <w:t xml:space="preserve">, </w:t>
      </w:r>
      <w:r w:rsidRPr="009969B6">
        <w:rPr>
          <w:rStyle w:val="keyword"/>
          <w:rFonts w:eastAsia="SimSun"/>
          <w:noProof w:val="0"/>
        </w:rPr>
        <w:t>may</w:t>
      </w:r>
      <w:r w:rsidRPr="009969B6">
        <w:rPr>
          <w:rStyle w:val="keyword"/>
          <w:noProof w:val="0"/>
        </w:rPr>
        <w:t xml:space="preserve">, </w:t>
      </w:r>
      <w:r w:rsidRPr="009969B6">
        <w:rPr>
          <w:rStyle w:val="keyword"/>
          <w:rFonts w:eastAsia="SimSun"/>
          <w:noProof w:val="0"/>
        </w:rPr>
        <w:t>need</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rStyle w:val="keyword"/>
          <w:rFonts w:eastAsia="SimSun"/>
          <w:noProof w:val="0"/>
        </w:rPr>
        <w:t>should</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noProof w:val="0"/>
        </w:rPr>
        <w:t xml:space="preserve">and </w:t>
      </w:r>
      <w:r w:rsidRPr="009969B6">
        <w:rPr>
          <w:rStyle w:val="keyword"/>
          <w:rFonts w:eastAsia="SimSun"/>
          <w:noProof w:val="0"/>
        </w:rPr>
        <w:t>shall</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noProof w:val="0"/>
        </w:rPr>
        <w:t xml:space="preserve">in this document are to be interpreted as described in the </w:t>
      </w:r>
      <w:r w:rsidRPr="009969B6">
        <w:rPr>
          <w:rFonts w:cs="Arial"/>
          <w:noProof w:val="0"/>
          <w:lang w:eastAsia="zh-CN"/>
        </w:rPr>
        <w:t>HL7 Version 3 Publishing Facilitator's Guide.</w:t>
      </w:r>
      <w:r w:rsidRPr="009969B6">
        <w:rPr>
          <w:rStyle w:val="FootnoteReference"/>
          <w:noProof w:val="0"/>
          <w:lang w:eastAsia="zh-CN"/>
        </w:rPr>
        <w:footnoteReference w:id="7"/>
      </w:r>
    </w:p>
    <w:p w14:paraId="4B565BA9" w14:textId="77777777" w:rsidR="00C5742B" w:rsidRPr="009969B6" w:rsidRDefault="00C5742B" w:rsidP="00C5742B">
      <w:pPr>
        <w:pStyle w:val="ListBullet"/>
      </w:pPr>
      <w:r w:rsidRPr="009969B6">
        <w:rPr>
          <w:rStyle w:val="keyword"/>
        </w:rPr>
        <w:t>shall</w:t>
      </w:r>
      <w:r w:rsidRPr="009969B6">
        <w:t>: an absolute requirement</w:t>
      </w:r>
    </w:p>
    <w:p w14:paraId="4B0740CE" w14:textId="77777777" w:rsidR="00C5742B" w:rsidRPr="009969B6" w:rsidRDefault="00C5742B" w:rsidP="00C5742B">
      <w:pPr>
        <w:pStyle w:val="ListBullet"/>
      </w:pPr>
      <w:r w:rsidRPr="009969B6">
        <w:rPr>
          <w:rStyle w:val="keyword"/>
        </w:rPr>
        <w:t>shall not</w:t>
      </w:r>
      <w:r w:rsidRPr="009969B6">
        <w:t>: an absolute prohibition against inclusion</w:t>
      </w:r>
    </w:p>
    <w:p w14:paraId="704DF394" w14:textId="77777777" w:rsidR="00C5742B" w:rsidRPr="009969B6" w:rsidRDefault="00C5742B" w:rsidP="00C5742B">
      <w:pPr>
        <w:pStyle w:val="ListBullet"/>
      </w:pPr>
      <w:r w:rsidRPr="009969B6">
        <w:rPr>
          <w:rStyle w:val="keyword"/>
        </w:rPr>
        <w:t>should/should not</w:t>
      </w:r>
      <w:r w:rsidRPr="009969B6">
        <w:t xml:space="preserve">: best practice or recommendation. There may be valid reasons to ignore an item, but the full implications must be understood and carefully weighed before choosing a different </w:t>
      </w:r>
      <w:proofErr w:type="gramStart"/>
      <w:r w:rsidRPr="009969B6">
        <w:t>course</w:t>
      </w:r>
      <w:proofErr w:type="gramEnd"/>
    </w:p>
    <w:p w14:paraId="79865F4F" w14:textId="77777777" w:rsidR="00C5742B" w:rsidRPr="009969B6" w:rsidRDefault="00C5742B" w:rsidP="00C5742B">
      <w:pPr>
        <w:pStyle w:val="ListBullet"/>
      </w:pPr>
      <w:r w:rsidRPr="009969B6">
        <w:rPr>
          <w:rStyle w:val="keyword"/>
        </w:rPr>
        <w:t>may/need not</w:t>
      </w:r>
      <w:r w:rsidRPr="009969B6">
        <w:t xml:space="preserve">: truly optional; can be included or omitted as the author decides with no </w:t>
      </w:r>
      <w:proofErr w:type="gramStart"/>
      <w:r w:rsidRPr="009969B6">
        <w:t>implications</w:t>
      </w:r>
      <w:proofErr w:type="gramEnd"/>
    </w:p>
    <w:p w14:paraId="3303654B" w14:textId="77777777" w:rsidR="00C5742B" w:rsidRPr="009969B6" w:rsidRDefault="00C5742B" w:rsidP="00C5742B">
      <w:pPr>
        <w:pStyle w:val="BodyText"/>
        <w:rPr>
          <w:noProof w:val="0"/>
        </w:rPr>
      </w:pPr>
      <w:r w:rsidRPr="009969B6">
        <w:rPr>
          <w:noProof w:val="0"/>
        </w:rPr>
        <w:t>The keyword "</w:t>
      </w:r>
      <w:r w:rsidRPr="009969B6">
        <w:rPr>
          <w:rStyle w:val="keyword"/>
          <w:noProof w:val="0"/>
        </w:rPr>
        <w:t>shall"</w:t>
      </w:r>
      <w:r w:rsidRPr="009969B6">
        <w:rPr>
          <w:noProof w:val="0"/>
        </w:rPr>
        <w:t xml:space="preserve"> allows the use of </w:t>
      </w:r>
      <w:r w:rsidRPr="009969B6">
        <w:rPr>
          <w:rStyle w:val="XMLname"/>
          <w:rFonts w:cs="TimesNewRomanPSMT"/>
          <w:noProof w:val="0"/>
        </w:rPr>
        <w:t>nullFlavor</w:t>
      </w:r>
      <w:r w:rsidRPr="009969B6">
        <w:rPr>
          <w:noProof w:val="0"/>
        </w:rPr>
        <w:t xml:space="preserve"> unless the requirement is on an attribute or the use of </w:t>
      </w:r>
      <w:r w:rsidRPr="009969B6">
        <w:rPr>
          <w:rStyle w:val="XMLname"/>
          <w:rFonts w:cs="TimesNewRomanPSMT"/>
          <w:noProof w:val="0"/>
        </w:rPr>
        <w:t>nullFlavor</w:t>
      </w:r>
      <w:r w:rsidRPr="009969B6">
        <w:rPr>
          <w:noProof w:val="0"/>
        </w:rPr>
        <w:t xml:space="preserve"> is explicitly precluded.</w:t>
      </w:r>
    </w:p>
    <w:p w14:paraId="2451B102" w14:textId="77777777" w:rsidR="00C5742B" w:rsidRPr="009969B6" w:rsidRDefault="00C5742B" w:rsidP="00C5742B">
      <w:pPr>
        <w:pStyle w:val="Heading3"/>
      </w:pPr>
      <w:bookmarkStart w:id="89" w:name="_Toc132209219"/>
      <w:r w:rsidRPr="009969B6">
        <w:t>Cardinality</w:t>
      </w:r>
      <w:bookmarkEnd w:id="89"/>
    </w:p>
    <w:p w14:paraId="6D006D7E" w14:textId="77777777" w:rsidR="00C5742B" w:rsidRPr="009969B6" w:rsidRDefault="00C5742B" w:rsidP="00C5742B">
      <w:pPr>
        <w:pStyle w:val="BodyText"/>
        <w:rPr>
          <w:noProof w:val="0"/>
        </w:rPr>
      </w:pPr>
      <w:r w:rsidRPr="009969B6">
        <w:rPr>
          <w:noProof w:val="0"/>
        </w:rPr>
        <w:t>The cardinality indicator (</w:t>
      </w:r>
      <w:proofErr w:type="gramStart"/>
      <w:r w:rsidRPr="009969B6">
        <w:rPr>
          <w:noProof w:val="0"/>
        </w:rPr>
        <w:t>0..</w:t>
      </w:r>
      <w:proofErr w:type="gramEnd"/>
      <w:r w:rsidRPr="009969B6">
        <w:rPr>
          <w:noProof w:val="0"/>
        </w:rPr>
        <w:t xml:space="preserve">1, 1..1, 1..*, etc.) specifies the allowable occurrences within a document instance. The cardinality indicators are interpreted with the following format “m…n” where m represents the least and </w:t>
      </w:r>
      <w:proofErr w:type="spellStart"/>
      <w:r w:rsidRPr="009969B6">
        <w:rPr>
          <w:noProof w:val="0"/>
        </w:rPr>
        <w:t>n</w:t>
      </w:r>
      <w:proofErr w:type="spellEnd"/>
      <w:r w:rsidRPr="009969B6">
        <w:rPr>
          <w:noProof w:val="0"/>
        </w:rPr>
        <w:t xml:space="preserve"> the most:</w:t>
      </w:r>
    </w:p>
    <w:p w14:paraId="44757DD3" w14:textId="77777777" w:rsidR="00C5742B" w:rsidRPr="009969B6" w:rsidRDefault="00C5742B" w:rsidP="00C5742B">
      <w:pPr>
        <w:pStyle w:val="ListBullet"/>
      </w:pPr>
      <w:r w:rsidRPr="009969B6">
        <w:t>0..1 zero or one</w:t>
      </w:r>
    </w:p>
    <w:p w14:paraId="6A68D5A7" w14:textId="77777777" w:rsidR="00C5742B" w:rsidRPr="009969B6" w:rsidRDefault="00C5742B" w:rsidP="00C5742B">
      <w:pPr>
        <w:pStyle w:val="ListBullet"/>
      </w:pPr>
      <w:r w:rsidRPr="009969B6">
        <w:t>1..1 exactly one</w:t>
      </w:r>
    </w:p>
    <w:p w14:paraId="52D944E1" w14:textId="77777777" w:rsidR="00C5742B" w:rsidRPr="009969B6" w:rsidRDefault="00C5742B" w:rsidP="00C5742B">
      <w:pPr>
        <w:pStyle w:val="ListBullet"/>
      </w:pPr>
      <w:proofErr w:type="gramStart"/>
      <w:r w:rsidRPr="009969B6">
        <w:t>1..*</w:t>
      </w:r>
      <w:proofErr w:type="gramEnd"/>
      <w:r w:rsidRPr="009969B6">
        <w:t xml:space="preserve"> at least one</w:t>
      </w:r>
    </w:p>
    <w:p w14:paraId="74344413" w14:textId="77777777" w:rsidR="00C5742B" w:rsidRPr="009969B6" w:rsidRDefault="00C5742B" w:rsidP="00C5742B">
      <w:pPr>
        <w:pStyle w:val="ListBullet"/>
      </w:pPr>
      <w:proofErr w:type="gramStart"/>
      <w:r w:rsidRPr="009969B6">
        <w:lastRenderedPageBreak/>
        <w:t>0..*</w:t>
      </w:r>
      <w:proofErr w:type="gramEnd"/>
      <w:r w:rsidRPr="009969B6">
        <w:t xml:space="preserve"> zero or more</w:t>
      </w:r>
    </w:p>
    <w:p w14:paraId="14249307" w14:textId="77777777" w:rsidR="00C5742B" w:rsidRPr="009969B6" w:rsidRDefault="00C5742B" w:rsidP="00C5742B">
      <w:pPr>
        <w:pStyle w:val="ListBullet"/>
      </w:pPr>
      <w:proofErr w:type="gramStart"/>
      <w:r w:rsidRPr="009969B6">
        <w:t>1..n</w:t>
      </w:r>
      <w:proofErr w:type="gramEnd"/>
      <w:r w:rsidRPr="009969B6">
        <w:t xml:space="preserve"> at least one and not more than n</w:t>
      </w:r>
    </w:p>
    <w:p w14:paraId="5A292C6A" w14:textId="77777777" w:rsidR="00C5742B" w:rsidRPr="009969B6" w:rsidRDefault="00C5742B" w:rsidP="00C5742B">
      <w:pPr>
        <w:pStyle w:val="BodyText"/>
        <w:rPr>
          <w:noProof w:val="0"/>
        </w:rPr>
      </w:pPr>
      <w:r w:rsidRPr="009969B6">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7899B32C" w14:textId="52E16496" w:rsidR="00C5742B" w:rsidRPr="009969B6" w:rsidRDefault="00C5742B" w:rsidP="00C5742B">
      <w:pPr>
        <w:pStyle w:val="Caption"/>
        <w:rPr>
          <w:noProof w:val="0"/>
        </w:rPr>
      </w:pPr>
      <w:bookmarkStart w:id="90" w:name="_Toc159065723"/>
      <w:bookmarkStart w:id="91" w:name="_Toc361570671"/>
      <w:bookmarkStart w:id="92" w:name="_Toc132209254"/>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14</w:t>
      </w:r>
      <w:r w:rsidRPr="009969B6">
        <w:rPr>
          <w:noProof w:val="0"/>
        </w:rPr>
        <w:fldChar w:fldCharType="end"/>
      </w:r>
      <w:r w:rsidRPr="009969B6">
        <w:rPr>
          <w:noProof w:val="0"/>
        </w:rPr>
        <w:t xml:space="preserve">: Constraints Format—only one </w:t>
      </w:r>
      <w:proofErr w:type="gramStart"/>
      <w:r w:rsidRPr="009969B6">
        <w:rPr>
          <w:noProof w:val="0"/>
        </w:rPr>
        <w:t>allowed</w:t>
      </w:r>
      <w:bookmarkEnd w:id="90"/>
      <w:bookmarkEnd w:id="91"/>
      <w:bookmarkEnd w:id="92"/>
      <w:proofErr w:type="gramEnd"/>
    </w:p>
    <w:p w14:paraId="3B7BA8EE" w14:textId="77777777" w:rsidR="00C5742B" w:rsidRPr="009969B6" w:rsidRDefault="00C5742B" w:rsidP="00C5742B">
      <w:pPr>
        <w:pStyle w:val="Example"/>
        <w:spacing w:line="240" w:lineRule="exact"/>
        <w:rPr>
          <w:rFonts w:ascii="Bookman Old Style" w:hAnsi="Bookman Old Style"/>
          <w:sz w:val="20"/>
        </w:rPr>
      </w:pPr>
      <w:r w:rsidRPr="009969B6">
        <w:rPr>
          <w:sz w:val="20"/>
        </w:rPr>
        <w:t xml:space="preserve">1. </w:t>
      </w:r>
      <w:r w:rsidRPr="009969B6">
        <w:rPr>
          <w:rStyle w:val="keyword"/>
        </w:rPr>
        <w:t>SHALL</w:t>
      </w:r>
      <w:r w:rsidRPr="009969B6">
        <w:rPr>
          <w:sz w:val="20"/>
        </w:rPr>
        <w:t xml:space="preserve"> </w:t>
      </w:r>
      <w:r w:rsidRPr="009969B6">
        <w:rPr>
          <w:rFonts w:ascii="Bookman Old Style" w:hAnsi="Bookman Old Style"/>
          <w:sz w:val="20"/>
        </w:rPr>
        <w:t>contain exactly one [</w:t>
      </w:r>
      <w:proofErr w:type="gramStart"/>
      <w:r w:rsidRPr="009969B6">
        <w:rPr>
          <w:rFonts w:ascii="Bookman Old Style" w:hAnsi="Bookman Old Style"/>
          <w:sz w:val="20"/>
        </w:rPr>
        <w:t>1..</w:t>
      </w:r>
      <w:proofErr w:type="gramEnd"/>
      <w:r w:rsidRPr="009969B6">
        <w:rPr>
          <w:rFonts w:ascii="Bookman Old Style" w:hAnsi="Bookman Old Style"/>
          <w:sz w:val="20"/>
        </w:rPr>
        <w:t xml:space="preserve">1] </w:t>
      </w:r>
      <w:r w:rsidRPr="009969B6">
        <w:rPr>
          <w:b/>
          <w:sz w:val="20"/>
        </w:rPr>
        <w:t>participant</w:t>
      </w:r>
      <w:r w:rsidRPr="009969B6">
        <w:rPr>
          <w:sz w:val="20"/>
        </w:rPr>
        <w:t xml:space="preserve"> </w:t>
      </w:r>
      <w:r w:rsidRPr="009969B6">
        <w:rPr>
          <w:rFonts w:ascii="Bookman Old Style" w:hAnsi="Bookman Old Style"/>
          <w:sz w:val="20"/>
        </w:rPr>
        <w:t>(CONF:2777).</w:t>
      </w:r>
    </w:p>
    <w:p w14:paraId="120C7560" w14:textId="77777777" w:rsidR="00C5742B" w:rsidRPr="009969B6" w:rsidRDefault="00C5742B" w:rsidP="00C5742B">
      <w:pPr>
        <w:pStyle w:val="Example"/>
        <w:spacing w:line="240" w:lineRule="exact"/>
        <w:rPr>
          <w:sz w:val="20"/>
        </w:rPr>
      </w:pPr>
      <w:r w:rsidRPr="009969B6">
        <w:rPr>
          <w:sz w:val="20"/>
        </w:rPr>
        <w:t xml:space="preserve">     </w:t>
      </w:r>
      <w:r w:rsidRPr="009969B6">
        <w:rPr>
          <w:rFonts w:ascii="Bookman Old Style" w:hAnsi="Bookman Old Style"/>
          <w:sz w:val="20"/>
        </w:rPr>
        <w:t>a. This participant</w:t>
      </w:r>
      <w:r w:rsidRPr="009969B6">
        <w:rPr>
          <w:rFonts w:ascii="Bookman Old Style" w:hAnsi="Bookman Old Style"/>
          <w:b/>
          <w:sz w:val="20"/>
        </w:rPr>
        <w:t xml:space="preserve"> </w:t>
      </w:r>
      <w:r w:rsidRPr="009969B6">
        <w:t>SHALL</w:t>
      </w:r>
      <w:r w:rsidRPr="009969B6">
        <w:rPr>
          <w:sz w:val="20"/>
        </w:rPr>
        <w:t xml:space="preserve"> </w:t>
      </w:r>
      <w:r w:rsidRPr="009969B6">
        <w:rPr>
          <w:rFonts w:ascii="Bookman Old Style" w:hAnsi="Bookman Old Style"/>
          <w:sz w:val="20"/>
        </w:rPr>
        <w:t>contain exactly one [</w:t>
      </w:r>
      <w:proofErr w:type="gramStart"/>
      <w:r w:rsidRPr="009969B6">
        <w:rPr>
          <w:rFonts w:ascii="Bookman Old Style" w:hAnsi="Bookman Old Style"/>
          <w:sz w:val="20"/>
        </w:rPr>
        <w:t>1..</w:t>
      </w:r>
      <w:proofErr w:type="gramEnd"/>
      <w:r w:rsidRPr="009969B6">
        <w:rPr>
          <w:rFonts w:ascii="Bookman Old Style" w:hAnsi="Bookman Old Style"/>
          <w:sz w:val="20"/>
        </w:rPr>
        <w:t xml:space="preserve">1] </w:t>
      </w:r>
      <w:r w:rsidRPr="009969B6">
        <w:rPr>
          <w:b/>
          <w:sz w:val="20"/>
        </w:rPr>
        <w:t>@typeCode</w:t>
      </w:r>
      <w:r w:rsidRPr="009969B6">
        <w:rPr>
          <w:sz w:val="20"/>
        </w:rPr>
        <w:t xml:space="preserve">="LOC" </w:t>
      </w:r>
      <w:r w:rsidRPr="009969B6">
        <w:rPr>
          <w:sz w:val="20"/>
        </w:rPr>
        <w:br/>
        <w:t xml:space="preserve">       (</w:t>
      </w:r>
      <w:r w:rsidRPr="009969B6">
        <w:rPr>
          <w:rFonts w:ascii="Bookman Old Style" w:hAnsi="Bookman Old Style"/>
          <w:sz w:val="20"/>
        </w:rPr>
        <w:t>CodeSystem:</w:t>
      </w:r>
      <w:r w:rsidRPr="009969B6">
        <w:rPr>
          <w:rStyle w:val="XMLname"/>
          <w:rFonts w:cs="TimesNewRomanPSMT"/>
        </w:rPr>
        <w:t xml:space="preserve"> 2.16.840.1.113883.5.90 HL7ParticipationType</w:t>
      </w:r>
      <w:r w:rsidRPr="009969B6">
        <w:rPr>
          <w:rFonts w:ascii="Bookman Old Style" w:hAnsi="Bookman Old Style"/>
          <w:sz w:val="20"/>
        </w:rPr>
        <w:t xml:space="preserve">) </w:t>
      </w:r>
      <w:r w:rsidRPr="009969B6">
        <w:rPr>
          <w:rFonts w:ascii="Bookman Old Style" w:hAnsi="Bookman Old Style"/>
          <w:sz w:val="20"/>
        </w:rPr>
        <w:br/>
      </w:r>
      <w:r w:rsidRPr="009969B6">
        <w:rPr>
          <w:sz w:val="20"/>
        </w:rPr>
        <w:t xml:space="preserve">       </w:t>
      </w:r>
      <w:r w:rsidRPr="009969B6">
        <w:rPr>
          <w:rFonts w:ascii="Bookman Old Style" w:hAnsi="Bookman Old Style"/>
          <w:sz w:val="20"/>
        </w:rPr>
        <w:t>(CONF:2230)</w:t>
      </w:r>
      <w:r w:rsidRPr="009969B6">
        <w:rPr>
          <w:sz w:val="20"/>
        </w:rPr>
        <w:t>.</w:t>
      </w:r>
    </w:p>
    <w:p w14:paraId="02FF9F39" w14:textId="77777777" w:rsidR="00C5742B" w:rsidRPr="009969B6" w:rsidRDefault="00C5742B" w:rsidP="00C5742B">
      <w:pPr>
        <w:pStyle w:val="BodyText"/>
        <w:rPr>
          <w:noProof w:val="0"/>
        </w:rPr>
      </w:pPr>
    </w:p>
    <w:p w14:paraId="238BFBCA" w14:textId="77777777" w:rsidR="00C5742B" w:rsidRPr="009969B6" w:rsidRDefault="00C5742B" w:rsidP="00C5742B">
      <w:pPr>
        <w:pStyle w:val="BodyText"/>
        <w:rPr>
          <w:noProof w:val="0"/>
        </w:rPr>
      </w:pPr>
      <w:r w:rsidRPr="009969B6">
        <w:rPr>
          <w:noProof w:val="0"/>
        </w:rPr>
        <w:t>In the next figure, the constraint says only one participant “like this” is to be present. Other participant elements are not precluded by this constraint.</w:t>
      </w:r>
    </w:p>
    <w:p w14:paraId="4C47430F" w14:textId="540FAC86" w:rsidR="00C5742B" w:rsidRPr="009969B6" w:rsidRDefault="00C5742B" w:rsidP="00C5742B">
      <w:pPr>
        <w:pStyle w:val="Caption"/>
        <w:rPr>
          <w:noProof w:val="0"/>
        </w:rPr>
      </w:pPr>
      <w:bookmarkStart w:id="93" w:name="_Toc159065724"/>
      <w:bookmarkStart w:id="94" w:name="_Toc361570672"/>
      <w:bookmarkStart w:id="95" w:name="_Toc132209255"/>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15</w:t>
      </w:r>
      <w:r w:rsidRPr="009969B6">
        <w:rPr>
          <w:noProof w:val="0"/>
        </w:rPr>
        <w:fldChar w:fldCharType="end"/>
      </w:r>
      <w:r w:rsidRPr="009969B6">
        <w:rPr>
          <w:noProof w:val="0"/>
        </w:rPr>
        <w:t xml:space="preserve">: Constraints Format—only one like this </w:t>
      </w:r>
      <w:proofErr w:type="gramStart"/>
      <w:r w:rsidRPr="009969B6">
        <w:rPr>
          <w:noProof w:val="0"/>
        </w:rPr>
        <w:t>allowed</w:t>
      </w:r>
      <w:bookmarkEnd w:id="93"/>
      <w:bookmarkEnd w:id="94"/>
      <w:bookmarkEnd w:id="95"/>
      <w:proofErr w:type="gramEnd"/>
    </w:p>
    <w:p w14:paraId="64E47CA6" w14:textId="77777777" w:rsidR="00C5742B" w:rsidRPr="009969B6" w:rsidRDefault="00C5742B" w:rsidP="00C5742B">
      <w:pPr>
        <w:pStyle w:val="Example"/>
        <w:spacing w:line="240" w:lineRule="exact"/>
        <w:rPr>
          <w:rFonts w:ascii="Bookman Old Style" w:hAnsi="Bookman Old Style"/>
          <w:sz w:val="20"/>
        </w:rPr>
      </w:pPr>
      <w:r w:rsidRPr="009969B6">
        <w:rPr>
          <w:sz w:val="20"/>
        </w:rPr>
        <w:t xml:space="preserve">1. </w:t>
      </w:r>
      <w:r w:rsidRPr="009969B6">
        <w:rPr>
          <w:rStyle w:val="keyword"/>
        </w:rPr>
        <w:t>SHALL</w:t>
      </w:r>
      <w:r w:rsidRPr="009969B6">
        <w:t xml:space="preserve"> </w:t>
      </w:r>
      <w:r w:rsidRPr="009969B6">
        <w:rPr>
          <w:rFonts w:ascii="Bookman Old Style" w:hAnsi="Bookman Old Style"/>
          <w:sz w:val="20"/>
        </w:rPr>
        <w:t xml:space="preserve">contain exactly one </w:t>
      </w:r>
      <w:r w:rsidRPr="009969B6">
        <w:rPr>
          <w:sz w:val="20"/>
        </w:rPr>
        <w:t>[</w:t>
      </w:r>
      <w:proofErr w:type="gramStart"/>
      <w:r w:rsidRPr="009969B6">
        <w:rPr>
          <w:sz w:val="20"/>
        </w:rPr>
        <w:t>1..</w:t>
      </w:r>
      <w:proofErr w:type="gramEnd"/>
      <w:r w:rsidRPr="009969B6">
        <w:rPr>
          <w:sz w:val="20"/>
        </w:rPr>
        <w:t xml:space="preserve">1] </w:t>
      </w:r>
      <w:r w:rsidRPr="009969B6">
        <w:rPr>
          <w:b/>
          <w:sz w:val="20"/>
        </w:rPr>
        <w:t>participant</w:t>
      </w:r>
      <w:r w:rsidRPr="009969B6">
        <w:rPr>
          <w:sz w:val="20"/>
        </w:rPr>
        <w:t xml:space="preserve"> (CONF:2777) </w:t>
      </w:r>
      <w:r w:rsidRPr="009969B6">
        <w:rPr>
          <w:rFonts w:ascii="Bookman Old Style" w:hAnsi="Bookman Old Style"/>
          <w:sz w:val="20"/>
        </w:rPr>
        <w:t>such that it</w:t>
      </w:r>
    </w:p>
    <w:p w14:paraId="2C8EE338" w14:textId="77777777" w:rsidR="00C5742B" w:rsidRPr="009969B6" w:rsidRDefault="00C5742B" w:rsidP="00C5742B">
      <w:pPr>
        <w:pStyle w:val="Example"/>
        <w:spacing w:line="240" w:lineRule="exact"/>
        <w:rPr>
          <w:rFonts w:ascii="Bookman Old Style" w:hAnsi="Bookman Old Style"/>
          <w:sz w:val="20"/>
        </w:rPr>
      </w:pPr>
      <w:r w:rsidRPr="009969B6">
        <w:rPr>
          <w:sz w:val="20"/>
        </w:rPr>
        <w:t xml:space="preserve">     a.  </w:t>
      </w:r>
      <w:r w:rsidRPr="009969B6">
        <w:rPr>
          <w:rStyle w:val="keyword"/>
        </w:rPr>
        <w:t>SHALL</w:t>
      </w:r>
      <w:r w:rsidRPr="009969B6">
        <w:rPr>
          <w:sz w:val="20"/>
        </w:rPr>
        <w:t xml:space="preserve"> </w:t>
      </w:r>
      <w:r w:rsidRPr="009969B6">
        <w:rPr>
          <w:rFonts w:ascii="Bookman Old Style" w:hAnsi="Bookman Old Style"/>
          <w:sz w:val="20"/>
        </w:rPr>
        <w:t xml:space="preserve">contain exactly one </w:t>
      </w:r>
      <w:r w:rsidRPr="009969B6">
        <w:rPr>
          <w:sz w:val="20"/>
        </w:rPr>
        <w:t>[</w:t>
      </w:r>
      <w:proofErr w:type="gramStart"/>
      <w:r w:rsidRPr="009969B6">
        <w:rPr>
          <w:sz w:val="20"/>
        </w:rPr>
        <w:t>1..</w:t>
      </w:r>
      <w:proofErr w:type="gramEnd"/>
      <w:r w:rsidRPr="009969B6">
        <w:rPr>
          <w:sz w:val="20"/>
        </w:rPr>
        <w:t xml:space="preserve">1] </w:t>
      </w:r>
      <w:r w:rsidRPr="009969B6">
        <w:rPr>
          <w:b/>
          <w:sz w:val="20"/>
        </w:rPr>
        <w:t>@typeCode</w:t>
      </w:r>
      <w:r w:rsidRPr="009969B6">
        <w:rPr>
          <w:sz w:val="20"/>
        </w:rPr>
        <w:t>="LOC" (</w:t>
      </w:r>
      <w:r w:rsidRPr="009969B6">
        <w:rPr>
          <w:rFonts w:ascii="Bookman Old Style" w:hAnsi="Bookman Old Style"/>
          <w:sz w:val="20"/>
        </w:rPr>
        <w:t>CodeSystem:</w:t>
      </w:r>
    </w:p>
    <w:p w14:paraId="00AF98F0" w14:textId="77777777" w:rsidR="00C5742B" w:rsidRPr="009969B6" w:rsidRDefault="00C5742B" w:rsidP="00C5742B">
      <w:pPr>
        <w:pStyle w:val="Example"/>
      </w:pPr>
      <w:r w:rsidRPr="009969B6">
        <w:rPr>
          <w:sz w:val="20"/>
        </w:rPr>
        <w:t xml:space="preserve">        2.16.840.1.113883.5.90 HL7ParticipationType) (CONF:2230).</w:t>
      </w:r>
    </w:p>
    <w:p w14:paraId="6B8AEE80" w14:textId="77777777" w:rsidR="00C5742B" w:rsidRPr="009969B6" w:rsidRDefault="00C5742B" w:rsidP="00C5742B">
      <w:pPr>
        <w:pStyle w:val="BodyText"/>
        <w:rPr>
          <w:noProof w:val="0"/>
        </w:rPr>
      </w:pPr>
    </w:p>
    <w:p w14:paraId="4BEC90FF" w14:textId="77777777" w:rsidR="00C5742B" w:rsidRPr="009969B6" w:rsidRDefault="00C5742B" w:rsidP="00C5742B">
      <w:pPr>
        <w:pStyle w:val="Heading3"/>
      </w:pPr>
      <w:bookmarkStart w:id="96" w:name="_Toc132209220"/>
      <w:r w:rsidRPr="009969B6">
        <w:t>Optional and Required with Cardinality</w:t>
      </w:r>
      <w:bookmarkEnd w:id="96"/>
    </w:p>
    <w:p w14:paraId="4D836C9D" w14:textId="77777777" w:rsidR="00C5742B" w:rsidRPr="009969B6" w:rsidRDefault="00C5742B" w:rsidP="00C5742B">
      <w:pPr>
        <w:pStyle w:val="BodyText"/>
        <w:keepNext/>
        <w:rPr>
          <w:noProof w:val="0"/>
        </w:rPr>
      </w:pPr>
      <w:r w:rsidRPr="009969B6">
        <w:rPr>
          <w:noProof w:val="0"/>
        </w:rPr>
        <w:t xml:space="preserve">The terms </w:t>
      </w:r>
      <w:r w:rsidRPr="009969B6">
        <w:rPr>
          <w:i/>
          <w:noProof w:val="0"/>
        </w:rPr>
        <w:t>optional</w:t>
      </w:r>
      <w:r w:rsidRPr="009969B6">
        <w:rPr>
          <w:noProof w:val="0"/>
        </w:rPr>
        <w:t xml:space="preserve"> and </w:t>
      </w:r>
      <w:r w:rsidRPr="009969B6">
        <w:rPr>
          <w:i/>
          <w:noProof w:val="0"/>
        </w:rPr>
        <w:t>required</w:t>
      </w:r>
      <w:r w:rsidRPr="009969B6">
        <w:rPr>
          <w:noProof w:val="0"/>
        </w:rPr>
        <w:t xml:space="preserve"> describe the </w:t>
      </w:r>
      <w:r w:rsidRPr="009969B6">
        <w:rPr>
          <w:i/>
          <w:noProof w:val="0"/>
        </w:rPr>
        <w:t>lower</w:t>
      </w:r>
      <w:r w:rsidRPr="009969B6">
        <w:rPr>
          <w:noProof w:val="0"/>
        </w:rPr>
        <w:t xml:space="preserve"> bound of cardinality as follows:</w:t>
      </w:r>
    </w:p>
    <w:p w14:paraId="45EAA50B" w14:textId="77777777" w:rsidR="00C5742B" w:rsidRPr="009969B6" w:rsidRDefault="00C5742B" w:rsidP="00C5742B">
      <w:pPr>
        <w:pStyle w:val="BodyText"/>
        <w:rPr>
          <w:noProof w:val="0"/>
        </w:rPr>
      </w:pPr>
      <w:r w:rsidRPr="009969B6">
        <w:rPr>
          <w:i/>
          <w:noProof w:val="0"/>
        </w:rPr>
        <w:t>Optional</w:t>
      </w:r>
      <w:r w:rsidRPr="009969B6">
        <w:rPr>
          <w:noProof w:val="0"/>
        </w:rPr>
        <w:t xml:space="preserve"> means that the number of allowable occurrences of an element may be 0; the cardinality will be expressed as </w:t>
      </w:r>
      <w:r w:rsidRPr="009969B6">
        <w:rPr>
          <w:rFonts w:ascii="Courier New" w:hAnsi="Courier New" w:cs="Courier New"/>
          <w:noProof w:val="0"/>
        </w:rPr>
        <w:t>[</w:t>
      </w:r>
      <w:proofErr w:type="gramStart"/>
      <w:r w:rsidRPr="009969B6">
        <w:rPr>
          <w:rFonts w:ascii="Courier New" w:hAnsi="Courier New" w:cs="Courier New"/>
          <w:noProof w:val="0"/>
        </w:rPr>
        <w:t>0..</w:t>
      </w:r>
      <w:proofErr w:type="gramEnd"/>
      <w:r w:rsidRPr="009969B6">
        <w:rPr>
          <w:rFonts w:ascii="Courier New" w:hAnsi="Courier New" w:cs="Courier New"/>
          <w:noProof w:val="0"/>
        </w:rPr>
        <w:t>1]</w:t>
      </w:r>
      <w:r w:rsidRPr="009969B6">
        <w:rPr>
          <w:noProof w:val="0"/>
        </w:rPr>
        <w:t xml:space="preserve"> or </w:t>
      </w:r>
      <w:r w:rsidRPr="009969B6">
        <w:rPr>
          <w:rFonts w:ascii="Courier New" w:hAnsi="Courier New" w:cs="Courier New"/>
          <w:noProof w:val="0"/>
        </w:rPr>
        <w:t>[0..*]</w:t>
      </w:r>
      <w:r w:rsidRPr="009969B6">
        <w:rPr>
          <w:noProof w:val="0"/>
        </w:rPr>
        <w:t xml:space="preserve"> or similar. In these cases, the element may not be present in the instance.</w:t>
      </w:r>
    </w:p>
    <w:p w14:paraId="55CA60F3" w14:textId="3FA9C282" w:rsidR="00C5742B" w:rsidRPr="009969B6" w:rsidRDefault="00C5742B" w:rsidP="00C5742B">
      <w:pPr>
        <w:pStyle w:val="BodyText"/>
        <w:rPr>
          <w:noProof w:val="0"/>
        </w:rPr>
      </w:pPr>
      <w:r w:rsidRPr="009969B6">
        <w:rPr>
          <w:i/>
          <w:noProof w:val="0"/>
        </w:rPr>
        <w:t>Required</w:t>
      </w:r>
      <w:r w:rsidRPr="009969B6">
        <w:rPr>
          <w:noProof w:val="0"/>
        </w:rPr>
        <w:t xml:space="preserve"> means that the number of allowable occurrences of an element must be at least 1; the cardinality will be expressed as </w:t>
      </w:r>
      <w:r w:rsidRPr="009969B6">
        <w:rPr>
          <w:rStyle w:val="XMLname"/>
          <w:rFonts w:cs="TimesNewRomanPSMT"/>
          <w:noProof w:val="0"/>
        </w:rPr>
        <w:t>[</w:t>
      </w:r>
      <w:proofErr w:type="spellStart"/>
      <w:proofErr w:type="gramStart"/>
      <w:r w:rsidRPr="009969B6">
        <w:rPr>
          <w:rStyle w:val="XMLname"/>
          <w:rFonts w:cs="TimesNewRomanPSMT"/>
          <w:noProof w:val="0"/>
        </w:rPr>
        <w:t>m..n</w:t>
      </w:r>
      <w:proofErr w:type="spellEnd"/>
      <w:proofErr w:type="gramEnd"/>
      <w:r w:rsidRPr="009969B6">
        <w:rPr>
          <w:rStyle w:val="XMLname"/>
          <w:rFonts w:cs="TimesNewRomanPSMT"/>
          <w:noProof w:val="0"/>
        </w:rPr>
        <w:t>]</w:t>
      </w:r>
      <w:r w:rsidRPr="009969B6">
        <w:rPr>
          <w:noProof w:val="0"/>
        </w:rPr>
        <w:t xml:space="preserve"> where </w:t>
      </w:r>
      <w:r w:rsidRPr="009969B6">
        <w:rPr>
          <w:rStyle w:val="XMLname"/>
          <w:rFonts w:cs="TimesNewRomanPSMT"/>
          <w:noProof w:val="0"/>
        </w:rPr>
        <w:t>m &gt;=1</w:t>
      </w:r>
      <w:r w:rsidRPr="009969B6">
        <w:rPr>
          <w:noProof w:val="0"/>
        </w:rPr>
        <w:t xml:space="preserve"> and </w:t>
      </w:r>
      <w:r w:rsidRPr="009969B6">
        <w:rPr>
          <w:rStyle w:val="XMLname"/>
          <w:rFonts w:cs="TimesNewRomanPSMT"/>
          <w:noProof w:val="0"/>
        </w:rPr>
        <w:t>n &gt;=</w:t>
      </w:r>
      <w:r>
        <w:rPr>
          <w:rStyle w:val="XMLname"/>
          <w:rFonts w:cs="TimesNewRomanPSMT"/>
          <w:noProof w:val="0"/>
        </w:rPr>
        <w:t>m</w:t>
      </w:r>
      <w:r w:rsidRPr="009969B6">
        <w:rPr>
          <w:rFonts w:ascii="Courier New" w:hAnsi="Courier New" w:cs="Courier New"/>
          <w:noProof w:val="0"/>
        </w:rPr>
        <w:t xml:space="preserve"> </w:t>
      </w:r>
      <w:r w:rsidRPr="009969B6">
        <w:rPr>
          <w:noProof w:val="0"/>
        </w:rPr>
        <w:t xml:space="preserve">for example </w:t>
      </w:r>
      <w:r w:rsidRPr="009969B6">
        <w:rPr>
          <w:rFonts w:ascii="Courier New" w:hAnsi="Courier New" w:cs="Courier New"/>
          <w:noProof w:val="0"/>
        </w:rPr>
        <w:t>[1..1]</w:t>
      </w:r>
      <w:r w:rsidRPr="009969B6">
        <w:rPr>
          <w:noProof w:val="0"/>
        </w:rPr>
        <w:t xml:space="preserve"> or </w:t>
      </w:r>
      <w:r w:rsidRPr="009969B6">
        <w:rPr>
          <w:rFonts w:ascii="Courier New" w:hAnsi="Courier New" w:cs="Courier New"/>
          <w:noProof w:val="0"/>
        </w:rPr>
        <w:t>[1..*]</w:t>
      </w:r>
      <w:r w:rsidRPr="009969B6">
        <w:rPr>
          <w:noProof w:val="0"/>
        </w:rPr>
        <w:t>. In these cases, the element must be present in the instance. If an element is required but is not known (and would otherwise be omitted if it were optional), it must be represented by a null flavor. See “</w:t>
      </w:r>
      <w:hyperlink w:anchor="IG_S_Unknown_and_No_Known_Information" w:history="1">
        <w:r w:rsidRPr="009969B6">
          <w:rPr>
            <w:rStyle w:val="Hyperlink"/>
            <w:noProof w:val="0"/>
            <w:lang w:eastAsia="en-US"/>
          </w:rPr>
          <w:t>Unknown and No Known Information”</w:t>
        </w:r>
      </w:hyperlink>
      <w:r w:rsidRPr="009969B6">
        <w:rPr>
          <w:noProof w:val="0"/>
        </w:rPr>
        <w:t>.</w:t>
      </w:r>
    </w:p>
    <w:p w14:paraId="4FF62ED5" w14:textId="77777777" w:rsidR="00C5742B" w:rsidRPr="009969B6" w:rsidRDefault="00C5742B" w:rsidP="00C5742B">
      <w:pPr>
        <w:pStyle w:val="Heading3"/>
      </w:pPr>
      <w:bookmarkStart w:id="97" w:name="_Toc132209221"/>
      <w:r w:rsidRPr="009969B6">
        <w:t>Vocabulary Conformance</w:t>
      </w:r>
      <w:bookmarkEnd w:id="97"/>
      <w:r w:rsidRPr="009969B6">
        <w:t xml:space="preserve"> </w:t>
      </w:r>
    </w:p>
    <w:p w14:paraId="326F7214" w14:textId="77777777" w:rsidR="00C5742B" w:rsidRPr="009969B6" w:rsidRDefault="00C5742B" w:rsidP="00C5742B">
      <w:pPr>
        <w:pStyle w:val="BodyText"/>
        <w:rPr>
          <w:noProof w:val="0"/>
        </w:rPr>
      </w:pPr>
      <w:r w:rsidRPr="009969B6">
        <w:rPr>
          <w:noProof w:val="0"/>
        </w:rPr>
        <w:t>The templates in this document use terms from several code systems. These vocabularies are defined in various supporting specifications and may be maintained by other bodies, as is the case for the LOINC and SNOMED CT vocabularies.</w:t>
      </w:r>
    </w:p>
    <w:p w14:paraId="787834CA" w14:textId="6CA27FEB" w:rsidR="00C5742B" w:rsidRPr="009969B6" w:rsidRDefault="00C5742B" w:rsidP="00C5742B">
      <w:pPr>
        <w:pStyle w:val="BodyText"/>
        <w:rPr>
          <w:noProof w:val="0"/>
        </w:rPr>
      </w:pPr>
      <w:r w:rsidRPr="009969B6">
        <w:rPr>
          <w:noProof w:val="0"/>
        </w:rPr>
        <w:t xml:space="preserve">Note that value-set identifiers (e.g., ValueSet </w:t>
      </w:r>
      <w:r w:rsidRPr="009969B6">
        <w:rPr>
          <w:rFonts w:ascii="Courier New" w:hAnsi="Courier New"/>
          <w:noProof w:val="0"/>
        </w:rPr>
        <w:t>2.16.840.1.113883.1.11.78 Observation Interpretation (HL7)</w:t>
      </w:r>
      <w:r w:rsidRPr="009969B6">
        <w:rPr>
          <w:noProof w:val="0"/>
        </w:rPr>
        <w:t xml:space="preserve"> </w:t>
      </w:r>
      <w:r w:rsidRPr="009969B6">
        <w:rPr>
          <w:b/>
          <w:bCs/>
          <w:noProof w:val="0"/>
          <w:sz w:val="16"/>
          <w:szCs w:val="16"/>
        </w:rPr>
        <w:t xml:space="preserve">DYNAMIC) </w:t>
      </w:r>
      <w:r w:rsidRPr="009969B6">
        <w:rPr>
          <w:noProof w:val="0"/>
        </w:rPr>
        <w:t xml:space="preserve">do not appear in CDA submissions; they tie the conformance requirements of an </w:t>
      </w:r>
      <w:r w:rsidR="002272FC">
        <w:rPr>
          <w:noProof w:val="0"/>
        </w:rPr>
        <w:t>IG</w:t>
      </w:r>
      <w:r w:rsidRPr="009969B6">
        <w:rPr>
          <w:noProof w:val="0"/>
        </w:rPr>
        <w:t xml:space="preserve"> to the appropriate code system for validation.</w:t>
      </w:r>
    </w:p>
    <w:p w14:paraId="368E2D2F" w14:textId="77777777" w:rsidR="00C5742B" w:rsidRPr="009969B6" w:rsidRDefault="00C5742B" w:rsidP="00C5742B">
      <w:pPr>
        <w:pStyle w:val="BodyText"/>
        <w:rPr>
          <w:noProof w:val="0"/>
        </w:rPr>
      </w:pPr>
      <w:r w:rsidRPr="009969B6">
        <w:rPr>
          <w:noProof w:val="0"/>
        </w:rPr>
        <w:lastRenderedPageBreak/>
        <w:t>Value-set bindings adhere to HL7 Vocabulary Working Group best practices, and include both a conformance verb (</w:t>
      </w:r>
      <w:r w:rsidRPr="009969B6">
        <w:rPr>
          <w:rStyle w:val="keyword"/>
          <w:noProof w:val="0"/>
        </w:rPr>
        <w:t>shall</w:t>
      </w:r>
      <w:r w:rsidRPr="009969B6">
        <w:rPr>
          <w:noProof w:val="0"/>
        </w:rPr>
        <w:t xml:space="preserve">, </w:t>
      </w:r>
      <w:r w:rsidRPr="009969B6">
        <w:rPr>
          <w:rStyle w:val="keyword"/>
          <w:noProof w:val="0"/>
        </w:rPr>
        <w:t>should</w:t>
      </w:r>
      <w:r w:rsidRPr="009969B6">
        <w:rPr>
          <w:noProof w:val="0"/>
        </w:rPr>
        <w:t xml:space="preserve">, </w:t>
      </w:r>
      <w:r w:rsidRPr="009969B6">
        <w:rPr>
          <w:rStyle w:val="keyword"/>
          <w:noProof w:val="0"/>
        </w:rPr>
        <w:t>may</w:t>
      </w:r>
      <w:r w:rsidRPr="009969B6">
        <w:rPr>
          <w:noProof w:val="0"/>
        </w:rPr>
        <w:t xml:space="preserve">, etc.) and an indication of </w:t>
      </w:r>
      <w:r w:rsidRPr="009969B6">
        <w:rPr>
          <w:rStyle w:val="keyword"/>
          <w:noProof w:val="0"/>
        </w:rPr>
        <w:t>dynamic</w:t>
      </w:r>
      <w:r w:rsidRPr="009969B6">
        <w:rPr>
          <w:noProof w:val="0"/>
        </w:rPr>
        <w:t xml:space="preserve"> vs. </w:t>
      </w:r>
      <w:r w:rsidRPr="009969B6">
        <w:rPr>
          <w:rStyle w:val="keyword"/>
          <w:noProof w:val="0"/>
        </w:rPr>
        <w:t>static</w:t>
      </w:r>
      <w:r w:rsidRPr="009969B6">
        <w:rPr>
          <w:noProof w:val="0"/>
        </w:rPr>
        <w:t xml:space="preserve"> binding. Value-set constraints can be </w:t>
      </w:r>
      <w:r w:rsidRPr="009969B6">
        <w:rPr>
          <w:rStyle w:val="keyword"/>
          <w:rFonts w:eastAsia="SimSun"/>
          <w:noProof w:val="0"/>
        </w:rPr>
        <w:t>static</w:t>
      </w:r>
      <w:r w:rsidRPr="009969B6">
        <w:rPr>
          <w:noProof w:val="0"/>
        </w:rPr>
        <w:t xml:space="preserve">, meaning that they are bound to a specified version of a value set, or </w:t>
      </w:r>
      <w:r w:rsidRPr="009969B6">
        <w:rPr>
          <w:rStyle w:val="keyword"/>
          <w:rFonts w:eastAsia="SimSun"/>
          <w:noProof w:val="0"/>
        </w:rPr>
        <w:t>dynamic</w:t>
      </w:r>
      <w:r w:rsidRPr="009969B6">
        <w:rPr>
          <w:noProof w:val="0"/>
        </w:rPr>
        <w:t>, meaning that they are bound to the most current version of the value set. A simplified constraint, used when the binding is to a single code, includes the meaning of the code, as follows.</w:t>
      </w:r>
    </w:p>
    <w:p w14:paraId="07682B09" w14:textId="3FB592A8" w:rsidR="00C5742B" w:rsidRPr="009969B6" w:rsidRDefault="00C5742B" w:rsidP="00C5742B">
      <w:pPr>
        <w:pStyle w:val="Caption"/>
        <w:rPr>
          <w:noProof w:val="0"/>
        </w:rPr>
      </w:pPr>
      <w:bookmarkStart w:id="98" w:name="_Toc361570673"/>
      <w:bookmarkStart w:id="99" w:name="_Toc132209256"/>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16</w:t>
      </w:r>
      <w:r w:rsidRPr="009969B6">
        <w:rPr>
          <w:noProof w:val="0"/>
        </w:rPr>
        <w:fldChar w:fldCharType="end"/>
      </w:r>
      <w:r w:rsidRPr="009969B6">
        <w:rPr>
          <w:noProof w:val="0"/>
        </w:rPr>
        <w:t>: Binding to a Single Code</w:t>
      </w:r>
      <w:bookmarkEnd w:id="98"/>
      <w:bookmarkEnd w:id="99"/>
    </w:p>
    <w:p w14:paraId="4247AC45" w14:textId="77777777" w:rsidR="00C5742B" w:rsidRPr="009969B6" w:rsidRDefault="00C5742B" w:rsidP="00C5742B">
      <w:pPr>
        <w:pStyle w:val="Example"/>
        <w:spacing w:line="240" w:lineRule="exact"/>
        <w:rPr>
          <w:rFonts w:ascii="Bookman Old Style" w:hAnsi="Bookman Old Style"/>
          <w:sz w:val="20"/>
        </w:rPr>
      </w:pPr>
      <w:r w:rsidRPr="009969B6">
        <w:rPr>
          <w:rStyle w:val="keyword"/>
          <w:b w:val="0"/>
          <w:sz w:val="20"/>
        </w:rPr>
        <w:t>2.</w:t>
      </w:r>
      <w:r w:rsidRPr="009969B6">
        <w:rPr>
          <w:rStyle w:val="keyword"/>
          <w:szCs w:val="16"/>
        </w:rPr>
        <w:t xml:space="preserve"> SHALL</w:t>
      </w:r>
      <w:r w:rsidRPr="009969B6">
        <w:rPr>
          <w:rFonts w:ascii="Bookman Old Style" w:hAnsi="Bookman Old Style"/>
          <w:sz w:val="20"/>
        </w:rPr>
        <w:t xml:space="preserve"> contain exactly one [</w:t>
      </w:r>
      <w:proofErr w:type="gramStart"/>
      <w:r w:rsidRPr="009969B6">
        <w:rPr>
          <w:rFonts w:ascii="Bookman Old Style" w:hAnsi="Bookman Old Style"/>
          <w:sz w:val="20"/>
        </w:rPr>
        <w:t>1..</w:t>
      </w:r>
      <w:proofErr w:type="gramEnd"/>
      <w:r w:rsidRPr="009969B6">
        <w:rPr>
          <w:rFonts w:ascii="Bookman Old Style" w:hAnsi="Bookman Old Style"/>
          <w:sz w:val="20"/>
        </w:rPr>
        <w:t xml:space="preserve">1] </w:t>
      </w:r>
      <w:r w:rsidRPr="009969B6">
        <w:rPr>
          <w:rStyle w:val="XMLnameBold"/>
          <w:rFonts w:cs="Courier New"/>
        </w:rPr>
        <w:t>code</w:t>
      </w:r>
      <w:bookmarkStart w:id="100" w:name="C_15403"/>
      <w:bookmarkEnd w:id="100"/>
      <w:r w:rsidRPr="009969B6">
        <w:rPr>
          <w:rFonts w:ascii="Bookman Old Style" w:hAnsi="Bookman Old Style"/>
          <w:sz w:val="20"/>
        </w:rPr>
        <w:t xml:space="preserve"> (CONF:15403).</w:t>
      </w:r>
    </w:p>
    <w:p w14:paraId="52A8AF27" w14:textId="77777777" w:rsidR="00C5742B" w:rsidRPr="009969B6" w:rsidRDefault="00C5742B" w:rsidP="00C5742B">
      <w:pPr>
        <w:pStyle w:val="Example"/>
        <w:spacing w:line="240" w:lineRule="exact"/>
        <w:rPr>
          <w:rStyle w:val="XMLname"/>
          <w:rFonts w:ascii="Bookman Old Style" w:hAnsi="Bookman Old Style"/>
        </w:rPr>
      </w:pPr>
      <w:r w:rsidRPr="009969B6">
        <w:rPr>
          <w:rFonts w:ascii="Bookman Old Style" w:hAnsi="Bookman Old Style"/>
          <w:sz w:val="20"/>
        </w:rPr>
        <w:t xml:space="preserve">    a) This code </w:t>
      </w:r>
      <w:r w:rsidRPr="009969B6">
        <w:rPr>
          <w:rStyle w:val="keyword"/>
          <w:szCs w:val="16"/>
        </w:rPr>
        <w:t>SHALL</w:t>
      </w:r>
      <w:r w:rsidRPr="009969B6">
        <w:rPr>
          <w:rFonts w:ascii="Bookman Old Style" w:hAnsi="Bookman Old Style"/>
          <w:sz w:val="20"/>
        </w:rPr>
        <w:t xml:space="preserve"> contain exactly one [</w:t>
      </w:r>
      <w:proofErr w:type="gramStart"/>
      <w:r w:rsidRPr="009969B6">
        <w:rPr>
          <w:rFonts w:ascii="Bookman Old Style" w:hAnsi="Bookman Old Style"/>
          <w:sz w:val="20"/>
        </w:rPr>
        <w:t>1..</w:t>
      </w:r>
      <w:proofErr w:type="gramEnd"/>
      <w:r w:rsidRPr="009969B6">
        <w:rPr>
          <w:rFonts w:ascii="Bookman Old Style" w:hAnsi="Bookman Old Style"/>
          <w:sz w:val="20"/>
        </w:rPr>
        <w:t xml:space="preserve">1] </w:t>
      </w:r>
      <w:r w:rsidRPr="009969B6">
        <w:rPr>
          <w:rStyle w:val="XMLnameBold"/>
          <w:rFonts w:ascii="Bookman Old Style" w:hAnsi="Bookman Old Style"/>
        </w:rPr>
        <w:t>@</w:t>
      </w:r>
      <w:r w:rsidRPr="009969B6">
        <w:rPr>
          <w:rStyle w:val="XMLnameBold"/>
          <w:rFonts w:cs="Courier New"/>
        </w:rPr>
        <w:t>code</w:t>
      </w:r>
      <w:r w:rsidRPr="009969B6">
        <w:rPr>
          <w:rFonts w:ascii="Bookman Old Style" w:hAnsi="Bookman Old Style"/>
          <w:sz w:val="20"/>
        </w:rPr>
        <w:t>=</w:t>
      </w:r>
      <w:r w:rsidRPr="009969B6">
        <w:rPr>
          <w:rStyle w:val="XMLname"/>
          <w:rFonts w:ascii="Bookman Old Style" w:hAnsi="Bookman Old Style"/>
        </w:rPr>
        <w:t xml:space="preserve">"11450-4" Problem List  </w:t>
      </w:r>
    </w:p>
    <w:p w14:paraId="2C544E13" w14:textId="77777777" w:rsidR="00C5742B" w:rsidRPr="009969B6" w:rsidRDefault="00C5742B" w:rsidP="00C5742B">
      <w:pPr>
        <w:pStyle w:val="Example"/>
        <w:spacing w:line="240" w:lineRule="exact"/>
        <w:rPr>
          <w:rFonts w:ascii="Bookman Old Style" w:hAnsi="Bookman Old Style"/>
          <w:sz w:val="20"/>
        </w:rPr>
      </w:pPr>
      <w:r w:rsidRPr="009969B6">
        <w:rPr>
          <w:rStyle w:val="XMLname"/>
          <w:rFonts w:ascii="Bookman Old Style" w:hAnsi="Bookman Old Style"/>
        </w:rPr>
        <w:t xml:space="preserve">       (CONF:15408)</w:t>
      </w:r>
      <w:r w:rsidRPr="009969B6">
        <w:rPr>
          <w:rFonts w:ascii="Bookman Old Style" w:hAnsi="Bookman Old Style"/>
          <w:sz w:val="20"/>
        </w:rPr>
        <w:t>.</w:t>
      </w:r>
    </w:p>
    <w:p w14:paraId="3943FFC0" w14:textId="77777777" w:rsidR="00C5742B" w:rsidRPr="009969B6" w:rsidRDefault="00C5742B" w:rsidP="00C5742B">
      <w:pPr>
        <w:pStyle w:val="Example"/>
        <w:spacing w:line="240" w:lineRule="exact"/>
        <w:rPr>
          <w:rFonts w:ascii="Bookman Old Style" w:hAnsi="Bookman Old Style"/>
          <w:sz w:val="20"/>
        </w:rPr>
      </w:pPr>
      <w:r w:rsidRPr="009969B6">
        <w:rPr>
          <w:rFonts w:ascii="Bookman Old Style" w:hAnsi="Bookman Old Style"/>
          <w:sz w:val="20"/>
        </w:rPr>
        <w:t xml:space="preserve">    b) This code </w:t>
      </w:r>
      <w:r w:rsidRPr="009969B6">
        <w:rPr>
          <w:rStyle w:val="keyword"/>
          <w:szCs w:val="16"/>
        </w:rPr>
        <w:t>SHALL</w:t>
      </w:r>
      <w:r w:rsidRPr="009969B6">
        <w:rPr>
          <w:rFonts w:ascii="Bookman Old Style" w:hAnsi="Bookman Old Style"/>
          <w:sz w:val="20"/>
        </w:rPr>
        <w:t xml:space="preserve"> contain exactly one [</w:t>
      </w:r>
      <w:proofErr w:type="gramStart"/>
      <w:r w:rsidRPr="009969B6">
        <w:rPr>
          <w:rFonts w:ascii="Bookman Old Style" w:hAnsi="Bookman Old Style"/>
          <w:sz w:val="20"/>
        </w:rPr>
        <w:t>1..</w:t>
      </w:r>
      <w:proofErr w:type="gramEnd"/>
      <w:r w:rsidRPr="009969B6">
        <w:rPr>
          <w:rFonts w:ascii="Bookman Old Style" w:hAnsi="Bookman Old Style"/>
          <w:sz w:val="20"/>
        </w:rPr>
        <w:t xml:space="preserve">1] </w:t>
      </w:r>
      <w:r w:rsidRPr="009969B6">
        <w:rPr>
          <w:rStyle w:val="XMLnameBold"/>
          <w:rFonts w:ascii="Bookman Old Style" w:hAnsi="Bookman Old Style"/>
        </w:rPr>
        <w:t>@</w:t>
      </w:r>
      <w:r w:rsidRPr="009969B6">
        <w:rPr>
          <w:rStyle w:val="XMLnameBold"/>
          <w:rFonts w:cs="Courier New"/>
        </w:rPr>
        <w:t>codeSystem</w:t>
      </w:r>
      <w:r w:rsidRPr="009969B6">
        <w:rPr>
          <w:rFonts w:ascii="Bookman Old Style" w:hAnsi="Bookman Old Style"/>
          <w:sz w:val="20"/>
        </w:rPr>
        <w:t>=</w:t>
      </w:r>
      <w:r w:rsidRPr="009969B6">
        <w:rPr>
          <w:rStyle w:val="XMLname"/>
          <w:rFonts w:ascii="Bookman Old Style" w:hAnsi="Bookman Old Style"/>
        </w:rPr>
        <w:t>"2.16.840.1.113883.6.1"</w:t>
      </w:r>
      <w:r w:rsidRPr="009969B6">
        <w:rPr>
          <w:rFonts w:ascii="Bookman Old Style" w:hAnsi="Bookman Old Style"/>
          <w:sz w:val="20"/>
        </w:rPr>
        <w:t xml:space="preserve">  </w:t>
      </w:r>
    </w:p>
    <w:p w14:paraId="00B74238" w14:textId="77777777" w:rsidR="00C5742B" w:rsidRPr="009969B6" w:rsidRDefault="00C5742B" w:rsidP="00C5742B">
      <w:pPr>
        <w:pStyle w:val="Example"/>
        <w:spacing w:line="240" w:lineRule="exact"/>
        <w:rPr>
          <w:rFonts w:ascii="Bookman Old Style" w:hAnsi="Bookman Old Style"/>
          <w:sz w:val="20"/>
        </w:rPr>
      </w:pPr>
      <w:r w:rsidRPr="009969B6">
        <w:rPr>
          <w:rFonts w:ascii="Bookman Old Style" w:hAnsi="Bookman Old Style"/>
          <w:sz w:val="20"/>
        </w:rPr>
        <w:t xml:space="preserve">       (CodeSystem: </w:t>
      </w:r>
      <w:r w:rsidRPr="009969B6">
        <w:rPr>
          <w:rStyle w:val="XMLname"/>
          <w:rFonts w:ascii="Bookman Old Style" w:hAnsi="Bookman Old Style"/>
        </w:rPr>
        <w:t>LOINC 2.16.840.1.113883.6.1</w:t>
      </w:r>
      <w:r w:rsidRPr="009969B6">
        <w:t xml:space="preserve"> </w:t>
      </w:r>
      <w:r w:rsidRPr="009969B6">
        <w:rPr>
          <w:rStyle w:val="keyword"/>
          <w:szCs w:val="16"/>
        </w:rPr>
        <w:t>STATIC</w:t>
      </w:r>
      <w:r w:rsidRPr="009969B6">
        <w:rPr>
          <w:rFonts w:ascii="Bookman Old Style" w:hAnsi="Bookman Old Style"/>
          <w:sz w:val="20"/>
        </w:rPr>
        <w:t>)</w:t>
      </w:r>
      <w:bookmarkStart w:id="101" w:name="C_30862"/>
      <w:bookmarkEnd w:id="101"/>
      <w:r w:rsidRPr="009969B6">
        <w:rPr>
          <w:rFonts w:ascii="Bookman Old Style" w:hAnsi="Bookman Old Style"/>
          <w:sz w:val="20"/>
        </w:rPr>
        <w:t xml:space="preserve"> (CONF:</w:t>
      </w:r>
      <w:r w:rsidRPr="009969B6">
        <w:t xml:space="preserve"> </w:t>
      </w:r>
      <w:r w:rsidRPr="009969B6">
        <w:rPr>
          <w:rFonts w:ascii="Bookman Old Style" w:hAnsi="Bookman Old Style"/>
          <w:sz w:val="20"/>
        </w:rPr>
        <w:t>31141).</w:t>
      </w:r>
    </w:p>
    <w:p w14:paraId="11740D2D" w14:textId="77777777" w:rsidR="00C5742B" w:rsidRPr="009969B6" w:rsidRDefault="00C5742B" w:rsidP="00C5742B">
      <w:pPr>
        <w:pStyle w:val="BodyText"/>
        <w:rPr>
          <w:noProof w:val="0"/>
        </w:rPr>
      </w:pPr>
    </w:p>
    <w:p w14:paraId="2C2A3EFB" w14:textId="77777777" w:rsidR="00C5742B" w:rsidRPr="009969B6" w:rsidRDefault="00C5742B" w:rsidP="00C5742B">
      <w:pPr>
        <w:pStyle w:val="BodyText"/>
        <w:rPr>
          <w:noProof w:val="0"/>
        </w:rPr>
      </w:pPr>
      <w:r w:rsidRPr="009969B6">
        <w:rPr>
          <w:noProof w:val="0"/>
        </w:rPr>
        <w:t>The notation conveys the actual code (</w:t>
      </w:r>
      <w:r w:rsidRPr="009969B6">
        <w:rPr>
          <w:rStyle w:val="XMLname"/>
          <w:rFonts w:cs="TimesNewRomanPSMT"/>
          <w:noProof w:val="0"/>
        </w:rPr>
        <w:t>11450-4</w:t>
      </w:r>
      <w:r w:rsidRPr="009969B6">
        <w:rPr>
          <w:noProof w:val="0"/>
        </w:rPr>
        <w:t xml:space="preserve">), the code’s </w:t>
      </w:r>
      <w:r w:rsidRPr="009969B6">
        <w:rPr>
          <w:rStyle w:val="XMLname"/>
          <w:rFonts w:cs="TimesNewRomanPSMT"/>
          <w:noProof w:val="0"/>
        </w:rPr>
        <w:t>displayName</w:t>
      </w:r>
      <w:r w:rsidRPr="009969B6">
        <w:rPr>
          <w:noProof w:val="0"/>
        </w:rPr>
        <w:t xml:space="preserve"> (Problem List), the OID of the </w:t>
      </w:r>
      <w:r w:rsidRPr="009969B6">
        <w:rPr>
          <w:rStyle w:val="XMLname"/>
          <w:rFonts w:cs="TimesNewRomanPSMT"/>
          <w:noProof w:val="0"/>
        </w:rPr>
        <w:t>codeSystem</w:t>
      </w:r>
      <w:r w:rsidRPr="009969B6">
        <w:rPr>
          <w:noProof w:val="0"/>
        </w:rPr>
        <w:t xml:space="preserve"> from which the code is drawn (2.16.840.1.113883.6.1), and the </w:t>
      </w:r>
      <w:r w:rsidRPr="009969B6">
        <w:rPr>
          <w:rStyle w:val="XMLname"/>
          <w:rFonts w:cs="TimesNewRomanPSMT"/>
          <w:noProof w:val="0"/>
        </w:rPr>
        <w:t>codeSystemName</w:t>
      </w:r>
      <w:r w:rsidRPr="009969B6">
        <w:rPr>
          <w:noProof w:val="0"/>
        </w:rPr>
        <w:t xml:space="preserve"> (LOINC).</w:t>
      </w:r>
    </w:p>
    <w:p w14:paraId="6BBEFB09" w14:textId="77777777" w:rsidR="00C5742B" w:rsidRPr="009969B6" w:rsidRDefault="00C5742B" w:rsidP="00C5742B">
      <w:pPr>
        <w:pStyle w:val="BodyText"/>
        <w:rPr>
          <w:noProof w:val="0"/>
        </w:rPr>
      </w:pPr>
      <w:r w:rsidRPr="009969B6">
        <w:rPr>
          <w:noProof w:val="0"/>
        </w:rPr>
        <w:t xml:space="preserve">HL7 Data Types Release 1 requires the </w:t>
      </w:r>
      <w:r w:rsidRPr="009969B6">
        <w:rPr>
          <w:rStyle w:val="XMLname"/>
          <w:rFonts w:cs="TimesNewRomanPSMT"/>
          <w:noProof w:val="0"/>
        </w:rPr>
        <w:t>codeSystem</w:t>
      </w:r>
      <w:r w:rsidRPr="009969B6">
        <w:rPr>
          <w:noProof w:val="0"/>
        </w:rPr>
        <w:t xml:space="preserve"> attribute unless the underlying data type is “Coded Simple” or “CS”, in which case it is prohibited. The </w:t>
      </w:r>
      <w:r w:rsidRPr="009969B6">
        <w:rPr>
          <w:rStyle w:val="XMLname"/>
          <w:rFonts w:cs="TimesNewRomanPSMT"/>
          <w:noProof w:val="0"/>
        </w:rPr>
        <w:t>displayName</w:t>
      </w:r>
      <w:r w:rsidRPr="009969B6">
        <w:rPr>
          <w:noProof w:val="0"/>
        </w:rPr>
        <w:t xml:space="preserve"> and the </w:t>
      </w:r>
      <w:r w:rsidRPr="009969B6">
        <w:rPr>
          <w:rStyle w:val="XMLname"/>
          <w:rFonts w:cs="TimesNewRomanPSMT"/>
          <w:noProof w:val="0"/>
        </w:rPr>
        <w:t>codeSystemName</w:t>
      </w:r>
      <w:r w:rsidRPr="009969B6">
        <w:rPr>
          <w:noProof w:val="0"/>
        </w:rPr>
        <w:t xml:space="preserve"> are optional, but recommended, in all cases.</w:t>
      </w:r>
    </w:p>
    <w:p w14:paraId="18B17448" w14:textId="77777777" w:rsidR="00C5742B" w:rsidRPr="009969B6" w:rsidRDefault="00C5742B" w:rsidP="00C5742B">
      <w:pPr>
        <w:pStyle w:val="BodyText"/>
        <w:keepNext/>
        <w:rPr>
          <w:noProof w:val="0"/>
        </w:rPr>
      </w:pPr>
      <w:r w:rsidRPr="009969B6">
        <w:rPr>
          <w:noProof w:val="0"/>
        </w:rPr>
        <w:t>The above example would be properly expressed as follows.</w:t>
      </w:r>
    </w:p>
    <w:p w14:paraId="6AC6AE84" w14:textId="4D76FD60" w:rsidR="00C5742B" w:rsidRPr="009969B6" w:rsidRDefault="00C5742B" w:rsidP="00C5742B">
      <w:pPr>
        <w:pStyle w:val="Caption"/>
        <w:rPr>
          <w:noProof w:val="0"/>
        </w:rPr>
      </w:pPr>
      <w:bookmarkStart w:id="102" w:name="_Toc361570674"/>
      <w:bookmarkStart w:id="103" w:name="_Toc132209257"/>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17</w:t>
      </w:r>
      <w:r w:rsidRPr="009969B6">
        <w:rPr>
          <w:noProof w:val="0"/>
        </w:rPr>
        <w:fldChar w:fldCharType="end"/>
      </w:r>
      <w:r w:rsidRPr="009969B6">
        <w:rPr>
          <w:noProof w:val="0"/>
        </w:rPr>
        <w:t>: XML Expression of a Single-code Binding</w:t>
      </w:r>
      <w:bookmarkEnd w:id="102"/>
      <w:bookmarkEnd w:id="103"/>
    </w:p>
    <w:p w14:paraId="6321FF47" w14:textId="77777777" w:rsidR="00C5742B" w:rsidRPr="009969B6" w:rsidRDefault="00C5742B" w:rsidP="00C5742B">
      <w:pPr>
        <w:pStyle w:val="Example"/>
      </w:pPr>
      <w:r w:rsidRPr="009969B6">
        <w:t>&lt;code code=</w:t>
      </w:r>
      <w:r w:rsidRPr="009969B6">
        <w:rPr>
          <w:sz w:val="20"/>
        </w:rPr>
        <w:t>"</w:t>
      </w:r>
      <w:r w:rsidRPr="009969B6">
        <w:t>11450-4</w:t>
      </w:r>
      <w:r w:rsidRPr="009969B6">
        <w:rPr>
          <w:sz w:val="20"/>
        </w:rPr>
        <w:t>"</w:t>
      </w:r>
      <w:r w:rsidRPr="009969B6">
        <w:t xml:space="preserve"> codeSystem=</w:t>
      </w:r>
      <w:r w:rsidRPr="009969B6">
        <w:rPr>
          <w:sz w:val="20"/>
        </w:rPr>
        <w:t>"</w:t>
      </w:r>
      <w:r w:rsidRPr="009969B6">
        <w:t>2.16.840.1.113883.6.1</w:t>
      </w:r>
      <w:r w:rsidRPr="009969B6">
        <w:rPr>
          <w:sz w:val="20"/>
        </w:rPr>
        <w:t>"</w:t>
      </w:r>
      <w:r w:rsidRPr="009969B6">
        <w:t>/&gt;</w:t>
      </w:r>
    </w:p>
    <w:p w14:paraId="2A4B346A" w14:textId="77777777" w:rsidR="00C5742B" w:rsidRPr="009969B6" w:rsidRDefault="00C5742B" w:rsidP="00C5742B">
      <w:pPr>
        <w:pStyle w:val="Example"/>
      </w:pPr>
    </w:p>
    <w:p w14:paraId="22269662" w14:textId="77777777" w:rsidR="00C5742B" w:rsidRPr="009969B6" w:rsidRDefault="00C5742B" w:rsidP="00C5742B">
      <w:pPr>
        <w:pStyle w:val="Example"/>
      </w:pPr>
      <w:proofErr w:type="gramStart"/>
      <w:r w:rsidRPr="009969B6">
        <w:t>&lt;!--</w:t>
      </w:r>
      <w:proofErr w:type="gramEnd"/>
      <w:r w:rsidRPr="009969B6">
        <w:t xml:space="preserve"> or --&gt;</w:t>
      </w:r>
    </w:p>
    <w:p w14:paraId="3D63F934" w14:textId="77777777" w:rsidR="00C5742B" w:rsidRPr="009969B6" w:rsidRDefault="00C5742B" w:rsidP="00C5742B">
      <w:pPr>
        <w:pStyle w:val="Example"/>
      </w:pPr>
    </w:p>
    <w:p w14:paraId="3F5C244B" w14:textId="77777777" w:rsidR="00C5742B" w:rsidRPr="009969B6" w:rsidRDefault="00C5742B" w:rsidP="00C5742B">
      <w:pPr>
        <w:pStyle w:val="Example"/>
      </w:pPr>
      <w:r w:rsidRPr="009969B6">
        <w:t>&lt;code code=</w:t>
      </w:r>
      <w:r w:rsidRPr="009969B6">
        <w:rPr>
          <w:sz w:val="20"/>
        </w:rPr>
        <w:t>"</w:t>
      </w:r>
      <w:r w:rsidRPr="009969B6">
        <w:t>11450-4</w:t>
      </w:r>
      <w:r w:rsidRPr="009969B6">
        <w:rPr>
          <w:sz w:val="20"/>
        </w:rPr>
        <w:t>"</w:t>
      </w:r>
      <w:r w:rsidRPr="009969B6">
        <w:t xml:space="preserve"> codeSystem=</w:t>
      </w:r>
      <w:r w:rsidRPr="009969B6">
        <w:rPr>
          <w:sz w:val="20"/>
        </w:rPr>
        <w:t>"</w:t>
      </w:r>
      <w:r w:rsidRPr="009969B6">
        <w:t>2.16.840.1.113883.6.1</w:t>
      </w:r>
      <w:r w:rsidRPr="009969B6">
        <w:rPr>
          <w:sz w:val="20"/>
        </w:rPr>
        <w:t>"</w:t>
      </w:r>
    </w:p>
    <w:p w14:paraId="4CE93A5F" w14:textId="77777777" w:rsidR="00C5742B" w:rsidRPr="009969B6" w:rsidRDefault="00C5742B" w:rsidP="00C5742B">
      <w:pPr>
        <w:pStyle w:val="Example"/>
      </w:pPr>
      <w:r w:rsidRPr="009969B6">
        <w:t xml:space="preserve">      displayName=</w:t>
      </w:r>
      <w:r w:rsidRPr="009969B6">
        <w:rPr>
          <w:sz w:val="20"/>
        </w:rPr>
        <w:t>"</w:t>
      </w:r>
      <w:r w:rsidRPr="009969B6">
        <w:t>Problem List</w:t>
      </w:r>
      <w:r w:rsidRPr="009969B6">
        <w:rPr>
          <w:sz w:val="20"/>
        </w:rPr>
        <w:t>"</w:t>
      </w:r>
    </w:p>
    <w:p w14:paraId="2A712248" w14:textId="77777777" w:rsidR="00C5742B" w:rsidRPr="009969B6" w:rsidRDefault="00C5742B" w:rsidP="00C5742B">
      <w:pPr>
        <w:pStyle w:val="Example"/>
      </w:pPr>
      <w:r w:rsidRPr="009969B6">
        <w:t xml:space="preserve">      codeSystemName</w:t>
      </w:r>
      <w:proofErr w:type="gramStart"/>
      <w:r w:rsidRPr="009969B6">
        <w:t>=”LOINC</w:t>
      </w:r>
      <w:proofErr w:type="gramEnd"/>
      <w:r w:rsidRPr="009969B6">
        <w:t>”/&gt;</w:t>
      </w:r>
    </w:p>
    <w:p w14:paraId="513D00D8" w14:textId="77777777" w:rsidR="00C5742B" w:rsidRPr="009969B6" w:rsidRDefault="00C5742B" w:rsidP="00C5742B">
      <w:pPr>
        <w:pStyle w:val="BodyText"/>
        <w:rPr>
          <w:noProof w:val="0"/>
        </w:rPr>
      </w:pPr>
    </w:p>
    <w:p w14:paraId="2C562C65" w14:textId="77777777" w:rsidR="00C5742B" w:rsidRPr="009969B6" w:rsidRDefault="00C5742B" w:rsidP="00C5742B">
      <w:pPr>
        <w:pStyle w:val="BodyText"/>
        <w:rPr>
          <w:noProof w:val="0"/>
        </w:rPr>
      </w:pPr>
      <w:r w:rsidRPr="009969B6">
        <w:rPr>
          <w:noProof w:val="0"/>
        </w:rPr>
        <w:t xml:space="preserve">A full discussion of the representation of vocabulary is outside the scope of this document; for more information, see the </w:t>
      </w:r>
      <w:r w:rsidRPr="00AD287B">
        <w:rPr>
          <w:i/>
          <w:noProof w:val="0"/>
        </w:rPr>
        <w:t>HL7 V3 Normative Edition 2010</w:t>
      </w:r>
      <w:r w:rsidRPr="009969B6">
        <w:rPr>
          <w:rStyle w:val="FootnoteReference"/>
          <w:noProof w:val="0"/>
        </w:rPr>
        <w:footnoteReference w:id="8"/>
      </w:r>
      <w:r w:rsidRPr="009969B6">
        <w:rPr>
          <w:noProof w:val="0"/>
        </w:rPr>
        <w:t xml:space="preserve"> sections on Abstract Data Types and XML Data Types R1.</w:t>
      </w:r>
    </w:p>
    <w:p w14:paraId="00F1F4F0" w14:textId="77777777" w:rsidR="00C5742B" w:rsidRPr="009969B6" w:rsidRDefault="00C5742B" w:rsidP="00C5742B">
      <w:pPr>
        <w:pStyle w:val="BodyText"/>
        <w:rPr>
          <w:noProof w:val="0"/>
        </w:rPr>
      </w:pPr>
      <w:r w:rsidRPr="009969B6">
        <w:rPr>
          <w:noProof w:val="0"/>
        </w:rPr>
        <w:t xml:space="preserve">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w:t>
      </w:r>
      <w:proofErr w:type="gramStart"/>
      <w:r w:rsidRPr="009969B6">
        <w:rPr>
          <w:noProof w:val="0"/>
        </w:rPr>
        <w:t>excerpt</w:t>
      </w:r>
      <w:proofErr w:type="gramEnd"/>
      <w:r w:rsidRPr="009969B6">
        <w:rPr>
          <w:noProof w:val="0"/>
        </w:rPr>
        <w:t xml:space="preserve"> and the complete source must be accessed to see all members. Where the table is an excerpt and no link is provided, the full set of values are contained in the hai_voc.xls spreadsheet included with this package.</w:t>
      </w:r>
    </w:p>
    <w:p w14:paraId="5D4E5149" w14:textId="6A3286EB" w:rsidR="00C5742B" w:rsidRPr="009969B6" w:rsidRDefault="00C5742B" w:rsidP="00C5742B">
      <w:pPr>
        <w:pStyle w:val="Caption"/>
        <w:rPr>
          <w:noProof w:val="0"/>
        </w:rPr>
      </w:pPr>
      <w:bookmarkStart w:id="104" w:name="_Toc132209258"/>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18</w:t>
      </w:r>
      <w:r w:rsidRPr="009969B6">
        <w:rPr>
          <w:noProof w:val="0"/>
        </w:rPr>
        <w:fldChar w:fldCharType="end"/>
      </w:r>
      <w:r w:rsidRPr="009969B6">
        <w:rPr>
          <w:noProof w:val="0"/>
        </w:rPr>
        <w:t>: Example Value Set Table</w:t>
      </w:r>
      <w:bookmarkEnd w:id="104"/>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C5742B" w:rsidRPr="009969B6" w14:paraId="393BA8AD" w14:textId="77777777" w:rsidTr="00DA016F">
        <w:tc>
          <w:tcPr>
            <w:tcW w:w="8856" w:type="dxa"/>
            <w:gridSpan w:val="4"/>
          </w:tcPr>
          <w:p w14:paraId="20913CE8" w14:textId="77777777" w:rsidR="00C5742B" w:rsidRPr="009969B6" w:rsidRDefault="00C5742B" w:rsidP="00DA016F">
            <w:pPr>
              <w:pStyle w:val="TableText"/>
              <w:rPr>
                <w:noProof w:val="0"/>
              </w:rPr>
            </w:pPr>
            <w:r w:rsidRPr="009969B6">
              <w:rPr>
                <w:noProof w:val="0"/>
              </w:rPr>
              <w:t>Value Set: Referral Types 2.16.840.1.113883.11.20.9.56</w:t>
            </w:r>
          </w:p>
          <w:p w14:paraId="7EDA57FC" w14:textId="4CC1A5E0" w:rsidR="00C5742B" w:rsidRPr="009969B6" w:rsidRDefault="00C5742B" w:rsidP="00DA016F">
            <w:pPr>
              <w:pStyle w:val="TableText"/>
              <w:rPr>
                <w:noProof w:val="0"/>
              </w:rPr>
            </w:pPr>
            <w:r w:rsidRPr="009969B6">
              <w:rPr>
                <w:noProof w:val="0"/>
              </w:rPr>
              <w:t xml:space="preserve">A value set of SNOMED CT codes descending from "3457005" </w:t>
            </w:r>
            <w:r w:rsidR="00961093">
              <w:rPr>
                <w:noProof w:val="0"/>
              </w:rPr>
              <w:t>resident</w:t>
            </w:r>
            <w:r w:rsidRPr="009969B6">
              <w:rPr>
                <w:noProof w:val="0"/>
              </w:rPr>
              <w:t xml:space="preserve"> referral (procedure). </w:t>
            </w:r>
          </w:p>
          <w:p w14:paraId="196E583C" w14:textId="77777777" w:rsidR="00C5742B" w:rsidRPr="009969B6" w:rsidRDefault="00C5742B" w:rsidP="00DA016F">
            <w:pPr>
              <w:pStyle w:val="TableText"/>
              <w:rPr>
                <w:noProof w:val="0"/>
              </w:rPr>
            </w:pPr>
            <w:r w:rsidRPr="009969B6">
              <w:rPr>
                <w:noProof w:val="0"/>
              </w:rPr>
              <w:t xml:space="preserve">Value Set Source: </w:t>
            </w:r>
            <w:r w:rsidRPr="000C166E">
              <w:rPr>
                <w:rStyle w:val="Hyperlink"/>
                <w:noProof w:val="0"/>
                <w:sz w:val="18"/>
                <w:szCs w:val="24"/>
              </w:rPr>
              <w:t>https://vsac.nlm.nih.gov</w:t>
            </w:r>
          </w:p>
        </w:tc>
      </w:tr>
      <w:tr w:rsidR="00C5742B" w:rsidRPr="009969B6" w14:paraId="3A48FB8F" w14:textId="77777777" w:rsidTr="00DA016F">
        <w:trPr>
          <w:tblHeader/>
        </w:trPr>
        <w:tc>
          <w:tcPr>
            <w:tcW w:w="1728" w:type="dxa"/>
            <w:shd w:val="clear" w:color="auto" w:fill="E6E6E6"/>
          </w:tcPr>
          <w:p w14:paraId="40C2B523" w14:textId="77777777" w:rsidR="00C5742B" w:rsidRPr="009969B6" w:rsidRDefault="00C5742B" w:rsidP="00DA016F">
            <w:pPr>
              <w:pStyle w:val="TableHead"/>
            </w:pPr>
            <w:r w:rsidRPr="009969B6">
              <w:t>Code</w:t>
            </w:r>
          </w:p>
        </w:tc>
        <w:tc>
          <w:tcPr>
            <w:tcW w:w="1890" w:type="dxa"/>
            <w:shd w:val="clear" w:color="auto" w:fill="E6E6E6"/>
          </w:tcPr>
          <w:p w14:paraId="08ABD3B7" w14:textId="77777777" w:rsidR="00C5742B" w:rsidRPr="009969B6" w:rsidRDefault="00C5742B" w:rsidP="00DA016F">
            <w:pPr>
              <w:pStyle w:val="TableHead"/>
            </w:pPr>
            <w:r w:rsidRPr="009969B6">
              <w:t>Code System</w:t>
            </w:r>
          </w:p>
        </w:tc>
        <w:tc>
          <w:tcPr>
            <w:tcW w:w="2520" w:type="dxa"/>
            <w:shd w:val="clear" w:color="auto" w:fill="E6E6E6"/>
          </w:tcPr>
          <w:p w14:paraId="42E5B858" w14:textId="77777777" w:rsidR="00C5742B" w:rsidRPr="009969B6" w:rsidRDefault="00C5742B" w:rsidP="00DA016F">
            <w:pPr>
              <w:pStyle w:val="TableHead"/>
            </w:pPr>
            <w:r w:rsidRPr="009969B6">
              <w:t>Code System OID</w:t>
            </w:r>
          </w:p>
        </w:tc>
        <w:tc>
          <w:tcPr>
            <w:tcW w:w="2718" w:type="dxa"/>
            <w:shd w:val="clear" w:color="auto" w:fill="E6E6E6"/>
          </w:tcPr>
          <w:p w14:paraId="01DDEFE6" w14:textId="77777777" w:rsidR="00C5742B" w:rsidRPr="009969B6" w:rsidRDefault="00C5742B" w:rsidP="00DA016F">
            <w:pPr>
              <w:pStyle w:val="TableHead"/>
            </w:pPr>
            <w:r w:rsidRPr="009969B6">
              <w:t>Print Name</w:t>
            </w:r>
          </w:p>
        </w:tc>
      </w:tr>
      <w:tr w:rsidR="00C5742B" w:rsidRPr="009969B6" w14:paraId="3E48507D" w14:textId="77777777" w:rsidTr="00DA016F">
        <w:tc>
          <w:tcPr>
            <w:tcW w:w="1728" w:type="dxa"/>
          </w:tcPr>
          <w:p w14:paraId="1CE76EDA" w14:textId="77777777" w:rsidR="00C5742B" w:rsidRPr="009969B6" w:rsidRDefault="00C5742B" w:rsidP="00DA016F">
            <w:pPr>
              <w:pStyle w:val="TableText"/>
              <w:rPr>
                <w:noProof w:val="0"/>
              </w:rPr>
            </w:pPr>
            <w:r w:rsidRPr="009969B6">
              <w:rPr>
                <w:noProof w:val="0"/>
              </w:rPr>
              <w:t>44383000</w:t>
            </w:r>
          </w:p>
        </w:tc>
        <w:tc>
          <w:tcPr>
            <w:tcW w:w="1890" w:type="dxa"/>
          </w:tcPr>
          <w:p w14:paraId="759459C3" w14:textId="77777777" w:rsidR="00C5742B" w:rsidRPr="009969B6" w:rsidRDefault="00C5742B" w:rsidP="00DA016F">
            <w:pPr>
              <w:pStyle w:val="TableText"/>
              <w:rPr>
                <w:noProof w:val="0"/>
              </w:rPr>
            </w:pPr>
            <w:r w:rsidRPr="009969B6">
              <w:rPr>
                <w:noProof w:val="0"/>
              </w:rPr>
              <w:t>SNOMED CT</w:t>
            </w:r>
          </w:p>
        </w:tc>
        <w:tc>
          <w:tcPr>
            <w:tcW w:w="2520" w:type="dxa"/>
          </w:tcPr>
          <w:p w14:paraId="5744935C" w14:textId="77777777" w:rsidR="00C5742B" w:rsidRPr="009969B6" w:rsidRDefault="00C5742B" w:rsidP="00DA016F">
            <w:pPr>
              <w:pStyle w:val="TableText"/>
              <w:rPr>
                <w:noProof w:val="0"/>
              </w:rPr>
            </w:pPr>
            <w:r w:rsidRPr="009969B6">
              <w:rPr>
                <w:noProof w:val="0"/>
              </w:rPr>
              <w:t>2.16.840.1.113883.6.96</w:t>
            </w:r>
          </w:p>
        </w:tc>
        <w:tc>
          <w:tcPr>
            <w:tcW w:w="2718" w:type="dxa"/>
          </w:tcPr>
          <w:p w14:paraId="7CD624A2" w14:textId="3C056162" w:rsidR="00C5742B" w:rsidRPr="009969B6" w:rsidRDefault="00961093" w:rsidP="00DA016F">
            <w:pPr>
              <w:pStyle w:val="TableText"/>
              <w:rPr>
                <w:noProof w:val="0"/>
              </w:rPr>
            </w:pPr>
            <w:r>
              <w:rPr>
                <w:noProof w:val="0"/>
              </w:rPr>
              <w:t>Resident</w:t>
            </w:r>
            <w:r w:rsidR="00C5742B" w:rsidRPr="009969B6">
              <w:rPr>
                <w:noProof w:val="0"/>
              </w:rPr>
              <w:t xml:space="preserve"> referral for consultation</w:t>
            </w:r>
          </w:p>
        </w:tc>
      </w:tr>
      <w:tr w:rsidR="00C5742B" w:rsidRPr="009969B6" w14:paraId="243631AE" w14:textId="77777777" w:rsidTr="00DA016F">
        <w:tc>
          <w:tcPr>
            <w:tcW w:w="1728" w:type="dxa"/>
          </w:tcPr>
          <w:p w14:paraId="7744AC24" w14:textId="77777777" w:rsidR="00C5742B" w:rsidRPr="009969B6" w:rsidRDefault="00C5742B" w:rsidP="00DA016F">
            <w:pPr>
              <w:pStyle w:val="TableText"/>
              <w:rPr>
                <w:noProof w:val="0"/>
              </w:rPr>
            </w:pPr>
            <w:r w:rsidRPr="009969B6">
              <w:rPr>
                <w:noProof w:val="0"/>
              </w:rPr>
              <w:t xml:space="preserve">391034007 </w:t>
            </w:r>
          </w:p>
        </w:tc>
        <w:tc>
          <w:tcPr>
            <w:tcW w:w="1890" w:type="dxa"/>
          </w:tcPr>
          <w:p w14:paraId="208CCE07" w14:textId="77777777" w:rsidR="00C5742B" w:rsidRPr="009969B6" w:rsidRDefault="00C5742B" w:rsidP="00DA016F">
            <w:pPr>
              <w:pStyle w:val="TableText"/>
              <w:rPr>
                <w:noProof w:val="0"/>
              </w:rPr>
            </w:pPr>
            <w:r w:rsidRPr="009969B6">
              <w:rPr>
                <w:noProof w:val="0"/>
              </w:rPr>
              <w:t>SNOMED CT</w:t>
            </w:r>
          </w:p>
        </w:tc>
        <w:tc>
          <w:tcPr>
            <w:tcW w:w="2520" w:type="dxa"/>
          </w:tcPr>
          <w:p w14:paraId="54C89A37" w14:textId="77777777" w:rsidR="00C5742B" w:rsidRPr="009969B6" w:rsidRDefault="00C5742B" w:rsidP="00DA016F">
            <w:pPr>
              <w:pStyle w:val="TableText"/>
              <w:rPr>
                <w:noProof w:val="0"/>
              </w:rPr>
            </w:pPr>
            <w:r w:rsidRPr="009969B6">
              <w:rPr>
                <w:noProof w:val="0"/>
              </w:rPr>
              <w:t>2.16.840.1.113883.6.96</w:t>
            </w:r>
          </w:p>
        </w:tc>
        <w:tc>
          <w:tcPr>
            <w:tcW w:w="2718" w:type="dxa"/>
          </w:tcPr>
          <w:p w14:paraId="2ED1083F" w14:textId="77777777" w:rsidR="00C5742B" w:rsidRPr="009969B6" w:rsidRDefault="00C5742B" w:rsidP="00DA016F">
            <w:pPr>
              <w:pStyle w:val="TableText"/>
              <w:rPr>
                <w:noProof w:val="0"/>
              </w:rPr>
            </w:pPr>
            <w:r w:rsidRPr="009969B6">
              <w:rPr>
                <w:noProof w:val="0"/>
              </w:rPr>
              <w:t>Refer for falls assessment (procedure)</w:t>
            </w:r>
          </w:p>
        </w:tc>
      </w:tr>
      <w:tr w:rsidR="00C5742B" w:rsidRPr="009969B6" w14:paraId="6F9DDA82" w14:textId="77777777" w:rsidTr="00DA016F">
        <w:tc>
          <w:tcPr>
            <w:tcW w:w="1728" w:type="dxa"/>
          </w:tcPr>
          <w:p w14:paraId="4E1C9D0D" w14:textId="77777777" w:rsidR="00C5742B" w:rsidRPr="009969B6" w:rsidRDefault="00C5742B" w:rsidP="00DA016F">
            <w:pPr>
              <w:pStyle w:val="TableText"/>
              <w:rPr>
                <w:noProof w:val="0"/>
              </w:rPr>
            </w:pPr>
            <w:r w:rsidRPr="009969B6">
              <w:rPr>
                <w:noProof w:val="0"/>
              </w:rPr>
              <w:t>86395003</w:t>
            </w:r>
          </w:p>
        </w:tc>
        <w:tc>
          <w:tcPr>
            <w:tcW w:w="1890" w:type="dxa"/>
          </w:tcPr>
          <w:p w14:paraId="3AC1E872" w14:textId="77777777" w:rsidR="00C5742B" w:rsidRPr="009969B6" w:rsidRDefault="00C5742B" w:rsidP="00DA016F">
            <w:pPr>
              <w:pStyle w:val="TableText"/>
              <w:rPr>
                <w:noProof w:val="0"/>
              </w:rPr>
            </w:pPr>
            <w:r w:rsidRPr="009969B6">
              <w:rPr>
                <w:noProof w:val="0"/>
              </w:rPr>
              <w:t>SNOMED CT</w:t>
            </w:r>
          </w:p>
        </w:tc>
        <w:tc>
          <w:tcPr>
            <w:tcW w:w="2520" w:type="dxa"/>
          </w:tcPr>
          <w:p w14:paraId="3BFF2665" w14:textId="77777777" w:rsidR="00C5742B" w:rsidRPr="009969B6" w:rsidRDefault="00C5742B" w:rsidP="00DA016F">
            <w:pPr>
              <w:pStyle w:val="TableText"/>
              <w:rPr>
                <w:noProof w:val="0"/>
              </w:rPr>
            </w:pPr>
            <w:r w:rsidRPr="009969B6">
              <w:rPr>
                <w:noProof w:val="0"/>
              </w:rPr>
              <w:t>2.16.840.1.113883.6.96</w:t>
            </w:r>
          </w:p>
        </w:tc>
        <w:tc>
          <w:tcPr>
            <w:tcW w:w="2718" w:type="dxa"/>
          </w:tcPr>
          <w:p w14:paraId="4670C762" w14:textId="04221984" w:rsidR="00C5742B" w:rsidRPr="009969B6" w:rsidRDefault="00961093" w:rsidP="00DA016F">
            <w:pPr>
              <w:pStyle w:val="TableText"/>
              <w:rPr>
                <w:noProof w:val="0"/>
              </w:rPr>
            </w:pPr>
            <w:r>
              <w:rPr>
                <w:noProof w:val="0"/>
              </w:rPr>
              <w:t>Resident</w:t>
            </w:r>
            <w:r w:rsidR="00C5742B" w:rsidRPr="009969B6">
              <w:rPr>
                <w:noProof w:val="0"/>
              </w:rPr>
              <w:t xml:space="preserve"> referral for family planning (procedure)</w:t>
            </w:r>
          </w:p>
        </w:tc>
      </w:tr>
      <w:tr w:rsidR="00C5742B" w:rsidRPr="009969B6" w14:paraId="1BF2193F" w14:textId="77777777" w:rsidTr="00DA016F">
        <w:tc>
          <w:tcPr>
            <w:tcW w:w="1728" w:type="dxa"/>
          </w:tcPr>
          <w:p w14:paraId="15D49A40" w14:textId="77777777" w:rsidR="00C5742B" w:rsidRPr="009969B6" w:rsidRDefault="00C5742B" w:rsidP="00DA016F">
            <w:pPr>
              <w:pStyle w:val="TableText"/>
              <w:rPr>
                <w:noProof w:val="0"/>
              </w:rPr>
            </w:pPr>
            <w:r w:rsidRPr="009969B6">
              <w:rPr>
                <w:noProof w:val="0"/>
              </w:rPr>
              <w:t>306106002</w:t>
            </w:r>
          </w:p>
        </w:tc>
        <w:tc>
          <w:tcPr>
            <w:tcW w:w="1890" w:type="dxa"/>
          </w:tcPr>
          <w:p w14:paraId="182E47D1" w14:textId="77777777" w:rsidR="00C5742B" w:rsidRPr="009969B6" w:rsidRDefault="00C5742B" w:rsidP="00DA016F">
            <w:pPr>
              <w:pStyle w:val="TableText"/>
              <w:rPr>
                <w:noProof w:val="0"/>
              </w:rPr>
            </w:pPr>
            <w:r w:rsidRPr="009969B6">
              <w:rPr>
                <w:noProof w:val="0"/>
              </w:rPr>
              <w:t>SNOMED CT</w:t>
            </w:r>
          </w:p>
        </w:tc>
        <w:tc>
          <w:tcPr>
            <w:tcW w:w="2520" w:type="dxa"/>
          </w:tcPr>
          <w:p w14:paraId="4285EA1A" w14:textId="77777777" w:rsidR="00C5742B" w:rsidRPr="009969B6" w:rsidRDefault="00C5742B" w:rsidP="00DA016F">
            <w:pPr>
              <w:pStyle w:val="TableText"/>
              <w:rPr>
                <w:noProof w:val="0"/>
              </w:rPr>
            </w:pPr>
            <w:r w:rsidRPr="009969B6">
              <w:rPr>
                <w:noProof w:val="0"/>
              </w:rPr>
              <w:t>2.16.840.1.113883.6.96</w:t>
            </w:r>
          </w:p>
        </w:tc>
        <w:tc>
          <w:tcPr>
            <w:tcW w:w="2718" w:type="dxa"/>
          </w:tcPr>
          <w:p w14:paraId="2672C4BC" w14:textId="77777777" w:rsidR="00C5742B" w:rsidRPr="009969B6" w:rsidRDefault="00C5742B" w:rsidP="00DA016F">
            <w:pPr>
              <w:pStyle w:val="TableText"/>
              <w:rPr>
                <w:noProof w:val="0"/>
              </w:rPr>
            </w:pPr>
            <w:r>
              <w:rPr>
                <w:noProof w:val="0"/>
              </w:rPr>
              <w:t>R</w:t>
            </w:r>
            <w:r w:rsidRPr="009969B6">
              <w:rPr>
                <w:noProof w:val="0"/>
              </w:rPr>
              <w:t>eferral to intensive care service (procedure)</w:t>
            </w:r>
          </w:p>
        </w:tc>
      </w:tr>
      <w:tr w:rsidR="00C5742B" w:rsidRPr="009969B6" w14:paraId="5EBABF7A" w14:textId="77777777" w:rsidTr="00DA016F">
        <w:tc>
          <w:tcPr>
            <w:tcW w:w="1728" w:type="dxa"/>
          </w:tcPr>
          <w:p w14:paraId="31BF3B29" w14:textId="77777777" w:rsidR="00C5742B" w:rsidRPr="009969B6" w:rsidRDefault="00C5742B" w:rsidP="00DA016F">
            <w:pPr>
              <w:pStyle w:val="TableText"/>
              <w:rPr>
                <w:noProof w:val="0"/>
              </w:rPr>
            </w:pPr>
            <w:r w:rsidRPr="009969B6">
              <w:rPr>
                <w:noProof w:val="0"/>
              </w:rPr>
              <w:t>306140002</w:t>
            </w:r>
          </w:p>
        </w:tc>
        <w:tc>
          <w:tcPr>
            <w:tcW w:w="1890" w:type="dxa"/>
          </w:tcPr>
          <w:p w14:paraId="104D735B" w14:textId="77777777" w:rsidR="00C5742B" w:rsidRPr="009969B6" w:rsidRDefault="00C5742B" w:rsidP="00DA016F">
            <w:pPr>
              <w:pStyle w:val="TableText"/>
              <w:rPr>
                <w:noProof w:val="0"/>
              </w:rPr>
            </w:pPr>
            <w:r w:rsidRPr="009969B6">
              <w:rPr>
                <w:noProof w:val="0"/>
              </w:rPr>
              <w:t>SNOMED CT</w:t>
            </w:r>
          </w:p>
        </w:tc>
        <w:tc>
          <w:tcPr>
            <w:tcW w:w="2520" w:type="dxa"/>
          </w:tcPr>
          <w:p w14:paraId="064F2D46" w14:textId="77777777" w:rsidR="00C5742B" w:rsidRPr="009969B6" w:rsidRDefault="00C5742B" w:rsidP="00DA016F">
            <w:pPr>
              <w:pStyle w:val="TableText"/>
              <w:rPr>
                <w:noProof w:val="0"/>
              </w:rPr>
            </w:pPr>
            <w:r w:rsidRPr="009969B6">
              <w:rPr>
                <w:noProof w:val="0"/>
              </w:rPr>
              <w:t>2.16.840.1.113883.6.96</w:t>
            </w:r>
          </w:p>
        </w:tc>
        <w:tc>
          <w:tcPr>
            <w:tcW w:w="2718" w:type="dxa"/>
          </w:tcPr>
          <w:p w14:paraId="26888749" w14:textId="77777777" w:rsidR="00C5742B" w:rsidRPr="009969B6" w:rsidRDefault="00C5742B" w:rsidP="00DA016F">
            <w:pPr>
              <w:pStyle w:val="TableText"/>
              <w:rPr>
                <w:noProof w:val="0"/>
              </w:rPr>
            </w:pPr>
            <w:r>
              <w:rPr>
                <w:noProof w:val="0"/>
              </w:rPr>
              <w:t>R</w:t>
            </w:r>
            <w:r w:rsidRPr="009969B6">
              <w:rPr>
                <w:noProof w:val="0"/>
              </w:rPr>
              <w:t>eferral to clinical oncology service (procedure)</w:t>
            </w:r>
          </w:p>
        </w:tc>
      </w:tr>
      <w:tr w:rsidR="00C5742B" w:rsidRPr="009969B6" w14:paraId="10E6BA80" w14:textId="77777777" w:rsidTr="00DA016F">
        <w:tc>
          <w:tcPr>
            <w:tcW w:w="1728" w:type="dxa"/>
          </w:tcPr>
          <w:p w14:paraId="3D50A1DB" w14:textId="77777777" w:rsidR="00C5742B" w:rsidRPr="009969B6" w:rsidRDefault="00C5742B" w:rsidP="00DA016F">
            <w:pPr>
              <w:pStyle w:val="TableText"/>
              <w:rPr>
                <w:noProof w:val="0"/>
              </w:rPr>
            </w:pPr>
            <w:r w:rsidRPr="009969B6">
              <w:rPr>
                <w:noProof w:val="0"/>
              </w:rPr>
              <w:t xml:space="preserve">396150002 </w:t>
            </w:r>
          </w:p>
        </w:tc>
        <w:tc>
          <w:tcPr>
            <w:tcW w:w="1890" w:type="dxa"/>
          </w:tcPr>
          <w:p w14:paraId="595E3609" w14:textId="77777777" w:rsidR="00C5742B" w:rsidRPr="009969B6" w:rsidRDefault="00C5742B" w:rsidP="00DA016F">
            <w:pPr>
              <w:pStyle w:val="TableText"/>
              <w:rPr>
                <w:noProof w:val="0"/>
              </w:rPr>
            </w:pPr>
            <w:r w:rsidRPr="009969B6">
              <w:rPr>
                <w:noProof w:val="0"/>
              </w:rPr>
              <w:t>SNOMED CT</w:t>
            </w:r>
          </w:p>
        </w:tc>
        <w:tc>
          <w:tcPr>
            <w:tcW w:w="2520" w:type="dxa"/>
          </w:tcPr>
          <w:p w14:paraId="0E4BCB31" w14:textId="77777777" w:rsidR="00C5742B" w:rsidRPr="009969B6" w:rsidRDefault="00C5742B" w:rsidP="00DA016F">
            <w:pPr>
              <w:pStyle w:val="TableText"/>
              <w:rPr>
                <w:noProof w:val="0"/>
              </w:rPr>
            </w:pPr>
            <w:r w:rsidRPr="009969B6">
              <w:rPr>
                <w:noProof w:val="0"/>
              </w:rPr>
              <w:t>2.16.840.1.113883.6.96</w:t>
            </w:r>
          </w:p>
        </w:tc>
        <w:tc>
          <w:tcPr>
            <w:tcW w:w="2718" w:type="dxa"/>
          </w:tcPr>
          <w:p w14:paraId="0CBEDB10" w14:textId="77777777" w:rsidR="00C5742B" w:rsidRPr="009969B6" w:rsidRDefault="00C5742B" w:rsidP="00DA016F">
            <w:pPr>
              <w:pStyle w:val="TableText"/>
              <w:rPr>
                <w:noProof w:val="0"/>
              </w:rPr>
            </w:pPr>
            <w:r w:rsidRPr="009969B6">
              <w:rPr>
                <w:noProof w:val="0"/>
              </w:rPr>
              <w:t>Referral for substance abuse (procedure)</w:t>
            </w:r>
          </w:p>
        </w:tc>
      </w:tr>
      <w:tr w:rsidR="00C5742B" w:rsidRPr="009969B6" w14:paraId="4BD99BC7" w14:textId="77777777" w:rsidTr="00DA016F">
        <w:tc>
          <w:tcPr>
            <w:tcW w:w="1728" w:type="dxa"/>
          </w:tcPr>
          <w:p w14:paraId="7E8D7120" w14:textId="77777777" w:rsidR="00C5742B" w:rsidRPr="009969B6" w:rsidRDefault="00C5742B" w:rsidP="00DA016F">
            <w:pPr>
              <w:pStyle w:val="TableText"/>
              <w:rPr>
                <w:noProof w:val="0"/>
              </w:rPr>
            </w:pPr>
            <w:r w:rsidRPr="009969B6">
              <w:rPr>
                <w:noProof w:val="0"/>
              </w:rPr>
              <w:t>...</w:t>
            </w:r>
          </w:p>
        </w:tc>
        <w:tc>
          <w:tcPr>
            <w:tcW w:w="1890" w:type="dxa"/>
          </w:tcPr>
          <w:p w14:paraId="1339D469" w14:textId="77777777" w:rsidR="00C5742B" w:rsidRPr="009969B6" w:rsidRDefault="00C5742B" w:rsidP="00DA016F">
            <w:pPr>
              <w:pStyle w:val="TableText"/>
              <w:rPr>
                <w:noProof w:val="0"/>
              </w:rPr>
            </w:pPr>
          </w:p>
        </w:tc>
        <w:tc>
          <w:tcPr>
            <w:tcW w:w="2520" w:type="dxa"/>
          </w:tcPr>
          <w:p w14:paraId="2C967652" w14:textId="77777777" w:rsidR="00C5742B" w:rsidRPr="009969B6" w:rsidRDefault="00C5742B" w:rsidP="00DA016F">
            <w:pPr>
              <w:pStyle w:val="TableText"/>
              <w:rPr>
                <w:noProof w:val="0"/>
              </w:rPr>
            </w:pPr>
          </w:p>
        </w:tc>
        <w:tc>
          <w:tcPr>
            <w:tcW w:w="2718" w:type="dxa"/>
          </w:tcPr>
          <w:p w14:paraId="2345E7C8" w14:textId="77777777" w:rsidR="00C5742B" w:rsidRPr="009969B6" w:rsidRDefault="00C5742B" w:rsidP="00DA016F">
            <w:pPr>
              <w:pStyle w:val="TableText"/>
              <w:rPr>
                <w:noProof w:val="0"/>
              </w:rPr>
            </w:pPr>
          </w:p>
        </w:tc>
      </w:tr>
    </w:tbl>
    <w:p w14:paraId="7639FD01" w14:textId="77777777" w:rsidR="00C5742B" w:rsidRPr="009969B6" w:rsidRDefault="00C5742B" w:rsidP="00C5742B">
      <w:pPr>
        <w:pStyle w:val="BodyText"/>
        <w:rPr>
          <w:noProof w:val="0"/>
        </w:rPr>
      </w:pPr>
    </w:p>
    <w:p w14:paraId="29ABF5CB" w14:textId="77777777" w:rsidR="00C5742B" w:rsidRPr="009969B6" w:rsidRDefault="00C5742B" w:rsidP="00C5742B">
      <w:pPr>
        <w:pStyle w:val="Heading3"/>
      </w:pPr>
      <w:bookmarkStart w:id="105" w:name="_Null_Flavor"/>
      <w:bookmarkStart w:id="106" w:name="_Containment_Relationships"/>
      <w:bookmarkStart w:id="107" w:name="_Null_Flavor_1"/>
      <w:bookmarkStart w:id="108" w:name="_Null_Flavor_2"/>
      <w:bookmarkStart w:id="109" w:name="_Toc132209222"/>
      <w:bookmarkEnd w:id="105"/>
      <w:bookmarkEnd w:id="106"/>
      <w:bookmarkEnd w:id="107"/>
      <w:bookmarkEnd w:id="108"/>
      <w:r w:rsidRPr="009969B6">
        <w:t>Data Types</w:t>
      </w:r>
      <w:bookmarkEnd w:id="109"/>
    </w:p>
    <w:p w14:paraId="45012BE9" w14:textId="3E9ABA14" w:rsidR="00C5742B" w:rsidRPr="009969B6" w:rsidRDefault="00C5742B" w:rsidP="00C5742B">
      <w:pPr>
        <w:pStyle w:val="BodyText"/>
        <w:rPr>
          <w:noProof w:val="0"/>
        </w:rPr>
      </w:pPr>
      <w:r w:rsidRPr="009969B6">
        <w:rPr>
          <w:noProof w:val="0"/>
        </w:rPr>
        <w:t>All data types used in a CDA document are described in the CDA R2 normative standard</w:t>
      </w:r>
      <w:r>
        <w:rPr>
          <w:noProof w:val="0"/>
        </w:rPr>
        <w:t>.</w:t>
      </w:r>
      <w:r w:rsidRPr="009969B6">
        <w:rPr>
          <w:noProof w:val="0"/>
        </w:rPr>
        <w:t xml:space="preserve"> All attributes of a data type are allowed unless explicitly prohibited by this s</w:t>
      </w:r>
      <w:r w:rsidR="00D414E2">
        <w:rPr>
          <w:noProof w:val="0"/>
        </w:rPr>
        <w:t>tandard</w:t>
      </w:r>
      <w:r w:rsidRPr="009969B6">
        <w:rPr>
          <w:noProof w:val="0"/>
        </w:rPr>
        <w:t>.</w:t>
      </w:r>
    </w:p>
    <w:p w14:paraId="58FE6834" w14:textId="77777777" w:rsidR="00C5742B" w:rsidRPr="009969B6" w:rsidRDefault="00C5742B" w:rsidP="00C5742B">
      <w:pPr>
        <w:pStyle w:val="Heading3"/>
        <w:tabs>
          <w:tab w:val="clear" w:pos="936"/>
          <w:tab w:val="left" w:pos="864"/>
        </w:tabs>
      </w:pPr>
      <w:bookmarkStart w:id="110" w:name="_Toc214965032"/>
      <w:bookmarkStart w:id="111" w:name="_Toc373340910"/>
      <w:bookmarkStart w:id="112" w:name="_Toc132209223"/>
      <w:r w:rsidRPr="009969B6">
        <w:t>Succession Management</w:t>
      </w:r>
      <w:bookmarkEnd w:id="110"/>
      <w:bookmarkEnd w:id="111"/>
      <w:bookmarkEnd w:id="112"/>
    </w:p>
    <w:p w14:paraId="32F07593" w14:textId="77777777" w:rsidR="00C5742B" w:rsidRPr="009969B6" w:rsidRDefault="00C5742B" w:rsidP="00C5742B">
      <w:pPr>
        <w:pStyle w:val="BodyText"/>
        <w:keepNext/>
        <w:keepLines/>
        <w:rPr>
          <w:noProof w:val="0"/>
        </w:rPr>
      </w:pPr>
      <w:r w:rsidRPr="009969B6">
        <w:rPr>
          <w:noProof w:val="0"/>
        </w:rPr>
        <w:t>CDA-conformant HAI instances use the elements defined in the CDA header (</w:t>
      </w:r>
      <w:proofErr w:type="spellStart"/>
      <w:r w:rsidRPr="009969B6">
        <w:rPr>
          <w:rStyle w:val="XMLname"/>
          <w:noProof w:val="0"/>
        </w:rPr>
        <w:t>documentId</w:t>
      </w:r>
      <w:proofErr w:type="spellEnd"/>
      <w:r w:rsidRPr="009969B6">
        <w:rPr>
          <w:noProof w:val="0"/>
        </w:rPr>
        <w:t xml:space="preserve">, </w:t>
      </w:r>
      <w:proofErr w:type="spellStart"/>
      <w:r w:rsidRPr="009969B6">
        <w:rPr>
          <w:rStyle w:val="XMLname"/>
          <w:noProof w:val="0"/>
        </w:rPr>
        <w:t>setId</w:t>
      </w:r>
      <w:proofErr w:type="spellEnd"/>
      <w:r w:rsidRPr="009969B6">
        <w:rPr>
          <w:noProof w:val="0"/>
        </w:rPr>
        <w:t xml:space="preserve">, version number, and </w:t>
      </w:r>
      <w:proofErr w:type="spellStart"/>
      <w:r w:rsidRPr="009969B6">
        <w:rPr>
          <w:rStyle w:val="XMLname"/>
          <w:noProof w:val="0"/>
        </w:rPr>
        <w:t>relatedDocument</w:t>
      </w:r>
      <w:proofErr w:type="spellEnd"/>
      <w:r w:rsidRPr="009969B6">
        <w:rPr>
          <w:rStyle w:val="XMLname"/>
          <w:noProof w:val="0"/>
        </w:rPr>
        <w:t>/typeCode</w:t>
      </w:r>
      <w:r w:rsidRPr="009969B6">
        <w:rPr>
          <w:noProof w:val="0"/>
        </w:rPr>
        <w:t xml:space="preserve">) to manage replacements and updates of the documents. As with all CDA documents, the </w:t>
      </w:r>
      <w:r w:rsidRPr="009969B6">
        <w:rPr>
          <w:rStyle w:val="XMLname"/>
          <w:noProof w:val="0"/>
        </w:rPr>
        <w:t>ClinicalDocument/id</w:t>
      </w:r>
      <w:r w:rsidRPr="009969B6">
        <w:rPr>
          <w:noProof w:val="0"/>
        </w:rPr>
        <w:t xml:space="preserve"> uniquely identifies a document instance (an electronic file). Incremented version numbers identify subsequent versions of the document. </w:t>
      </w:r>
    </w:p>
    <w:p w14:paraId="4DDB4458" w14:textId="77777777" w:rsidR="00C5742B" w:rsidRPr="009969B6" w:rsidRDefault="00C5742B" w:rsidP="00C5742B">
      <w:pPr>
        <w:pStyle w:val="BodyText"/>
        <w:rPr>
          <w:noProof w:val="0"/>
        </w:rPr>
      </w:pPr>
      <w:r w:rsidRPr="009969B6">
        <w:rPr>
          <w:noProof w:val="0"/>
        </w:rPr>
        <w:t xml:space="preserve">NHSN assigns each participating </w:t>
      </w:r>
      <w:r>
        <w:rPr>
          <w:noProof w:val="0"/>
        </w:rPr>
        <w:t xml:space="preserve">facility </w:t>
      </w:r>
      <w:r w:rsidRPr="009969B6">
        <w:rPr>
          <w:noProof w:val="0"/>
        </w:rPr>
        <w:t xml:space="preserve">a root OID. The vendor system generates the </w:t>
      </w:r>
      <w:r w:rsidRPr="009969B6">
        <w:rPr>
          <w:rStyle w:val="XMLname"/>
          <w:noProof w:val="0"/>
        </w:rPr>
        <w:t>ClinicalDocument/</w:t>
      </w:r>
      <w:proofErr w:type="spellStart"/>
      <w:r w:rsidRPr="009969B6">
        <w:rPr>
          <w:rStyle w:val="XMLname"/>
          <w:noProof w:val="0"/>
        </w:rPr>
        <w:t>setId</w:t>
      </w:r>
      <w:proofErr w:type="spellEnd"/>
      <w:r w:rsidRPr="009969B6">
        <w:rPr>
          <w:noProof w:val="0"/>
        </w:rPr>
        <w:t xml:space="preserve">. The vendor is responsible for extending its OID as necessary to support the several unique numbering schemes it must generate; these include document identifiers and facility-generated procedure identifiers. </w:t>
      </w:r>
    </w:p>
    <w:p w14:paraId="6FD9C9CB" w14:textId="77777777" w:rsidR="00C5742B" w:rsidRPr="009969B6" w:rsidRDefault="00C5742B" w:rsidP="00C5742B">
      <w:pPr>
        <w:pStyle w:val="Heading2"/>
        <w:ind w:left="720" w:hanging="720"/>
      </w:pPr>
      <w:bookmarkStart w:id="113" w:name="_Toc132209224"/>
      <w:r w:rsidRPr="009969B6">
        <w:t>XML Conventions Used in This Guide</w:t>
      </w:r>
      <w:bookmarkEnd w:id="113"/>
    </w:p>
    <w:p w14:paraId="111F6B2F" w14:textId="77777777" w:rsidR="00C5742B" w:rsidRPr="009969B6" w:rsidRDefault="00C5742B" w:rsidP="00C5742B">
      <w:pPr>
        <w:pStyle w:val="Heading3"/>
      </w:pPr>
      <w:bookmarkStart w:id="114" w:name="_Toc132209225"/>
      <w:r w:rsidRPr="009969B6">
        <w:t>XPath Notation</w:t>
      </w:r>
      <w:bookmarkEnd w:id="114"/>
    </w:p>
    <w:p w14:paraId="7D5F960E" w14:textId="77777777" w:rsidR="00C5742B" w:rsidRPr="009969B6" w:rsidRDefault="00C5742B" w:rsidP="00C5742B">
      <w:pPr>
        <w:pStyle w:val="BodyText"/>
        <w:rPr>
          <w:noProof w:val="0"/>
        </w:rPr>
      </w:pPr>
      <w:r w:rsidRPr="009969B6">
        <w:rPr>
          <w:noProof w:val="0"/>
        </w:rPr>
        <w:t>Instead of the traditional dotted notation used by HL7 to represent RIM classes, this document uses XML Path Language (XPath) notation</w:t>
      </w:r>
      <w:r w:rsidRPr="009969B6">
        <w:rPr>
          <w:rStyle w:val="FootnoteReference"/>
          <w:noProof w:val="0"/>
        </w:rPr>
        <w:footnoteReference w:id="9"/>
      </w:r>
      <w:r w:rsidRPr="009969B6">
        <w:rPr>
          <w:noProof w:val="0"/>
        </w:rPr>
        <w:t xml:space="preserve"> in conformance statements and elsewhere to identify the XML elements and attributes within the CDA document </w:t>
      </w:r>
      <w:r w:rsidRPr="009969B6">
        <w:rPr>
          <w:noProof w:val="0"/>
        </w:rPr>
        <w:lastRenderedPageBreak/>
        <w:t>instance to which various constraints are applied. The implicit context of these expressions is the root of the document. This notation provides a mechanism that will be familiar to developers for identifying parts of an XML document.</w:t>
      </w:r>
    </w:p>
    <w:p w14:paraId="570C88D3" w14:textId="77777777" w:rsidR="00C5742B" w:rsidRPr="009969B6" w:rsidRDefault="00C5742B" w:rsidP="00C5742B">
      <w:pPr>
        <w:pStyle w:val="BodyText"/>
        <w:rPr>
          <w:rStyle w:val="XMLname"/>
          <w:rFonts w:cs="TimesNewRomanPSMT"/>
          <w:noProof w:val="0"/>
        </w:rPr>
      </w:pPr>
      <w:r w:rsidRPr="009969B6">
        <w:rPr>
          <w:noProof w:val="0"/>
        </w:rPr>
        <w:t xml:space="preserve">XPath statements appear in this document in a </w:t>
      </w:r>
      <w:r w:rsidRPr="009969B6">
        <w:rPr>
          <w:rStyle w:val="XMLname"/>
          <w:rFonts w:cs="TimesNewRomanPSMT"/>
          <w:noProof w:val="0"/>
        </w:rPr>
        <w:t>monospace font.</w:t>
      </w:r>
    </w:p>
    <w:p w14:paraId="16E9FCAB" w14:textId="77777777" w:rsidR="00C5742B" w:rsidRPr="009969B6" w:rsidRDefault="00C5742B" w:rsidP="00C5742B">
      <w:pPr>
        <w:pStyle w:val="BodyText"/>
        <w:rPr>
          <w:noProof w:val="0"/>
        </w:rPr>
      </w:pPr>
      <w:r w:rsidRPr="009969B6">
        <w:rPr>
          <w:noProof w:val="0"/>
        </w:rPr>
        <w:t>XPath syntax selects nodes from an XML document using a path containing the context of the node(s). The path is constructed from node names and attribute names (prefixed by a ‘@’) and catenated with a ‘/’ symbol.</w:t>
      </w:r>
    </w:p>
    <w:p w14:paraId="298EE2D2" w14:textId="41858353" w:rsidR="00C5742B" w:rsidRPr="009969B6" w:rsidRDefault="00C5742B" w:rsidP="00C5742B">
      <w:pPr>
        <w:pStyle w:val="Caption"/>
        <w:rPr>
          <w:noProof w:val="0"/>
        </w:rPr>
      </w:pPr>
      <w:bookmarkStart w:id="115" w:name="_Toc361570683"/>
      <w:bookmarkStart w:id="116" w:name="_Toc132209259"/>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19</w:t>
      </w:r>
      <w:r w:rsidRPr="009969B6">
        <w:rPr>
          <w:noProof w:val="0"/>
        </w:rPr>
        <w:fldChar w:fldCharType="end"/>
      </w:r>
      <w:r w:rsidRPr="009969B6">
        <w:rPr>
          <w:noProof w:val="0"/>
        </w:rPr>
        <w:t>: XML Document Example</w:t>
      </w:r>
      <w:bookmarkEnd w:id="115"/>
      <w:bookmarkEnd w:id="116"/>
    </w:p>
    <w:p w14:paraId="69A05CB1" w14:textId="77777777" w:rsidR="00C5742B" w:rsidRPr="009969B6" w:rsidRDefault="00C5742B" w:rsidP="00C5742B">
      <w:pPr>
        <w:pStyle w:val="Example"/>
      </w:pPr>
      <w:r w:rsidRPr="009969B6">
        <w:t>&lt;author&gt;</w:t>
      </w:r>
    </w:p>
    <w:p w14:paraId="4810DA4D" w14:textId="77777777" w:rsidR="00C5742B" w:rsidRPr="009969B6" w:rsidRDefault="00C5742B" w:rsidP="00C5742B">
      <w:pPr>
        <w:pStyle w:val="Example"/>
      </w:pPr>
      <w:r w:rsidRPr="009969B6">
        <w:t xml:space="preserve">  &lt;assignedAuthor&gt;</w:t>
      </w:r>
    </w:p>
    <w:p w14:paraId="49939A4F" w14:textId="77777777" w:rsidR="00C5742B" w:rsidRPr="009969B6" w:rsidRDefault="00C5742B" w:rsidP="00C5742B">
      <w:pPr>
        <w:pStyle w:val="Example"/>
      </w:pPr>
      <w:r w:rsidRPr="009969B6">
        <w:t xml:space="preserve">  ...</w:t>
      </w:r>
    </w:p>
    <w:p w14:paraId="3E93967A" w14:textId="77777777" w:rsidR="00C5742B" w:rsidRPr="009969B6" w:rsidRDefault="00C5742B" w:rsidP="00C5742B">
      <w:pPr>
        <w:pStyle w:val="Example"/>
      </w:pPr>
      <w:r w:rsidRPr="009969B6">
        <w:t xml:space="preserve">    &lt;code codeSystem='2.16.840.1.113883.6.96' </w:t>
      </w:r>
    </w:p>
    <w:p w14:paraId="3F008EA0" w14:textId="77777777" w:rsidR="00C5742B" w:rsidRPr="009969B6" w:rsidRDefault="00C5742B" w:rsidP="00C5742B">
      <w:pPr>
        <w:pStyle w:val="Example"/>
      </w:pPr>
      <w:r w:rsidRPr="009969B6">
        <w:t xml:space="preserve">          codeSystemName='SNOMED CT'</w:t>
      </w:r>
    </w:p>
    <w:p w14:paraId="136C74D5" w14:textId="77777777" w:rsidR="00C5742B" w:rsidRPr="009969B6" w:rsidRDefault="00C5742B" w:rsidP="00C5742B">
      <w:pPr>
        <w:pStyle w:val="Example"/>
      </w:pPr>
      <w:r w:rsidRPr="009969B6">
        <w:t xml:space="preserve">          code='17561000' </w:t>
      </w:r>
    </w:p>
    <w:p w14:paraId="42CAC7A6" w14:textId="77777777" w:rsidR="00C5742B" w:rsidRPr="009969B6" w:rsidRDefault="00C5742B" w:rsidP="00C5742B">
      <w:pPr>
        <w:pStyle w:val="Example"/>
      </w:pPr>
      <w:r w:rsidRPr="009969B6">
        <w:t xml:space="preserve">          displayName='Cardiologist' /&gt;</w:t>
      </w:r>
    </w:p>
    <w:p w14:paraId="785A14F3" w14:textId="77777777" w:rsidR="00C5742B" w:rsidRPr="009969B6" w:rsidRDefault="00C5742B" w:rsidP="00C5742B">
      <w:pPr>
        <w:pStyle w:val="Example"/>
      </w:pPr>
      <w:r w:rsidRPr="009969B6">
        <w:t xml:space="preserve">  ...</w:t>
      </w:r>
    </w:p>
    <w:p w14:paraId="32E2B2D4" w14:textId="77777777" w:rsidR="00C5742B" w:rsidRPr="009969B6" w:rsidRDefault="00C5742B" w:rsidP="00C5742B">
      <w:pPr>
        <w:pStyle w:val="Example"/>
      </w:pPr>
      <w:r w:rsidRPr="009969B6">
        <w:t xml:space="preserve">  &lt;/assignedAuthor&gt;</w:t>
      </w:r>
    </w:p>
    <w:p w14:paraId="3DF32EEE" w14:textId="77777777" w:rsidR="00C5742B" w:rsidRPr="009969B6" w:rsidRDefault="00C5742B" w:rsidP="00C5742B">
      <w:pPr>
        <w:pStyle w:val="Example"/>
      </w:pPr>
      <w:r w:rsidRPr="009969B6">
        <w:t>&lt;/author&gt;</w:t>
      </w:r>
    </w:p>
    <w:p w14:paraId="355C37FA" w14:textId="77777777" w:rsidR="00C5742B" w:rsidRPr="009969B6" w:rsidRDefault="00C5742B" w:rsidP="00C5742B">
      <w:pPr>
        <w:pStyle w:val="BodyText"/>
        <w:keepNext/>
        <w:rPr>
          <w:noProof w:val="0"/>
        </w:rPr>
      </w:pPr>
      <w:r w:rsidRPr="009969B6">
        <w:rPr>
          <w:noProof w:val="0"/>
        </w:rPr>
        <w:t xml:space="preserve">In the above example, the </w:t>
      </w:r>
      <w:r w:rsidRPr="009969B6">
        <w:rPr>
          <w:rStyle w:val="XMLname"/>
          <w:rFonts w:cs="TimesNewRomanPSMT"/>
          <w:noProof w:val="0"/>
        </w:rPr>
        <w:t>code</w:t>
      </w:r>
      <w:r w:rsidRPr="009969B6">
        <w:rPr>
          <w:noProof w:val="0"/>
        </w:rPr>
        <w:t xml:space="preserve"> attribute of the code could be selected with the XPath expression in the next figure.</w:t>
      </w:r>
    </w:p>
    <w:p w14:paraId="2DDC51A8" w14:textId="5D8B3500" w:rsidR="00C5742B" w:rsidRPr="009969B6" w:rsidRDefault="00C5742B" w:rsidP="00C5742B">
      <w:pPr>
        <w:pStyle w:val="Caption"/>
        <w:rPr>
          <w:noProof w:val="0"/>
        </w:rPr>
      </w:pPr>
      <w:bookmarkStart w:id="117" w:name="_Toc361570684"/>
      <w:bookmarkStart w:id="118" w:name="_Toc132209260"/>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20</w:t>
      </w:r>
      <w:r w:rsidRPr="009969B6">
        <w:rPr>
          <w:noProof w:val="0"/>
        </w:rPr>
        <w:fldChar w:fldCharType="end"/>
      </w:r>
      <w:r w:rsidRPr="009969B6">
        <w:rPr>
          <w:noProof w:val="0"/>
        </w:rPr>
        <w:t>: XPath Expression Example</w:t>
      </w:r>
      <w:bookmarkEnd w:id="117"/>
      <w:bookmarkEnd w:id="118"/>
    </w:p>
    <w:p w14:paraId="783559B8" w14:textId="77777777" w:rsidR="00C5742B" w:rsidRPr="009969B6" w:rsidRDefault="00C5742B" w:rsidP="00C5742B">
      <w:pPr>
        <w:pStyle w:val="Example"/>
      </w:pPr>
      <w:r w:rsidRPr="009969B6">
        <w:t>author/assignedAuthor/code/@code</w:t>
      </w:r>
    </w:p>
    <w:p w14:paraId="31BFD0D2" w14:textId="77777777" w:rsidR="00C5742B" w:rsidRPr="009969B6" w:rsidRDefault="00C5742B" w:rsidP="00C5742B">
      <w:pPr>
        <w:pStyle w:val="Heading3"/>
      </w:pPr>
      <w:bookmarkStart w:id="119" w:name="_Toc132209226"/>
      <w:r w:rsidRPr="009969B6">
        <w:t>XML Examples and Sample Documents</w:t>
      </w:r>
      <w:bookmarkEnd w:id="119"/>
    </w:p>
    <w:p w14:paraId="26BACE33" w14:textId="77777777" w:rsidR="00C5742B" w:rsidRPr="009969B6" w:rsidRDefault="00C5742B" w:rsidP="00C5742B">
      <w:pPr>
        <w:pStyle w:val="BodyText"/>
        <w:rPr>
          <w:noProof w:val="0"/>
        </w:rPr>
      </w:pPr>
      <w:r w:rsidRPr="009969B6">
        <w:rPr>
          <w:noProof w:val="0"/>
        </w:rPr>
        <w:t xml:space="preserve">XML examples appear in figures in this document in </w:t>
      </w:r>
      <w:r w:rsidRPr="009969B6">
        <w:rPr>
          <w:rStyle w:val="XMLname"/>
          <w:rFonts w:cs="TimesNewRomanPSMT"/>
          <w:noProof w:val="0"/>
        </w:rPr>
        <w:t>this monospace font</w:t>
      </w:r>
      <w:r w:rsidRPr="009969B6">
        <w:rPr>
          <w:noProof w:val="0"/>
        </w:rPr>
        <w:t>. Portions of the XML content may be omitted from the content for brevity, marked by an ellipsis (</w:t>
      </w:r>
      <w:r w:rsidRPr="009969B6">
        <w:rPr>
          <w:rFonts w:ascii="Courier New" w:hAnsi="Courier New"/>
          <w:noProof w:val="0"/>
          <w:sz w:val="18"/>
          <w:szCs w:val="18"/>
        </w:rPr>
        <w:t>...</w:t>
      </w:r>
      <w:r w:rsidRPr="009969B6">
        <w:rPr>
          <w:noProof w:val="0"/>
        </w:rPr>
        <w:t>) as shown in the example below.</w:t>
      </w:r>
    </w:p>
    <w:p w14:paraId="6785400F" w14:textId="4126D3D4" w:rsidR="00C5742B" w:rsidRPr="009969B6" w:rsidRDefault="00C5742B" w:rsidP="00C5742B">
      <w:pPr>
        <w:pStyle w:val="Caption"/>
        <w:rPr>
          <w:noProof w:val="0"/>
        </w:rPr>
      </w:pPr>
      <w:bookmarkStart w:id="120" w:name="_Toc137657983"/>
      <w:bookmarkStart w:id="121" w:name="_Toc361570685"/>
      <w:bookmarkStart w:id="122" w:name="_Toc132209261"/>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ED5D27">
        <w:t>21</w:t>
      </w:r>
      <w:r w:rsidRPr="009969B6">
        <w:rPr>
          <w:noProof w:val="0"/>
        </w:rPr>
        <w:fldChar w:fldCharType="end"/>
      </w:r>
      <w:r w:rsidRPr="009969B6">
        <w:rPr>
          <w:noProof w:val="0"/>
        </w:rPr>
        <w:t>: ClinicalDocument Example</w:t>
      </w:r>
      <w:bookmarkEnd w:id="120"/>
      <w:bookmarkEnd w:id="121"/>
      <w:bookmarkEnd w:id="122"/>
    </w:p>
    <w:p w14:paraId="7DF76EDD" w14:textId="77777777" w:rsidR="00C5742B" w:rsidRPr="009969B6" w:rsidRDefault="00C5742B" w:rsidP="00C5742B">
      <w:pPr>
        <w:pStyle w:val="Example"/>
      </w:pPr>
      <w:r w:rsidRPr="009969B6">
        <w:t>&lt;ClinicalDocument xmls="urn:h17-</w:t>
      </w:r>
      <w:proofErr w:type="gramStart"/>
      <w:r w:rsidRPr="009969B6">
        <w:t>org:v</w:t>
      </w:r>
      <w:proofErr w:type="gramEnd"/>
      <w:r w:rsidRPr="009969B6">
        <w:t>3"&gt;</w:t>
      </w:r>
    </w:p>
    <w:p w14:paraId="18651850" w14:textId="77777777" w:rsidR="00C5742B" w:rsidRPr="009969B6" w:rsidRDefault="00C5742B" w:rsidP="00C5742B">
      <w:pPr>
        <w:pStyle w:val="Example"/>
      </w:pPr>
      <w:r w:rsidRPr="009969B6">
        <w:t xml:space="preserve">  ...</w:t>
      </w:r>
    </w:p>
    <w:p w14:paraId="79626AA2" w14:textId="77777777" w:rsidR="00C5742B" w:rsidRPr="009969B6" w:rsidRDefault="00C5742B" w:rsidP="00C5742B">
      <w:pPr>
        <w:pStyle w:val="Example"/>
      </w:pPr>
      <w:r w:rsidRPr="009969B6">
        <w:t>&lt;/ClinicalDocument&gt;</w:t>
      </w:r>
    </w:p>
    <w:p w14:paraId="4FA1C42F" w14:textId="77777777" w:rsidR="00C5742B" w:rsidRPr="009969B6" w:rsidRDefault="00C5742B" w:rsidP="00C5742B">
      <w:pPr>
        <w:pStyle w:val="BodyText"/>
        <w:rPr>
          <w:noProof w:val="0"/>
        </w:rPr>
      </w:pPr>
      <w:r w:rsidRPr="009969B6">
        <w:rPr>
          <w:noProof w:val="0"/>
        </w:rPr>
        <w:t>Within the narrative, XML element (</w:t>
      </w:r>
      <w:r w:rsidRPr="009969B6">
        <w:rPr>
          <w:rStyle w:val="XMLname"/>
          <w:rFonts w:cs="TimesNewRomanPSMT"/>
          <w:noProof w:val="0"/>
        </w:rPr>
        <w:t>code</w:t>
      </w:r>
      <w:r w:rsidRPr="009969B6">
        <w:rPr>
          <w:noProof w:val="0"/>
        </w:rPr>
        <w:t xml:space="preserve">, </w:t>
      </w:r>
      <w:r w:rsidRPr="009969B6">
        <w:rPr>
          <w:rStyle w:val="XMLname"/>
          <w:rFonts w:cs="TimesNewRomanPSMT"/>
          <w:noProof w:val="0"/>
        </w:rPr>
        <w:t>assignedAuthor</w:t>
      </w:r>
      <w:r w:rsidRPr="009969B6">
        <w:rPr>
          <w:noProof w:val="0"/>
        </w:rPr>
        <w:t>, etc.) and attribute (</w:t>
      </w:r>
      <w:r w:rsidRPr="009969B6">
        <w:rPr>
          <w:rStyle w:val="XMLname"/>
          <w:rFonts w:cs="TimesNewRomanPSMT"/>
          <w:noProof w:val="0"/>
        </w:rPr>
        <w:t>SNOMED CT, 17561000</w:t>
      </w:r>
      <w:r w:rsidRPr="009969B6">
        <w:rPr>
          <w:noProof w:val="0"/>
        </w:rPr>
        <w:t xml:space="preserve">, etc.) names also appear in </w:t>
      </w:r>
      <w:r w:rsidRPr="009969B6">
        <w:rPr>
          <w:rStyle w:val="XMLname"/>
          <w:rFonts w:cs="TimesNewRomanPSMT"/>
          <w:noProof w:val="0"/>
        </w:rPr>
        <w:t>this monospace font</w:t>
      </w:r>
      <w:r w:rsidRPr="009969B6">
        <w:rPr>
          <w:noProof w:val="0"/>
        </w:rPr>
        <w:t>.</w:t>
      </w:r>
    </w:p>
    <w:p w14:paraId="0BF01851" w14:textId="5761BC82" w:rsidR="00C5742B" w:rsidRPr="009969B6" w:rsidRDefault="00C5742B" w:rsidP="00C5742B">
      <w:pPr>
        <w:pStyle w:val="BodyText"/>
        <w:rPr>
          <w:noProof w:val="0"/>
        </w:rPr>
      </w:pPr>
      <w:bookmarkStart w:id="123" w:name="_Toc106623649"/>
      <w:bookmarkStart w:id="124" w:name="_Ref202260987"/>
      <w:r w:rsidRPr="009969B6">
        <w:rPr>
          <w:noProof w:val="0"/>
        </w:rPr>
        <w:t xml:space="preserve">This package includes sample documents as listed in the </w:t>
      </w:r>
      <w:hyperlink w:anchor="T_Contents_of_the_Package" w:history="1">
        <w:r w:rsidRPr="009969B6">
          <w:rPr>
            <w:rStyle w:val="Hyperlink"/>
            <w:noProof w:val="0"/>
            <w:lang w:eastAsia="en-US"/>
          </w:rPr>
          <w:t>Contents of the Package</w:t>
        </w:r>
      </w:hyperlink>
      <w:r w:rsidRPr="009969B6">
        <w:rPr>
          <w:noProof w:val="0"/>
        </w:rPr>
        <w:t xml:space="preserve"> table. </w:t>
      </w:r>
    </w:p>
    <w:p w14:paraId="14E19BB8" w14:textId="77777777" w:rsidR="00C5742B" w:rsidRPr="009969B6" w:rsidRDefault="00C5742B" w:rsidP="00C5742B">
      <w:pPr>
        <w:pStyle w:val="Heading2"/>
        <w:widowControl w:val="0"/>
        <w:tabs>
          <w:tab w:val="clear" w:pos="864"/>
          <w:tab w:val="left" w:pos="1181"/>
        </w:tabs>
        <w:ind w:left="720" w:hanging="720"/>
      </w:pPr>
      <w:bookmarkStart w:id="125" w:name="_Toc373340914"/>
      <w:bookmarkStart w:id="126" w:name="_Toc132209227"/>
      <w:r w:rsidRPr="009969B6">
        <w:t>Supporting Tools</w:t>
      </w:r>
      <w:bookmarkEnd w:id="125"/>
      <w:bookmarkEnd w:id="126"/>
    </w:p>
    <w:p w14:paraId="2E1F8F7A" w14:textId="77777777" w:rsidR="00C5742B" w:rsidRPr="009969B6" w:rsidRDefault="00C5742B" w:rsidP="00C5742B">
      <w:pPr>
        <w:pStyle w:val="Heading3"/>
      </w:pPr>
      <w:bookmarkStart w:id="127" w:name="_Validation"/>
      <w:bookmarkStart w:id="128" w:name="_Ref184357592"/>
      <w:bookmarkStart w:id="129" w:name="_Ref184357602"/>
      <w:bookmarkStart w:id="130" w:name="_Toc111796637"/>
      <w:bookmarkStart w:id="131" w:name="_Toc373340915"/>
      <w:bookmarkStart w:id="132" w:name="_Toc132209228"/>
      <w:bookmarkEnd w:id="127"/>
      <w:r w:rsidRPr="009969B6">
        <w:t>Validation</w:t>
      </w:r>
      <w:bookmarkEnd w:id="128"/>
      <w:bookmarkEnd w:id="129"/>
      <w:bookmarkEnd w:id="130"/>
      <w:bookmarkEnd w:id="131"/>
      <w:bookmarkEnd w:id="132"/>
    </w:p>
    <w:p w14:paraId="0BD0068D" w14:textId="77777777" w:rsidR="00C5742B" w:rsidRPr="009969B6" w:rsidRDefault="00C5742B" w:rsidP="00C5742B">
      <w:pPr>
        <w:pStyle w:val="BodyText"/>
        <w:rPr>
          <w:noProof w:val="0"/>
        </w:rPr>
      </w:pPr>
      <w:r w:rsidRPr="009969B6">
        <w:rPr>
          <w:noProof w:val="0"/>
        </w:rPr>
        <w:t xml:space="preserve">This guide expresses CDA R2 constraints </w:t>
      </w:r>
      <w:r>
        <w:rPr>
          <w:noProof w:val="0"/>
        </w:rPr>
        <w:t>and</w:t>
      </w:r>
      <w:r w:rsidRPr="009969B6">
        <w:rPr>
          <w:noProof w:val="0"/>
        </w:rPr>
        <w:t xml:space="preserve"> provides a non-normative set of Schematron schemas based on </w:t>
      </w:r>
      <w:r>
        <w:rPr>
          <w:noProof w:val="0"/>
        </w:rPr>
        <w:t>a</w:t>
      </w:r>
      <w:r w:rsidRPr="009969B6">
        <w:rPr>
          <w:noProof w:val="0"/>
        </w:rPr>
        <w:t xml:space="preserve"> technology-neutral formalism, which can test template conformance. </w:t>
      </w:r>
    </w:p>
    <w:p w14:paraId="469810C9" w14:textId="77777777" w:rsidR="00C5742B" w:rsidRPr="009969B6" w:rsidRDefault="00C5742B" w:rsidP="00C5742B">
      <w:pPr>
        <w:pStyle w:val="BodyText"/>
        <w:rPr>
          <w:noProof w:val="0"/>
        </w:rPr>
      </w:pPr>
      <w:r w:rsidRPr="009969B6">
        <w:rPr>
          <w:noProof w:val="0"/>
        </w:rPr>
        <w:lastRenderedPageBreak/>
        <w:t xml:space="preserve">Schematron is “a language for making assertions about patterns found in XML documents.” The schemas provided for CDA and for this package support two-stage validation. First, the CDA schema CDA.xsd validates the basic structural and semantic requirements of any CDA instance. Second, the IG-specific Schematron schema validates the specific requirements of this package. </w:t>
      </w:r>
    </w:p>
    <w:p w14:paraId="52C8C663" w14:textId="492BA3E6" w:rsidR="00C5742B" w:rsidRPr="009969B6" w:rsidRDefault="00C5742B" w:rsidP="00C5742B">
      <w:pPr>
        <w:pStyle w:val="BodyText"/>
        <w:rPr>
          <w:noProof w:val="0"/>
        </w:rPr>
      </w:pPr>
      <w:r w:rsidRPr="009969B6">
        <w:rPr>
          <w:noProof w:val="0"/>
        </w:rPr>
        <w:t>Validation services are provided through the NHSN import mechanism and by Lantana Group’s CDA Validator (</w:t>
      </w:r>
      <w:hyperlink r:id="rId43" w:history="1">
        <w:r w:rsidRPr="009969B6">
          <w:rPr>
            <w:rStyle w:val="Hyperlink"/>
            <w:noProof w:val="0"/>
          </w:rPr>
          <w:t>https://www.lantanagroup.com/validator/</w:t>
        </w:r>
      </w:hyperlink>
      <w:r w:rsidRPr="009969B6">
        <w:rPr>
          <w:noProof w:val="0"/>
        </w:rPr>
        <w:t xml:space="preserve">). The CDA Validator is an online application that validates a CDA document’s conformance to several standards and </w:t>
      </w:r>
      <w:r w:rsidR="002272FC">
        <w:rPr>
          <w:noProof w:val="0"/>
        </w:rPr>
        <w:t>IG</w:t>
      </w:r>
      <w:r w:rsidRPr="009969B6">
        <w:rPr>
          <w:noProof w:val="0"/>
        </w:rPr>
        <w:t xml:space="preserve">s; it includes the Schematron files described above. </w:t>
      </w:r>
    </w:p>
    <w:p w14:paraId="7B6F95DC" w14:textId="77777777" w:rsidR="00C5742B" w:rsidRPr="009969B6" w:rsidRDefault="00C5742B" w:rsidP="00C5742B">
      <w:pPr>
        <w:pStyle w:val="Heading3"/>
      </w:pPr>
      <w:bookmarkStart w:id="133" w:name="_Toc111796638"/>
      <w:bookmarkStart w:id="134" w:name="_Toc373340916"/>
      <w:bookmarkStart w:id="135" w:name="_Toc132209229"/>
      <w:r w:rsidRPr="009969B6">
        <w:t>Generation of Narrative Block</w:t>
      </w:r>
      <w:bookmarkEnd w:id="133"/>
      <w:bookmarkEnd w:id="134"/>
      <w:bookmarkEnd w:id="135"/>
    </w:p>
    <w:p w14:paraId="02D50738" w14:textId="4BD7BABD" w:rsidR="00C5742B" w:rsidRPr="009969B6" w:rsidRDefault="00C5742B" w:rsidP="00C5742B">
      <w:pPr>
        <w:pStyle w:val="BodyText"/>
        <w:rPr>
          <w:noProof w:val="0"/>
        </w:rPr>
      </w:pPr>
      <w:r w:rsidRPr="009969B6">
        <w:rPr>
          <w:noProof w:val="0"/>
        </w:rPr>
        <w:t xml:space="preserve">Clinical documents generated by clinicians for a </w:t>
      </w:r>
      <w:r w:rsidR="00961093">
        <w:rPr>
          <w:noProof w:val="0"/>
        </w:rPr>
        <w:t>resident</w:t>
      </w:r>
      <w:r w:rsidRPr="009969B6">
        <w:rPr>
          <w:noProof w:val="0"/>
        </w:rPr>
        <w:t xml:space="preserve"> chart can assume an almost infinite set of semantic structures. For this reason, CDA relies on a narrative block (</w:t>
      </w:r>
      <w:r w:rsidRPr="009969B6">
        <w:rPr>
          <w:rStyle w:val="XMLname"/>
          <w:noProof w:val="0"/>
        </w:rPr>
        <w:t>section/text</w:t>
      </w:r>
      <w:r w:rsidRPr="009969B6">
        <w:rPr>
          <w:noProof w:val="0"/>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9969B6">
          <w:rPr>
            <w:rStyle w:val="Hyperlink"/>
            <w:noProof w:val="0"/>
          </w:rPr>
          <w:t>References</w:t>
        </w:r>
      </w:hyperlink>
      <w:r w:rsidRPr="009969B6">
        <w:rPr>
          <w:noProof w:val="0"/>
        </w:rPr>
        <w:t>.)</w:t>
      </w:r>
    </w:p>
    <w:p w14:paraId="4182B135" w14:textId="77777777" w:rsidR="00C5742B" w:rsidRPr="009969B6" w:rsidRDefault="00C5742B" w:rsidP="00C5742B">
      <w:pPr>
        <w:pStyle w:val="BodyText"/>
        <w:rPr>
          <w:noProof w:val="0"/>
        </w:rPr>
      </w:pPr>
      <w:r w:rsidRPr="009969B6">
        <w:rPr>
          <w:noProof w:val="0"/>
        </w:rPr>
        <w:t xml:space="preserve">In contrast, the </w:t>
      </w:r>
      <w:proofErr w:type="gramStart"/>
      <w:r w:rsidRPr="009969B6">
        <w:rPr>
          <w:noProof w:val="0"/>
        </w:rPr>
        <w:t>structure</w:t>
      </w:r>
      <w:proofErr w:type="gramEnd"/>
      <w:r w:rsidRPr="009969B6">
        <w:rPr>
          <w:noProof w:val="0"/>
        </w:rPr>
        <w:t xml:space="preserv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4DD50B22" w14:textId="77777777" w:rsidR="00C5742B" w:rsidRPr="009969B6" w:rsidRDefault="00C5742B" w:rsidP="00C5742B">
      <w:pPr>
        <w:pStyle w:val="Heading3"/>
        <w:tabs>
          <w:tab w:val="num" w:pos="720"/>
          <w:tab w:val="left" w:pos="864"/>
        </w:tabs>
      </w:pPr>
      <w:bookmarkStart w:id="136" w:name="_Toc373340917"/>
      <w:bookmarkStart w:id="137" w:name="_Toc132209230"/>
      <w:r w:rsidRPr="009969B6">
        <w:t>Display Transforms</w:t>
      </w:r>
      <w:bookmarkEnd w:id="136"/>
      <w:bookmarkEnd w:id="137"/>
    </w:p>
    <w:p w14:paraId="0118EFC5" w14:textId="77777777" w:rsidR="00C5742B" w:rsidRPr="009969B6" w:rsidRDefault="00C5742B" w:rsidP="00C5742B">
      <w:pPr>
        <w:pStyle w:val="BodyText"/>
        <w:rPr>
          <w:noProof w:val="0"/>
        </w:rPr>
      </w:pPr>
      <w:r w:rsidRPr="009969B6">
        <w:rPr>
          <w:noProof w:val="0"/>
        </w:rPr>
        <w:t xml:space="preserve">The content required for correct interpretation by a human reader of a compliant instance must be displayable using any CDA stylesheet. Thus, instances conforming to this IG can be viewed using CDA.xsl or any other stylesheet. </w:t>
      </w:r>
    </w:p>
    <w:p w14:paraId="34B318EE" w14:textId="77777777" w:rsidR="00C5742B" w:rsidRPr="009969B6" w:rsidRDefault="00C5742B" w:rsidP="00C5742B">
      <w:pPr>
        <w:pStyle w:val="BodyText"/>
        <w:rPr>
          <w:noProof w:val="0"/>
        </w:rPr>
      </w:pPr>
      <w:r w:rsidRPr="009969B6">
        <w:rPr>
          <w:noProof w:val="0"/>
        </w:rPr>
        <w:t xml:space="preserve">In addition, this project has a customized stylesheet that conforms more closely to the display format typical of such records. </w:t>
      </w:r>
    </w:p>
    <w:p w14:paraId="55D03D6D" w14:textId="77777777" w:rsidR="00C5742B" w:rsidRPr="00260A26" w:rsidRDefault="00C5742B" w:rsidP="00C5742B">
      <w:pPr>
        <w:pStyle w:val="Heading1"/>
        <w:tabs>
          <w:tab w:val="clear" w:pos="720"/>
          <w:tab w:val="num" w:pos="432"/>
        </w:tabs>
      </w:pPr>
      <w:bookmarkStart w:id="138" w:name="_Content_of_the"/>
      <w:bookmarkStart w:id="139" w:name="_U.S._Realm_CDA"/>
      <w:bookmarkStart w:id="140" w:name="_General_Header_Template"/>
      <w:bookmarkStart w:id="141" w:name="_References"/>
      <w:bookmarkStart w:id="142" w:name="_Toc214965178"/>
      <w:bookmarkStart w:id="143" w:name="_Toc373341040"/>
      <w:bookmarkStart w:id="144" w:name="_Toc132209231"/>
      <w:bookmarkStart w:id="145" w:name="_Toc106623729"/>
      <w:bookmarkEnd w:id="123"/>
      <w:bookmarkEnd w:id="124"/>
      <w:bookmarkEnd w:id="138"/>
      <w:bookmarkEnd w:id="139"/>
      <w:bookmarkEnd w:id="140"/>
      <w:bookmarkEnd w:id="141"/>
      <w:r w:rsidRPr="009969B6">
        <w:lastRenderedPageBreak/>
        <w:t>R</w:t>
      </w:r>
      <w:bookmarkStart w:id="146" w:name="IG_S_References"/>
      <w:bookmarkEnd w:id="146"/>
      <w:r w:rsidRPr="009969B6">
        <w:t>eference</w:t>
      </w:r>
      <w:r w:rsidRPr="00260A26">
        <w:t>s</w:t>
      </w:r>
      <w:bookmarkEnd w:id="142"/>
      <w:bookmarkEnd w:id="143"/>
      <w:bookmarkEnd w:id="144"/>
    </w:p>
    <w:p w14:paraId="51C1BD4D" w14:textId="2CA6424B" w:rsidR="000D2360" w:rsidRPr="00260A26" w:rsidRDefault="000D2360" w:rsidP="00C5742B">
      <w:pPr>
        <w:pStyle w:val="ListBullet"/>
      </w:pPr>
      <w:r w:rsidRPr="00260A26">
        <w:t xml:space="preserve">CDA Validator, </w:t>
      </w:r>
      <w:hyperlink r:id="rId44" w:history="1">
        <w:r w:rsidRPr="00260A26">
          <w:rPr>
            <w:rStyle w:val="HyperlinkText"/>
          </w:rPr>
          <w:t>http://www.lantanagroup.com/validator.</w:t>
        </w:r>
      </w:hyperlink>
    </w:p>
    <w:p w14:paraId="64BC9CFE" w14:textId="10255A30" w:rsidR="000D2360" w:rsidRPr="00260A26" w:rsidRDefault="000D2360" w:rsidP="00C5742B">
      <w:pPr>
        <w:pStyle w:val="ListBullet"/>
      </w:pPr>
      <w:r w:rsidRPr="00260A26">
        <w:rPr>
          <w:i/>
        </w:rPr>
        <w:t xml:space="preserve">HL7 Clinical Document Architecture, Release 2 (CDA R2), Normative Edition. </w:t>
      </w:r>
      <w:r w:rsidRPr="00260A26">
        <w:t xml:space="preserve">(May 2005). </w:t>
      </w:r>
      <w:hyperlink r:id="rId45" w:history="1">
        <w:r w:rsidRPr="00260A26">
          <w:rPr>
            <w:rStyle w:val="Hyperlink"/>
          </w:rPr>
          <w:t>http://www.hl7.org/implement/standards/product_brief.cfm?product_id=7</w:t>
        </w:r>
      </w:hyperlink>
    </w:p>
    <w:p w14:paraId="32DFA1CD" w14:textId="4B553433" w:rsidR="000D2360" w:rsidRPr="00260A26" w:rsidRDefault="000D2360" w:rsidP="00C5742B">
      <w:pPr>
        <w:pStyle w:val="ListBullet"/>
        <w:rPr>
          <w:rStyle w:val="Hyperlink"/>
          <w:color w:val="auto"/>
          <w:u w:val="none"/>
          <w:lang w:eastAsia="en-US"/>
        </w:rPr>
      </w:pPr>
      <w:r w:rsidRPr="00260A26">
        <w:rPr>
          <w:i/>
        </w:rPr>
        <w:t xml:space="preserve">HL7 Implementation Guide for CDA Release 2.0, Consolidated CDA Templates, </w:t>
      </w:r>
      <w:r>
        <w:rPr>
          <w:i/>
        </w:rPr>
        <w:t xml:space="preserve">R1.1 </w:t>
      </w:r>
      <w:r w:rsidRPr="00260A26">
        <w:rPr>
          <w:i/>
        </w:rPr>
        <w:t xml:space="preserve">(US Realm). </w:t>
      </w:r>
      <w:hyperlink r:id="rId46" w:history="1">
        <w:r w:rsidRPr="00260A26">
          <w:rPr>
            <w:rStyle w:val="Hyperlink"/>
            <w:szCs w:val="20"/>
            <w:lang w:eastAsia="x-none"/>
          </w:rPr>
          <w:t>http://www.hl7.org/implement/standards/product_brief.cfm?product_id=258</w:t>
        </w:r>
      </w:hyperlink>
    </w:p>
    <w:p w14:paraId="484F1408" w14:textId="55B70FDA" w:rsidR="000D2360" w:rsidRPr="00995E8A" w:rsidRDefault="000D2360" w:rsidP="00C5742B">
      <w:pPr>
        <w:pStyle w:val="ListBullet"/>
        <w:rPr>
          <w:rStyle w:val="Hyperlink"/>
          <w:color w:val="auto"/>
          <w:u w:val="none"/>
          <w:lang w:eastAsia="en-US"/>
        </w:rPr>
      </w:pPr>
      <w:r w:rsidRPr="00260A26">
        <w:rPr>
          <w:i/>
        </w:rPr>
        <w:t>HL7 Version 3 Interoperability Standards,</w:t>
      </w:r>
      <w:r w:rsidRPr="00260A26">
        <w:t xml:space="preserve"> Normative Edition 2010. </w:t>
      </w:r>
      <w:hyperlink r:id="rId47" w:anchor="V32010" w:history="1">
        <w:r w:rsidRPr="00995E8A">
          <w:rPr>
            <w:rStyle w:val="Hyperlink"/>
          </w:rPr>
          <w:t>http://www.hl7.org/memonly/downloads/v3edition.cfm - V32010</w:t>
        </w:r>
      </w:hyperlink>
    </w:p>
    <w:p w14:paraId="1CC05997" w14:textId="6284A786" w:rsidR="000D2360" w:rsidRPr="00995E8A" w:rsidRDefault="000D2360" w:rsidP="00C5742B">
      <w:pPr>
        <w:pStyle w:val="ListBullet"/>
        <w:rPr>
          <w:rStyle w:val="HyperlinkText9pt"/>
          <w:rFonts w:cs="Arial"/>
          <w:kern w:val="20"/>
          <w:szCs w:val="24"/>
        </w:rPr>
      </w:pPr>
      <w:r w:rsidRPr="00995E8A">
        <w:rPr>
          <w:i/>
        </w:rPr>
        <w:t>HL7 Version 3 Publishing Facilitator’s Guide,</w:t>
      </w:r>
      <w:r w:rsidRPr="00995E8A">
        <w:t xml:space="preserve"> Release 1. (2005). </w:t>
      </w:r>
      <w:hyperlink r:id="rId48" w:history="1">
        <w:r w:rsidRPr="00995E8A">
          <w:rPr>
            <w:rStyle w:val="Hyperlink"/>
          </w:rPr>
          <w:t>http://www.hl7.org/v3ballot/html/help/pfg/pfg.htm</w:t>
        </w:r>
      </w:hyperlink>
      <w:r w:rsidRPr="00995E8A">
        <w:t xml:space="preserve"> (Login required)</w:t>
      </w:r>
    </w:p>
    <w:p w14:paraId="1A39B1CD" w14:textId="3D1F4681" w:rsidR="000D2360" w:rsidRPr="00260A26" w:rsidRDefault="000D2360" w:rsidP="00C5742B">
      <w:pPr>
        <w:pStyle w:val="ListBullet"/>
      </w:pPr>
      <w:r w:rsidRPr="00995E8A">
        <w:rPr>
          <w:i/>
        </w:rPr>
        <w:t>HL7 Version 3 Standard: Refinement, Constraint and Localization to Version 3 Messages, Release 2</w:t>
      </w:r>
      <w:r w:rsidRPr="00995E8A">
        <w:t xml:space="preserve"> (9/9/2015). </w:t>
      </w:r>
      <w:hyperlink r:id="rId49" w:history="1">
        <w:r w:rsidRPr="00995E8A">
          <w:rPr>
            <w:rStyle w:val="Hyperlink"/>
          </w:rPr>
          <w:t>http://www.hl7.org/v3ballot/html/infrastructure/conformance/conformance.htm</w:t>
        </w:r>
      </w:hyperlink>
      <w:r w:rsidRPr="00995E8A">
        <w:t xml:space="preserve"> (Login required)</w:t>
      </w:r>
    </w:p>
    <w:p w14:paraId="6F6B3647" w14:textId="0AA939E9" w:rsidR="00E333E4" w:rsidRPr="001569FD" w:rsidRDefault="00E333E4" w:rsidP="00E333E4">
      <w:pPr>
        <w:pStyle w:val="ListBullet"/>
      </w:pPr>
      <w:r w:rsidRPr="001569FD">
        <w:rPr>
          <w:i/>
          <w:iCs/>
        </w:rPr>
        <w:t xml:space="preserve">HL7 Vocabulary Domains. </w:t>
      </w:r>
      <w:hyperlink r:id="rId50" w:history="1">
        <w:r w:rsidRPr="001569FD">
          <w:rPr>
            <w:rStyle w:val="Hyperlink"/>
            <w:sz w:val="18"/>
            <w:lang w:eastAsia="en-US"/>
          </w:rPr>
          <w:t>http://vico.org/CDAR22005_HL7SP/infrastructure/vocabulary/NullFlavor.htm</w:t>
        </w:r>
      </w:hyperlink>
    </w:p>
    <w:p w14:paraId="3266C4F0" w14:textId="63CA06A7" w:rsidR="000D2360" w:rsidRDefault="000D2360" w:rsidP="00A73265">
      <w:pPr>
        <w:pStyle w:val="ListBullet"/>
        <w:rPr>
          <w:rStyle w:val="Hyperlink"/>
          <w:color w:val="auto"/>
          <w:u w:val="none"/>
          <w:lang w:eastAsia="en-US"/>
        </w:rPr>
      </w:pPr>
      <w:r w:rsidRPr="001569FD">
        <w:rPr>
          <w:rStyle w:val="Hyperlink"/>
          <w:color w:val="auto"/>
          <w:u w:val="none"/>
          <w:lang w:eastAsia="en-US"/>
        </w:rPr>
        <w:t xml:space="preserve">Lantana Consulting Group, Trifolia workbench. </w:t>
      </w:r>
      <w:hyperlink r:id="rId51" w:history="1">
        <w:r w:rsidRPr="001569FD">
          <w:rPr>
            <w:rStyle w:val="Hyperlink"/>
            <w:lang w:eastAsia="en-US"/>
          </w:rPr>
          <w:t>https://trifolia.lantanagroup.com/</w:t>
        </w:r>
      </w:hyperlink>
    </w:p>
    <w:p w14:paraId="2B9DFF42" w14:textId="14EF77B5" w:rsidR="000D2360" w:rsidRPr="00260A26" w:rsidRDefault="000D2360" w:rsidP="00C5742B">
      <w:pPr>
        <w:pStyle w:val="ListBullet"/>
      </w:pPr>
      <w:r w:rsidRPr="00A3142A">
        <w:rPr>
          <w:rFonts w:eastAsia="?l?r ??’c"/>
          <w:lang w:eastAsia="zh-CN"/>
        </w:rPr>
        <w:t>LOINC</w:t>
      </w:r>
      <w:r w:rsidRPr="00A3142A">
        <w:rPr>
          <w:rFonts w:eastAsia="?l?r ??’c"/>
          <w:vertAlign w:val="superscript"/>
          <w:lang w:eastAsia="zh-CN"/>
        </w:rPr>
        <w:t>®</w:t>
      </w:r>
      <w:r w:rsidRPr="00260A26">
        <w:t xml:space="preserve">: Logical Observation Identifiers Names and Codes, Regenstrief Institute. Available at: </w:t>
      </w:r>
      <w:hyperlink r:id="rId52" w:history="1">
        <w:r w:rsidRPr="00260A26">
          <w:rPr>
            <w:rStyle w:val="Hyperlink"/>
            <w:lang w:eastAsia="en-US"/>
          </w:rPr>
          <w:t>http://loinc.org</w:t>
        </w:r>
      </w:hyperlink>
    </w:p>
    <w:p w14:paraId="6756592C" w14:textId="665FB7DC" w:rsidR="000D2360" w:rsidRPr="00260A26" w:rsidRDefault="000D2360" w:rsidP="00C5742B">
      <w:pPr>
        <w:pStyle w:val="ListBullet"/>
      </w:pPr>
      <w:r w:rsidRPr="00260A26">
        <w:t xml:space="preserve">NHSN </w:t>
      </w:r>
      <w:r w:rsidR="00C80A4D">
        <w:t>website</w:t>
      </w:r>
      <w:r w:rsidRPr="00260A26">
        <w:t xml:space="preserve">, </w:t>
      </w:r>
      <w:hyperlink r:id="rId53" w:history="1">
        <w:r w:rsidRPr="00260A26">
          <w:rPr>
            <w:rStyle w:val="Hyperlink"/>
          </w:rPr>
          <w:t>http://www.cdc.gov/nhsn/</w:t>
        </w:r>
      </w:hyperlink>
      <w:r w:rsidRPr="00260A26">
        <w:t>.</w:t>
      </w:r>
    </w:p>
    <w:p w14:paraId="76A7D0C9" w14:textId="61AE261B" w:rsidR="000D2360" w:rsidRDefault="000D2360" w:rsidP="00C5742B">
      <w:pPr>
        <w:pStyle w:val="ListBullet"/>
      </w:pPr>
      <w:r w:rsidRPr="002B6E05">
        <w:rPr>
          <w:rFonts w:eastAsia="?l?r ??’c"/>
          <w:lang w:eastAsia="zh-CN"/>
        </w:rPr>
        <w:t>SNOMED CT</w:t>
      </w:r>
      <w:r w:rsidRPr="00260A26">
        <w:rPr>
          <w:vertAlign w:val="superscript"/>
        </w:rPr>
        <w:t>®</w:t>
      </w:r>
      <w:r w:rsidRPr="00260A26">
        <w:t xml:space="preserve">: SNOMED Clinical Terms SNOMED International Organization. Available at: </w:t>
      </w:r>
      <w:hyperlink r:id="rId54" w:history="1">
        <w:r w:rsidRPr="00260A26">
          <w:rPr>
            <w:rStyle w:val="Hyperlink"/>
            <w:rFonts w:cs="Courier New"/>
            <w:szCs w:val="20"/>
          </w:rPr>
          <w:t>http://www.ihtsdo.org/snomed-ct</w:t>
        </w:r>
      </w:hyperlink>
      <w:r w:rsidRPr="00260A26">
        <w:t>.</w:t>
      </w:r>
    </w:p>
    <w:p w14:paraId="073554FC" w14:textId="12E523DB" w:rsidR="002304CA" w:rsidRPr="001569FD" w:rsidRDefault="00C80A4D" w:rsidP="001569FD">
      <w:pPr>
        <w:pStyle w:val="ListBullet"/>
        <w:rPr>
          <w:rStyle w:val="Hyperlink"/>
          <w:color w:val="auto"/>
          <w:u w:val="none"/>
          <w:lang w:eastAsia="en-US"/>
        </w:rPr>
      </w:pPr>
      <w:r w:rsidRPr="00C80A4D">
        <w:rPr>
          <w:i/>
          <w:iCs/>
        </w:rPr>
        <w:t xml:space="preserve"> </w:t>
      </w:r>
      <w:r w:rsidR="000D2360" w:rsidRPr="00260A26">
        <w:t xml:space="preserve">W3C, </w:t>
      </w:r>
      <w:r w:rsidR="000D2360" w:rsidRPr="00C80A4D">
        <w:rPr>
          <w:i/>
        </w:rPr>
        <w:t>XML Path Language (XPath) Version 1.0</w:t>
      </w:r>
      <w:r w:rsidR="000D2360" w:rsidRPr="00260A26">
        <w:t xml:space="preserve"> (November 16</w:t>
      </w:r>
      <w:r w:rsidR="000D2360">
        <w:t>,</w:t>
      </w:r>
      <w:r w:rsidR="000D2360" w:rsidRPr="00260A26">
        <w:t xml:space="preserve"> 1999, revised September 7</w:t>
      </w:r>
      <w:r w:rsidR="000D2360">
        <w:t>,</w:t>
      </w:r>
      <w:r w:rsidR="000D2360" w:rsidRPr="00260A26">
        <w:t xml:space="preserve"> 2015). </w:t>
      </w:r>
      <w:hyperlink r:id="rId55" w:history="1">
        <w:r w:rsidR="000D2360" w:rsidRPr="00260A26">
          <w:rPr>
            <w:rStyle w:val="Hyperlink"/>
          </w:rPr>
          <w:t>http://www.w3.org/TR/xpath/</w:t>
        </w:r>
      </w:hyperlink>
      <w:r w:rsidR="00E333E4" w:rsidRPr="00C80A4D">
        <w:rPr>
          <w:rStyle w:val="Hyperlink"/>
          <w:color w:val="auto"/>
          <w:u w:val="none"/>
          <w:lang w:eastAsia="en-US"/>
        </w:rPr>
        <w:t xml:space="preserve"> </w:t>
      </w:r>
    </w:p>
    <w:p w14:paraId="13928DB4" w14:textId="77777777" w:rsidR="00C5742B" w:rsidRPr="009969B6" w:rsidRDefault="00C5742B" w:rsidP="00C5742B">
      <w:pPr>
        <w:pStyle w:val="Appendix1"/>
      </w:pPr>
      <w:bookmarkStart w:id="147" w:name="_Toc214965179"/>
      <w:bookmarkStart w:id="148" w:name="_Toc373341041"/>
      <w:bookmarkStart w:id="149" w:name="_Toc132209232"/>
      <w:r w:rsidRPr="009969B6">
        <w:lastRenderedPageBreak/>
        <w:t>Acronyms and Abbreviations</w:t>
      </w:r>
      <w:bookmarkEnd w:id="147"/>
      <w:bookmarkEnd w:id="148"/>
      <w:bookmarkEnd w:id="149"/>
    </w:p>
    <w:p w14:paraId="02CD79EE" w14:textId="560E74CD" w:rsidR="00AE454F" w:rsidRPr="00755B9B" w:rsidRDefault="00AE454F" w:rsidP="00755B9B">
      <w:pPr>
        <w:pStyle w:val="acronym"/>
        <w:rPr>
          <w:lang w:val="en-US"/>
        </w:rPr>
      </w:pPr>
      <w:bookmarkStart w:id="150" w:name="_Hlk487789502"/>
      <w:bookmarkStart w:id="151" w:name="_Hlk487787920"/>
      <w:bookmarkStart w:id="152" w:name="_Hlk487787884"/>
      <w:bookmarkStart w:id="153" w:name="_Hlk487789448"/>
      <w:r w:rsidRPr="00755B9B">
        <w:rPr>
          <w:lang w:val="en-US"/>
        </w:rPr>
        <w:t>AMA</w:t>
      </w:r>
      <w:r w:rsidRPr="00755B9B">
        <w:rPr>
          <w:lang w:val="en-US"/>
        </w:rPr>
        <w:tab/>
        <w:t>American Medical Association</w:t>
      </w:r>
    </w:p>
    <w:p w14:paraId="1DB64BAE" w14:textId="5448AACE" w:rsidR="00C40CAC" w:rsidRPr="0010420A" w:rsidRDefault="00C40CAC" w:rsidP="00C5742B">
      <w:pPr>
        <w:pStyle w:val="acronym"/>
        <w:rPr>
          <w:lang w:val="en-US"/>
        </w:rPr>
      </w:pPr>
      <w:r w:rsidRPr="0010420A">
        <w:rPr>
          <w:lang w:val="en-US"/>
        </w:rPr>
        <w:t>AR</w:t>
      </w:r>
      <w:r w:rsidRPr="0010420A">
        <w:rPr>
          <w:lang w:val="en-US"/>
        </w:rPr>
        <w:tab/>
      </w:r>
      <w:r w:rsidRPr="00755B9B">
        <w:rPr>
          <w:lang w:val="en-US"/>
        </w:rPr>
        <w:t>Antimicrobial Resistance</w:t>
      </w:r>
    </w:p>
    <w:p w14:paraId="75820994" w14:textId="77777777" w:rsidR="00C40CAC" w:rsidRPr="0010420A" w:rsidRDefault="00C40CAC" w:rsidP="00C5742B">
      <w:pPr>
        <w:pStyle w:val="acronym"/>
        <w:rPr>
          <w:lang w:val="en-US"/>
        </w:rPr>
      </w:pPr>
      <w:r w:rsidRPr="009F1A06">
        <w:rPr>
          <w:lang w:val="en-US"/>
        </w:rPr>
        <w:t>ARO</w:t>
      </w:r>
      <w:r w:rsidRPr="009F1A06">
        <w:rPr>
          <w:lang w:val="en-US"/>
        </w:rPr>
        <w:tab/>
        <w:t>Antimicrobial Resistance Option</w:t>
      </w:r>
    </w:p>
    <w:p w14:paraId="18B67BE3" w14:textId="77777777" w:rsidR="00C40CAC" w:rsidRPr="0010420A" w:rsidRDefault="00C40CAC" w:rsidP="00C5742B">
      <w:pPr>
        <w:pStyle w:val="acronym"/>
        <w:rPr>
          <w:lang w:val="en-US"/>
        </w:rPr>
      </w:pPr>
      <w:r w:rsidRPr="0010420A">
        <w:rPr>
          <w:lang w:val="en-US"/>
        </w:rPr>
        <w:t>AUR</w:t>
      </w:r>
      <w:r w:rsidRPr="0010420A">
        <w:rPr>
          <w:lang w:val="en-US"/>
        </w:rPr>
        <w:tab/>
        <w:t>Antimicrobial Use and Resistance Module</w:t>
      </w:r>
    </w:p>
    <w:p w14:paraId="2BBB7687" w14:textId="77777777" w:rsidR="00C40CAC" w:rsidRPr="0010420A" w:rsidRDefault="00C40CAC" w:rsidP="00C5742B">
      <w:pPr>
        <w:pStyle w:val="acronym"/>
        <w:rPr>
          <w:lang w:val="en-US"/>
        </w:rPr>
      </w:pPr>
      <w:r w:rsidRPr="0010420A">
        <w:rPr>
          <w:lang w:val="en-US"/>
        </w:rPr>
        <w:t xml:space="preserve">C-CDA </w:t>
      </w:r>
      <w:r w:rsidRPr="0010420A">
        <w:rPr>
          <w:lang w:val="en-US"/>
        </w:rPr>
        <w:tab/>
        <w:t>Consolidated CDA</w:t>
      </w:r>
    </w:p>
    <w:p w14:paraId="51BEE252" w14:textId="77777777" w:rsidR="00C40CAC" w:rsidRPr="0010420A" w:rsidRDefault="00C40CAC" w:rsidP="00C5742B">
      <w:pPr>
        <w:pStyle w:val="acronym"/>
        <w:rPr>
          <w:lang w:val="en-US"/>
        </w:rPr>
      </w:pPr>
      <w:r w:rsidRPr="0010420A">
        <w:rPr>
          <w:lang w:val="en-US"/>
        </w:rPr>
        <w:t>CDA</w:t>
      </w:r>
      <w:r w:rsidRPr="0010420A">
        <w:rPr>
          <w:lang w:val="en-US"/>
        </w:rPr>
        <w:tab/>
        <w:t xml:space="preserve">Clinical Document Architecture </w:t>
      </w:r>
    </w:p>
    <w:p w14:paraId="22FD565B" w14:textId="77777777" w:rsidR="00C40CAC" w:rsidRPr="0010420A" w:rsidRDefault="00C40CAC" w:rsidP="00C5742B">
      <w:pPr>
        <w:pStyle w:val="acronym"/>
        <w:rPr>
          <w:lang w:val="en-US"/>
        </w:rPr>
      </w:pPr>
      <w:r w:rsidRPr="0010420A">
        <w:rPr>
          <w:lang w:val="en-US"/>
        </w:rPr>
        <w:t xml:space="preserve">CDC </w:t>
      </w:r>
      <w:r w:rsidRPr="0010420A">
        <w:rPr>
          <w:lang w:val="en-US"/>
        </w:rPr>
        <w:tab/>
        <w:t>Centers for Disease Control and Prevention</w:t>
      </w:r>
    </w:p>
    <w:p w14:paraId="6BE6B07B" w14:textId="77777777" w:rsidR="00C40CAC" w:rsidRPr="0010420A" w:rsidRDefault="00C40CAC" w:rsidP="00C5742B">
      <w:pPr>
        <w:pStyle w:val="acronym"/>
        <w:rPr>
          <w:lang w:val="en-US"/>
        </w:rPr>
      </w:pPr>
      <w:r w:rsidRPr="0010420A">
        <w:rPr>
          <w:lang w:val="en-US"/>
        </w:rPr>
        <w:t>CDI</w:t>
      </w:r>
      <w:r w:rsidRPr="0010420A">
        <w:rPr>
          <w:lang w:val="en-US"/>
        </w:rPr>
        <w:tab/>
      </w:r>
      <w:r w:rsidRPr="008F05CD">
        <w:rPr>
          <w:i/>
          <w:lang w:val="en-US"/>
        </w:rPr>
        <w:t>C. difficile</w:t>
      </w:r>
      <w:r w:rsidRPr="0010420A">
        <w:rPr>
          <w:lang w:val="en-US"/>
        </w:rPr>
        <w:t xml:space="preserve"> infection</w:t>
      </w:r>
    </w:p>
    <w:p w14:paraId="0C0D4D35" w14:textId="77777777" w:rsidR="00C40CAC" w:rsidRPr="007F62D9" w:rsidRDefault="00C40CAC" w:rsidP="00C5742B">
      <w:pPr>
        <w:pStyle w:val="acronym"/>
      </w:pPr>
      <w:r>
        <w:t>CLABSI</w:t>
      </w:r>
      <w:r>
        <w:tab/>
        <w:t>Central Line Associated Blood Stream Infection</w:t>
      </w:r>
    </w:p>
    <w:p w14:paraId="75579ABB" w14:textId="77777777" w:rsidR="00C40CAC" w:rsidRPr="0010420A" w:rsidRDefault="00C40CAC" w:rsidP="00C5742B">
      <w:pPr>
        <w:pStyle w:val="acronym"/>
        <w:rPr>
          <w:lang w:val="en-US"/>
        </w:rPr>
      </w:pPr>
      <w:r w:rsidRPr="0010420A">
        <w:rPr>
          <w:lang w:val="en-US"/>
        </w:rPr>
        <w:t>CPT</w:t>
      </w:r>
      <w:r w:rsidRPr="0010420A">
        <w:rPr>
          <w:lang w:val="en-US"/>
        </w:rPr>
        <w:tab/>
        <w:t>Current Procedural Terminology</w:t>
      </w:r>
    </w:p>
    <w:p w14:paraId="3CD7E5C7" w14:textId="77777777" w:rsidR="00C40CAC" w:rsidRPr="0010420A" w:rsidRDefault="00C40CAC" w:rsidP="00C5742B">
      <w:pPr>
        <w:pStyle w:val="acronym"/>
        <w:rPr>
          <w:lang w:val="en-US"/>
        </w:rPr>
      </w:pPr>
      <w:r w:rsidRPr="0010420A">
        <w:rPr>
          <w:lang w:val="en-US"/>
        </w:rPr>
        <w:t>EHR</w:t>
      </w:r>
      <w:r w:rsidRPr="0010420A">
        <w:rPr>
          <w:lang w:val="en-US"/>
        </w:rPr>
        <w:tab/>
        <w:t>electronic health record</w:t>
      </w:r>
    </w:p>
    <w:p w14:paraId="4196E839" w14:textId="77777777" w:rsidR="00C40CAC" w:rsidRDefault="00C40CAC" w:rsidP="00C5742B">
      <w:pPr>
        <w:pStyle w:val="acronym"/>
      </w:pPr>
      <w:r>
        <w:rPr>
          <w:lang w:val="en-US"/>
        </w:rPr>
        <w:t>FHIR</w:t>
      </w:r>
      <w:r>
        <w:rPr>
          <w:lang w:val="en-US"/>
        </w:rPr>
        <w:tab/>
      </w:r>
      <w:r w:rsidRPr="006C0428">
        <w:t>Fast Healthcare Interoperability Resources</w:t>
      </w:r>
    </w:p>
    <w:p w14:paraId="55579FE2" w14:textId="77777777" w:rsidR="00C40CAC" w:rsidRPr="0010420A" w:rsidRDefault="00C40CAC" w:rsidP="00C5742B">
      <w:pPr>
        <w:pStyle w:val="acronym"/>
      </w:pPr>
      <w:r w:rsidRPr="0010420A">
        <w:rPr>
          <w:lang w:val="en-US"/>
        </w:rPr>
        <w:t>FOIA</w:t>
      </w:r>
      <w:r w:rsidRPr="0010420A">
        <w:rPr>
          <w:lang w:val="en-US"/>
        </w:rPr>
        <w:tab/>
      </w:r>
      <w:r w:rsidRPr="0010420A">
        <w:t>Freedom of Information Act</w:t>
      </w:r>
    </w:p>
    <w:p w14:paraId="1D9D7E64" w14:textId="77777777" w:rsidR="00C40CAC" w:rsidRPr="0010420A" w:rsidRDefault="00C40CAC" w:rsidP="00C5742B">
      <w:pPr>
        <w:pStyle w:val="acronym"/>
        <w:rPr>
          <w:lang w:val="en-US"/>
        </w:rPr>
      </w:pPr>
      <w:r w:rsidRPr="0010420A">
        <w:rPr>
          <w:lang w:val="en-US"/>
        </w:rPr>
        <w:t xml:space="preserve">HAI </w:t>
      </w:r>
      <w:r w:rsidRPr="0010420A">
        <w:rPr>
          <w:lang w:val="en-US"/>
        </w:rPr>
        <w:tab/>
        <w:t xml:space="preserve">Healthcare Associated Infection </w:t>
      </w:r>
    </w:p>
    <w:p w14:paraId="3E067B46" w14:textId="77777777" w:rsidR="00C40CAC" w:rsidRPr="0010420A" w:rsidRDefault="00C40CAC" w:rsidP="00C5742B">
      <w:pPr>
        <w:pStyle w:val="acronym"/>
      </w:pPr>
      <w:r>
        <w:rPr>
          <w:lang w:val="en-US"/>
        </w:rPr>
        <w:t>H</w:t>
      </w:r>
      <w:r w:rsidRPr="00390E18">
        <w:t>IPAA</w:t>
      </w:r>
      <w:r w:rsidRPr="00390E18">
        <w:tab/>
        <w:t>Health Insurance Portability and Accountability Act of 1996</w:t>
      </w:r>
    </w:p>
    <w:p w14:paraId="19B40812" w14:textId="77777777" w:rsidR="00C40CAC" w:rsidRPr="0010420A" w:rsidRDefault="00C40CAC" w:rsidP="00C5742B">
      <w:pPr>
        <w:pStyle w:val="acronym"/>
        <w:rPr>
          <w:lang w:val="en-US"/>
        </w:rPr>
      </w:pPr>
      <w:r w:rsidRPr="0010420A">
        <w:rPr>
          <w:lang w:val="en-US"/>
        </w:rPr>
        <w:t>HITSP</w:t>
      </w:r>
      <w:r w:rsidRPr="0010420A">
        <w:rPr>
          <w:lang w:val="en-US"/>
        </w:rPr>
        <w:tab/>
        <w:t>Healthcare Information Technology Standards Panel</w:t>
      </w:r>
    </w:p>
    <w:p w14:paraId="2AA653A3" w14:textId="77777777" w:rsidR="00C40CAC" w:rsidRPr="0010420A" w:rsidRDefault="00C40CAC" w:rsidP="00C5742B">
      <w:pPr>
        <w:pStyle w:val="acronym"/>
        <w:rPr>
          <w:lang w:val="en-US"/>
        </w:rPr>
      </w:pPr>
      <w:r w:rsidRPr="0010420A">
        <w:rPr>
          <w:lang w:val="en-US"/>
        </w:rPr>
        <w:t>HL7</w:t>
      </w:r>
      <w:r w:rsidRPr="0010420A">
        <w:rPr>
          <w:lang w:val="en-US"/>
        </w:rPr>
        <w:tab/>
        <w:t>Health Level Seven</w:t>
      </w:r>
    </w:p>
    <w:p w14:paraId="49E3576D" w14:textId="77777777" w:rsidR="00C40CAC" w:rsidRPr="0010420A" w:rsidRDefault="00C40CAC" w:rsidP="00C5742B">
      <w:pPr>
        <w:pStyle w:val="acronym"/>
        <w:rPr>
          <w:lang w:val="en-US"/>
        </w:rPr>
      </w:pPr>
      <w:r w:rsidRPr="009F1A06">
        <w:rPr>
          <w:lang w:val="en-US"/>
        </w:rPr>
        <w:t>ICP</w:t>
      </w:r>
      <w:r w:rsidRPr="009F1A06">
        <w:rPr>
          <w:lang w:val="en-US"/>
        </w:rPr>
        <w:tab/>
        <w:t>infection control professional</w:t>
      </w:r>
      <w:r w:rsidRPr="0010420A">
        <w:rPr>
          <w:lang w:val="en-US"/>
        </w:rPr>
        <w:t xml:space="preserve"> </w:t>
      </w:r>
    </w:p>
    <w:p w14:paraId="319DC7D1" w14:textId="77777777" w:rsidR="00C40CAC" w:rsidRPr="0010420A" w:rsidRDefault="00C40CAC" w:rsidP="00C5742B">
      <w:pPr>
        <w:pStyle w:val="acronym"/>
        <w:rPr>
          <w:lang w:val="en-US"/>
        </w:rPr>
      </w:pPr>
      <w:r w:rsidRPr="0010420A">
        <w:rPr>
          <w:lang w:val="en-US"/>
        </w:rPr>
        <w:t>ICU</w:t>
      </w:r>
      <w:r w:rsidRPr="0010420A">
        <w:rPr>
          <w:lang w:val="en-US"/>
        </w:rPr>
        <w:tab/>
        <w:t>intensive care unit</w:t>
      </w:r>
    </w:p>
    <w:p w14:paraId="0D0760E4" w14:textId="77777777" w:rsidR="00C40CAC" w:rsidRPr="0010420A" w:rsidRDefault="00C40CAC" w:rsidP="00C5742B">
      <w:pPr>
        <w:pStyle w:val="acronym"/>
        <w:rPr>
          <w:lang w:val="en-US"/>
        </w:rPr>
      </w:pPr>
      <w:r w:rsidRPr="0010420A">
        <w:rPr>
          <w:lang w:val="en-US"/>
        </w:rPr>
        <w:t>ID</w:t>
      </w:r>
      <w:r w:rsidRPr="0010420A">
        <w:rPr>
          <w:lang w:val="en-US"/>
        </w:rPr>
        <w:tab/>
        <w:t>identifier</w:t>
      </w:r>
    </w:p>
    <w:p w14:paraId="6F1CB4A3" w14:textId="77777777" w:rsidR="00C40CAC" w:rsidRPr="0010420A" w:rsidRDefault="00C40CAC" w:rsidP="00C5742B">
      <w:pPr>
        <w:pStyle w:val="acronym"/>
        <w:rPr>
          <w:lang w:val="en-US"/>
        </w:rPr>
      </w:pPr>
      <w:r w:rsidRPr="0010420A">
        <w:rPr>
          <w:lang w:val="en-US"/>
        </w:rPr>
        <w:t>IG</w:t>
      </w:r>
      <w:r w:rsidRPr="0010420A">
        <w:rPr>
          <w:lang w:val="en-US"/>
        </w:rPr>
        <w:tab/>
        <w:t>implementation guide</w:t>
      </w:r>
    </w:p>
    <w:p w14:paraId="3B4AB8B1" w14:textId="77777777" w:rsidR="00C40CAC" w:rsidRPr="0010420A" w:rsidRDefault="00C40CAC" w:rsidP="00C5742B">
      <w:pPr>
        <w:pStyle w:val="acronym"/>
        <w:rPr>
          <w:lang w:val="en-US"/>
        </w:rPr>
      </w:pPr>
      <w:r w:rsidRPr="0010420A">
        <w:rPr>
          <w:lang w:val="en-US"/>
        </w:rPr>
        <w:t xml:space="preserve">IHTSDO </w:t>
      </w:r>
      <w:r w:rsidRPr="0010420A">
        <w:rPr>
          <w:lang w:val="en-US"/>
        </w:rPr>
        <w:tab/>
        <w:t>International Health Terminology Standard Development Organisation</w:t>
      </w:r>
    </w:p>
    <w:p w14:paraId="3C9C324C" w14:textId="77777777" w:rsidR="00C40CAC" w:rsidRPr="0010420A" w:rsidRDefault="00C40CAC" w:rsidP="00C5742B">
      <w:pPr>
        <w:pStyle w:val="acronym"/>
        <w:rPr>
          <w:lang w:val="en-US"/>
        </w:rPr>
      </w:pPr>
      <w:r w:rsidRPr="0010420A">
        <w:rPr>
          <w:lang w:val="en-US"/>
        </w:rPr>
        <w:t>IV</w:t>
      </w:r>
      <w:r w:rsidRPr="0010420A">
        <w:rPr>
          <w:lang w:val="en-US"/>
        </w:rPr>
        <w:tab/>
        <w:t>intravenous</w:t>
      </w:r>
    </w:p>
    <w:p w14:paraId="4F4258D6" w14:textId="77777777" w:rsidR="00C40CAC" w:rsidRDefault="00C40CAC" w:rsidP="00C5742B">
      <w:pPr>
        <w:pStyle w:val="acronym"/>
        <w:rPr>
          <w:lang w:val="en-US"/>
        </w:rPr>
      </w:pPr>
      <w:proofErr w:type="spellStart"/>
      <w:r>
        <w:rPr>
          <w:lang w:val="en-US"/>
        </w:rPr>
        <w:t>LabID</w:t>
      </w:r>
      <w:proofErr w:type="spellEnd"/>
      <w:r>
        <w:rPr>
          <w:lang w:val="en-US"/>
        </w:rPr>
        <w:tab/>
        <w:t>laboratory-identified</w:t>
      </w:r>
    </w:p>
    <w:p w14:paraId="3F56F1AB" w14:textId="77777777" w:rsidR="00C40CAC" w:rsidRDefault="00C40CAC" w:rsidP="00C5742B">
      <w:pPr>
        <w:pStyle w:val="acronym"/>
        <w:rPr>
          <w:lang w:val="en-US"/>
        </w:rPr>
      </w:pPr>
      <w:r w:rsidRPr="0010420A">
        <w:rPr>
          <w:lang w:val="en-US"/>
        </w:rPr>
        <w:t>LOINC</w:t>
      </w:r>
      <w:r w:rsidRPr="0010420A">
        <w:rPr>
          <w:lang w:val="en-US"/>
        </w:rPr>
        <w:tab/>
        <w:t>Logical Observation Identifiers Names and Codes</w:t>
      </w:r>
    </w:p>
    <w:p w14:paraId="6A1F7AE8" w14:textId="77777777" w:rsidR="00AE454F" w:rsidRDefault="00AE454F" w:rsidP="00C5742B">
      <w:pPr>
        <w:pStyle w:val="acronym"/>
        <w:rPr>
          <w:lang w:val="en-US"/>
        </w:rPr>
      </w:pPr>
      <w:r>
        <w:rPr>
          <w:lang w:val="en-US"/>
        </w:rPr>
        <w:t>LTCF</w:t>
      </w:r>
      <w:r>
        <w:rPr>
          <w:lang w:val="en-US"/>
        </w:rPr>
        <w:tab/>
      </w:r>
      <w:r>
        <w:t>Long Term Care Facilit</w:t>
      </w:r>
      <w:r>
        <w:rPr>
          <w:lang w:val="en-US"/>
        </w:rPr>
        <w:t>y</w:t>
      </w:r>
    </w:p>
    <w:p w14:paraId="0582047E" w14:textId="7078ECC0" w:rsidR="00C40CAC" w:rsidRPr="0010420A" w:rsidRDefault="00C40CAC" w:rsidP="00C5742B">
      <w:pPr>
        <w:pStyle w:val="acronym"/>
        <w:rPr>
          <w:lang w:val="en-US"/>
        </w:rPr>
      </w:pPr>
      <w:r w:rsidRPr="0010420A">
        <w:rPr>
          <w:lang w:val="en-US"/>
        </w:rPr>
        <w:t>MDRO</w:t>
      </w:r>
      <w:r w:rsidRPr="0010420A">
        <w:rPr>
          <w:lang w:val="en-US"/>
        </w:rPr>
        <w:tab/>
        <w:t>Multidrug-resistant organism</w:t>
      </w:r>
    </w:p>
    <w:p w14:paraId="67F3014E" w14:textId="77777777" w:rsidR="00C40CAC" w:rsidRPr="0010420A" w:rsidRDefault="00C40CAC" w:rsidP="00C5742B">
      <w:pPr>
        <w:pStyle w:val="acronym"/>
        <w:rPr>
          <w:lang w:val="en-US"/>
        </w:rPr>
      </w:pPr>
      <w:r w:rsidRPr="0010420A">
        <w:rPr>
          <w:lang w:val="en-US"/>
        </w:rPr>
        <w:t xml:space="preserve">NCEZID </w:t>
      </w:r>
      <w:r w:rsidRPr="0010420A">
        <w:rPr>
          <w:lang w:val="en-US"/>
        </w:rPr>
        <w:tab/>
        <w:t>National Center for Emerging and Zoonotic Infectious Diseases</w:t>
      </w:r>
    </w:p>
    <w:p w14:paraId="7085FBA1" w14:textId="77777777" w:rsidR="00C40CAC" w:rsidRPr="0010420A" w:rsidRDefault="00C40CAC" w:rsidP="00C5742B">
      <w:pPr>
        <w:pStyle w:val="acronym"/>
        <w:rPr>
          <w:lang w:val="en-US"/>
        </w:rPr>
      </w:pPr>
      <w:r w:rsidRPr="0010420A">
        <w:rPr>
          <w:lang w:val="en-US"/>
        </w:rPr>
        <w:t xml:space="preserve">NHSN </w:t>
      </w:r>
      <w:r w:rsidRPr="0010420A">
        <w:rPr>
          <w:lang w:val="en-US"/>
        </w:rPr>
        <w:tab/>
        <w:t>National Healthcare Safety Network</w:t>
      </w:r>
    </w:p>
    <w:p w14:paraId="5F1337B6" w14:textId="77777777" w:rsidR="00C40CAC" w:rsidRPr="0010420A" w:rsidRDefault="00C40CAC" w:rsidP="00C5742B">
      <w:pPr>
        <w:pStyle w:val="acronym"/>
        <w:rPr>
          <w:lang w:val="en-US"/>
        </w:rPr>
      </w:pPr>
      <w:r w:rsidRPr="00524A94">
        <w:rPr>
          <w:lang w:val="en-US"/>
        </w:rPr>
        <w:t>NICU</w:t>
      </w:r>
      <w:r w:rsidRPr="00524A94">
        <w:rPr>
          <w:lang w:val="en-US"/>
        </w:rPr>
        <w:tab/>
        <w:t>Neonatal Intensive Care Unit</w:t>
      </w:r>
    </w:p>
    <w:p w14:paraId="7F4D346E" w14:textId="77777777" w:rsidR="00C40CAC" w:rsidRPr="0010420A" w:rsidRDefault="00C40CAC" w:rsidP="00C5742B">
      <w:pPr>
        <w:pStyle w:val="acronym"/>
        <w:rPr>
          <w:lang w:val="en-US"/>
        </w:rPr>
      </w:pPr>
      <w:r w:rsidRPr="0010420A">
        <w:rPr>
          <w:lang w:val="en-US"/>
        </w:rPr>
        <w:t>NUCC</w:t>
      </w:r>
      <w:r w:rsidRPr="0010420A">
        <w:rPr>
          <w:lang w:val="en-US"/>
        </w:rPr>
        <w:tab/>
      </w:r>
      <w:r>
        <w:rPr>
          <w:lang w:val="en-US"/>
        </w:rPr>
        <w:t>National Uniform Claim Committee</w:t>
      </w:r>
    </w:p>
    <w:p w14:paraId="4FE14EB4" w14:textId="77777777" w:rsidR="00C40CAC" w:rsidRPr="0010420A" w:rsidRDefault="00C40CAC" w:rsidP="00C5742B">
      <w:pPr>
        <w:pStyle w:val="acronym"/>
        <w:rPr>
          <w:lang w:val="en-US"/>
        </w:rPr>
      </w:pPr>
      <w:r w:rsidRPr="0010420A">
        <w:rPr>
          <w:lang w:val="en-US"/>
        </w:rPr>
        <w:t>OID</w:t>
      </w:r>
      <w:r w:rsidRPr="0010420A">
        <w:rPr>
          <w:lang w:val="en-US"/>
        </w:rPr>
        <w:tab/>
        <w:t>object identifier</w:t>
      </w:r>
    </w:p>
    <w:p w14:paraId="11953B37" w14:textId="77777777" w:rsidR="00C40CAC" w:rsidRPr="0010420A" w:rsidRDefault="00C40CAC" w:rsidP="00C5742B">
      <w:pPr>
        <w:pStyle w:val="acronym"/>
        <w:rPr>
          <w:lang w:val="en-US"/>
        </w:rPr>
      </w:pPr>
      <w:r w:rsidRPr="00524A94">
        <w:rPr>
          <w:lang w:val="en-US"/>
        </w:rPr>
        <w:t>OPC</w:t>
      </w:r>
      <w:r w:rsidRPr="00524A94">
        <w:rPr>
          <w:lang w:val="en-US"/>
        </w:rPr>
        <w:tab/>
        <w:t>Out</w:t>
      </w:r>
      <w:r>
        <w:rPr>
          <w:lang w:val="en-US"/>
        </w:rPr>
        <w:t>patient</w:t>
      </w:r>
      <w:r w:rsidRPr="00524A94">
        <w:rPr>
          <w:lang w:val="en-US"/>
        </w:rPr>
        <w:t xml:space="preserve"> Procedure Component</w:t>
      </w:r>
    </w:p>
    <w:p w14:paraId="250D6F12" w14:textId="77777777" w:rsidR="00C40CAC" w:rsidRPr="0010420A" w:rsidRDefault="00C40CAC" w:rsidP="00C5742B">
      <w:pPr>
        <w:pStyle w:val="acronym"/>
        <w:rPr>
          <w:lang w:val="en-US"/>
        </w:rPr>
      </w:pPr>
      <w:r w:rsidRPr="00524A94">
        <w:rPr>
          <w:lang w:val="en-US"/>
        </w:rPr>
        <w:t>POM</w:t>
      </w:r>
      <w:r w:rsidRPr="00524A94">
        <w:rPr>
          <w:lang w:val="en-US"/>
        </w:rPr>
        <w:tab/>
        <w:t>Process and Outcome Measure</w:t>
      </w:r>
    </w:p>
    <w:p w14:paraId="0F6AC0F6" w14:textId="77777777" w:rsidR="00C40CAC" w:rsidRDefault="00C40CAC" w:rsidP="00C5742B">
      <w:pPr>
        <w:pStyle w:val="acronym"/>
        <w:rPr>
          <w:lang w:val="en-US"/>
        </w:rPr>
      </w:pPr>
      <w:r>
        <w:rPr>
          <w:lang w:val="en-US"/>
        </w:rPr>
        <w:t>R1.1, R2</w:t>
      </w:r>
      <w:r>
        <w:rPr>
          <w:lang w:val="en-US"/>
        </w:rPr>
        <w:tab/>
        <w:t>Release 1.1, Release 2, etc.</w:t>
      </w:r>
    </w:p>
    <w:p w14:paraId="0D79526B" w14:textId="77777777" w:rsidR="00C40CAC" w:rsidRPr="0010420A" w:rsidRDefault="00C40CAC" w:rsidP="00C5742B">
      <w:pPr>
        <w:pStyle w:val="acronym"/>
        <w:rPr>
          <w:lang w:val="en-US"/>
        </w:rPr>
      </w:pPr>
      <w:r w:rsidRPr="0010420A">
        <w:rPr>
          <w:lang w:val="en-US"/>
        </w:rPr>
        <w:t xml:space="preserve">RIM </w:t>
      </w:r>
      <w:r w:rsidRPr="0010420A">
        <w:rPr>
          <w:lang w:val="en-US"/>
        </w:rPr>
        <w:tab/>
        <w:t xml:space="preserve">Reference Information Model </w:t>
      </w:r>
    </w:p>
    <w:p w14:paraId="025B9D6E" w14:textId="77777777" w:rsidR="00C40CAC" w:rsidRPr="0010420A" w:rsidRDefault="00C40CAC" w:rsidP="00C5742B">
      <w:pPr>
        <w:pStyle w:val="acronym"/>
        <w:rPr>
          <w:lang w:val="en-US"/>
        </w:rPr>
      </w:pPr>
      <w:r w:rsidRPr="0010420A">
        <w:rPr>
          <w:lang w:val="en-US"/>
        </w:rPr>
        <w:t>SCA</w:t>
      </w:r>
      <w:r w:rsidRPr="0010420A">
        <w:rPr>
          <w:lang w:val="en-US"/>
        </w:rPr>
        <w:tab/>
        <w:t>Specialty Care Area</w:t>
      </w:r>
    </w:p>
    <w:p w14:paraId="21BD227E" w14:textId="01E82B01" w:rsidR="009A6601" w:rsidRDefault="009A6601" w:rsidP="00C5742B">
      <w:pPr>
        <w:pStyle w:val="acronym"/>
        <w:rPr>
          <w:lang w:val="en-US"/>
        </w:rPr>
      </w:pPr>
      <w:r>
        <w:rPr>
          <w:lang w:val="en-US"/>
        </w:rPr>
        <w:t>SDS</w:t>
      </w:r>
      <w:r>
        <w:rPr>
          <w:lang w:val="en-US"/>
        </w:rPr>
        <w:tab/>
      </w:r>
      <w:r>
        <w:t>Synthetic Data Set</w:t>
      </w:r>
    </w:p>
    <w:p w14:paraId="7705ECBA" w14:textId="77777777" w:rsidR="00A434A2" w:rsidRDefault="00A434A2" w:rsidP="00C5742B">
      <w:pPr>
        <w:pStyle w:val="acronym"/>
        <w:rPr>
          <w:lang w:val="en-US"/>
        </w:rPr>
      </w:pPr>
      <w:r>
        <w:rPr>
          <w:lang w:val="en-US"/>
        </w:rPr>
        <w:t>SME</w:t>
      </w:r>
      <w:r>
        <w:rPr>
          <w:lang w:val="en-US"/>
        </w:rPr>
        <w:tab/>
        <w:t>subject matter expert</w:t>
      </w:r>
    </w:p>
    <w:p w14:paraId="0FB32E2D" w14:textId="01856F27" w:rsidR="00C40CAC" w:rsidRPr="0010420A" w:rsidRDefault="00C40CAC" w:rsidP="00C5742B">
      <w:pPr>
        <w:pStyle w:val="acronym"/>
        <w:rPr>
          <w:lang w:val="en-US"/>
        </w:rPr>
      </w:pPr>
      <w:r w:rsidRPr="0010420A">
        <w:rPr>
          <w:lang w:val="en-US"/>
        </w:rPr>
        <w:t>SNOMED</w:t>
      </w:r>
      <w:r>
        <w:rPr>
          <w:lang w:val="en-US"/>
        </w:rPr>
        <w:t xml:space="preserve"> </w:t>
      </w:r>
      <w:r w:rsidRPr="0010420A">
        <w:rPr>
          <w:lang w:val="en-US"/>
        </w:rPr>
        <w:t>CT</w:t>
      </w:r>
      <w:r w:rsidRPr="0010420A">
        <w:rPr>
          <w:lang w:val="en-US"/>
        </w:rPr>
        <w:tab/>
        <w:t>Systematized Nomenclature of Medicine</w:t>
      </w:r>
      <w:r>
        <w:rPr>
          <w:lang w:val="en-US"/>
        </w:rPr>
        <w:t xml:space="preserve">, </w:t>
      </w:r>
      <w:r w:rsidRPr="0010420A">
        <w:rPr>
          <w:lang w:val="en-US"/>
        </w:rPr>
        <w:t>Clinical Terms</w:t>
      </w:r>
    </w:p>
    <w:p w14:paraId="67FF2414" w14:textId="77777777" w:rsidR="00C40CAC" w:rsidRDefault="00C40CAC" w:rsidP="00C5742B">
      <w:pPr>
        <w:pStyle w:val="acronym"/>
        <w:rPr>
          <w:lang w:val="en-US"/>
        </w:rPr>
      </w:pPr>
      <w:r>
        <w:rPr>
          <w:lang w:val="en-US"/>
        </w:rPr>
        <w:t>STU</w:t>
      </w:r>
      <w:r>
        <w:rPr>
          <w:lang w:val="en-US"/>
        </w:rPr>
        <w:tab/>
      </w:r>
      <w:r w:rsidRPr="00FF4067">
        <w:rPr>
          <w:lang w:val="en-US"/>
        </w:rPr>
        <w:t>Standard for Trial Use</w:t>
      </w:r>
    </w:p>
    <w:p w14:paraId="04772411" w14:textId="77777777" w:rsidR="00582C05" w:rsidRDefault="00582C05" w:rsidP="00C5742B">
      <w:pPr>
        <w:pStyle w:val="acronym"/>
        <w:rPr>
          <w:lang w:val="en-US"/>
        </w:rPr>
      </w:pPr>
      <w:r w:rsidRPr="00582C05">
        <w:rPr>
          <w:lang w:val="en-US"/>
        </w:rPr>
        <w:t>UCUM</w:t>
      </w:r>
      <w:r w:rsidRPr="00582C05">
        <w:rPr>
          <w:lang w:val="en-US"/>
        </w:rPr>
        <w:tab/>
        <w:t>Unified Code for Units of Measure</w:t>
      </w:r>
    </w:p>
    <w:p w14:paraId="4217F8CB" w14:textId="3196E25F" w:rsidR="00C40CAC" w:rsidRPr="0010420A" w:rsidRDefault="00C40CAC" w:rsidP="00C5742B">
      <w:pPr>
        <w:pStyle w:val="acronym"/>
        <w:rPr>
          <w:lang w:val="en-US"/>
        </w:rPr>
      </w:pPr>
      <w:r w:rsidRPr="0010420A">
        <w:rPr>
          <w:lang w:val="en-US"/>
        </w:rPr>
        <w:t>URL</w:t>
      </w:r>
      <w:r w:rsidRPr="0010420A">
        <w:rPr>
          <w:lang w:val="en-US"/>
        </w:rPr>
        <w:tab/>
        <w:t>Uniform Resource Locator</w:t>
      </w:r>
    </w:p>
    <w:p w14:paraId="2CB0624F" w14:textId="77777777" w:rsidR="00C40CAC" w:rsidRPr="0010420A" w:rsidRDefault="00C40CAC" w:rsidP="00C5742B">
      <w:pPr>
        <w:pStyle w:val="acronym"/>
        <w:rPr>
          <w:lang w:val="en-US"/>
        </w:rPr>
      </w:pPr>
      <w:r w:rsidRPr="0010420A">
        <w:rPr>
          <w:lang w:val="en-US"/>
        </w:rPr>
        <w:t>URN</w:t>
      </w:r>
      <w:r w:rsidRPr="0010420A">
        <w:rPr>
          <w:lang w:val="en-US"/>
        </w:rPr>
        <w:tab/>
        <w:t>Universal Resource Name</w:t>
      </w:r>
    </w:p>
    <w:p w14:paraId="05B82D05" w14:textId="77777777" w:rsidR="00C40CAC" w:rsidRPr="0010420A" w:rsidRDefault="00C40CAC" w:rsidP="00C5742B">
      <w:pPr>
        <w:pStyle w:val="acronym"/>
        <w:rPr>
          <w:lang w:val="en-US"/>
        </w:rPr>
      </w:pPr>
      <w:r w:rsidRPr="0010420A">
        <w:rPr>
          <w:lang w:val="en-US"/>
        </w:rPr>
        <w:t>VAE</w:t>
      </w:r>
      <w:r w:rsidRPr="0010420A">
        <w:rPr>
          <w:lang w:val="en-US"/>
        </w:rPr>
        <w:tab/>
        <w:t>Ventilator Associated Event</w:t>
      </w:r>
    </w:p>
    <w:p w14:paraId="05A3D4C3" w14:textId="77777777" w:rsidR="00C40CAC" w:rsidRPr="0010420A" w:rsidRDefault="00C40CAC" w:rsidP="00C5742B">
      <w:pPr>
        <w:pStyle w:val="acronym"/>
        <w:rPr>
          <w:lang w:val="en-US"/>
        </w:rPr>
      </w:pPr>
      <w:r w:rsidRPr="00792AE5">
        <w:rPr>
          <w:lang w:val="en-US"/>
        </w:rPr>
        <w:t xml:space="preserve">VAT </w:t>
      </w:r>
      <w:r w:rsidRPr="00792AE5">
        <w:rPr>
          <w:lang w:val="en-US"/>
        </w:rPr>
        <w:tab/>
        <w:t>Vascular Access Type</w:t>
      </w:r>
    </w:p>
    <w:p w14:paraId="7925FC4D" w14:textId="77777777" w:rsidR="00C40CAC" w:rsidRDefault="00C40CAC" w:rsidP="00C5742B">
      <w:pPr>
        <w:pStyle w:val="acronym"/>
        <w:rPr>
          <w:lang w:val="en-US"/>
        </w:rPr>
      </w:pPr>
      <w:r w:rsidRPr="0010420A">
        <w:rPr>
          <w:lang w:val="en-US"/>
        </w:rPr>
        <w:t xml:space="preserve">XML </w:t>
      </w:r>
      <w:r w:rsidRPr="0010420A">
        <w:rPr>
          <w:lang w:val="en-US"/>
        </w:rPr>
        <w:tab/>
        <w:t>Extensible Markup Language</w:t>
      </w:r>
    </w:p>
    <w:p w14:paraId="03A6149C" w14:textId="029C1722" w:rsidR="00C5742B" w:rsidRDefault="00C40CAC" w:rsidP="00D414E2">
      <w:pPr>
        <w:pStyle w:val="acronym"/>
      </w:pPr>
      <w:r>
        <w:rPr>
          <w:lang w:val="en-US"/>
        </w:rPr>
        <w:t>XPath</w:t>
      </w:r>
      <w:r>
        <w:rPr>
          <w:lang w:val="en-US"/>
        </w:rPr>
        <w:tab/>
      </w:r>
      <w:r w:rsidRPr="009969B6">
        <w:t>XML Path Language</w:t>
      </w:r>
      <w:bookmarkEnd w:id="150"/>
      <w:bookmarkEnd w:id="151"/>
      <w:bookmarkEnd w:id="152"/>
      <w:bookmarkEnd w:id="153"/>
    </w:p>
    <w:p w14:paraId="2007CDF0" w14:textId="77777777" w:rsidR="002E781F" w:rsidRPr="00FB1626" w:rsidRDefault="002E781F" w:rsidP="002E781F">
      <w:pPr>
        <w:pStyle w:val="Appendix1"/>
        <w:tabs>
          <w:tab w:val="clear" w:pos="2340"/>
          <w:tab w:val="num" w:pos="2160"/>
        </w:tabs>
        <w:ind w:left="360"/>
      </w:pPr>
      <w:bookmarkStart w:id="154" w:name="_Toc107932343"/>
      <w:bookmarkStart w:id="155" w:name="_Toc132209233"/>
      <w:r w:rsidRPr="00FB1626">
        <w:lastRenderedPageBreak/>
        <w:t>High-L</w:t>
      </w:r>
      <w:bookmarkStart w:id="156" w:name="App_High_Level_Changes"/>
      <w:bookmarkEnd w:id="156"/>
      <w:r w:rsidRPr="00FB1626">
        <w:t>evel Changes From Previous Releases</w:t>
      </w:r>
      <w:bookmarkEnd w:id="154"/>
      <w:bookmarkEnd w:id="155"/>
    </w:p>
    <w:p w14:paraId="667440CF" w14:textId="73EED161" w:rsidR="002E781F" w:rsidRPr="00FB1626" w:rsidRDefault="002E781F" w:rsidP="002E781F">
      <w:pPr>
        <w:pStyle w:val="ListBullet"/>
        <w:numPr>
          <w:ilvl w:val="0"/>
          <w:numId w:val="0"/>
        </w:numPr>
        <w:ind w:left="360"/>
      </w:pPr>
      <w:r w:rsidRPr="00FB1626">
        <w:t xml:space="preserve">This appendix summarizes the main changes </w:t>
      </w:r>
      <w:r>
        <w:t>to the standard</w:t>
      </w:r>
      <w:r w:rsidR="00600F28">
        <w:t>.</w:t>
      </w:r>
      <w:r w:rsidRPr="00FB1626">
        <w:t xml:space="preserve"> This IG is the </w:t>
      </w:r>
      <w:r>
        <w:t>first</w:t>
      </w:r>
      <w:r w:rsidRPr="00FB1626">
        <w:t xml:space="preserve"> STU for Normative Release </w:t>
      </w:r>
      <w:r>
        <w:t>4</w:t>
      </w:r>
      <w:r w:rsidRPr="00FB1626">
        <w:t>.</w:t>
      </w:r>
    </w:p>
    <w:p w14:paraId="72C5ACD5" w14:textId="0323BB72" w:rsidR="002E781F" w:rsidRPr="00FB1626" w:rsidRDefault="00860F35" w:rsidP="002E781F">
      <w:pPr>
        <w:pStyle w:val="Appendix2"/>
      </w:pPr>
      <w:bookmarkStart w:id="157" w:name="_Toc132209234"/>
      <w:bookmarkStart w:id="158" w:name="_Hlk35528622"/>
      <w:bookmarkStart w:id="159" w:name="_Hlk56702149"/>
      <w:r w:rsidRPr="00860F35">
        <w:t>1st Update to 1st HL7 Standard for Trial Use (STU)</w:t>
      </w:r>
      <w:bookmarkEnd w:id="157"/>
    </w:p>
    <w:p w14:paraId="2484536D" w14:textId="5E0CB6F9" w:rsidR="002E781F" w:rsidRPr="00FB1626" w:rsidRDefault="00600F28" w:rsidP="002E781F">
      <w:pPr>
        <w:pStyle w:val="ListBullet"/>
        <w:numPr>
          <w:ilvl w:val="0"/>
          <w:numId w:val="0"/>
        </w:numPr>
        <w:ind w:left="360"/>
      </w:pPr>
      <w:r>
        <w:t>Two</w:t>
      </w:r>
      <w:r w:rsidR="002E781F" w:rsidRPr="00FB1626">
        <w:t xml:space="preserve"> reports were revised:</w:t>
      </w:r>
    </w:p>
    <w:p w14:paraId="038153BE" w14:textId="60A34284" w:rsidR="002E781F" w:rsidRDefault="00600F28" w:rsidP="00903109">
      <w:pPr>
        <w:pStyle w:val="BodyText"/>
        <w:numPr>
          <w:ilvl w:val="0"/>
          <w:numId w:val="15"/>
        </w:numPr>
        <w:rPr>
          <w:noProof w:val="0"/>
        </w:rPr>
      </w:pPr>
      <w:r>
        <w:rPr>
          <w:noProof w:val="0"/>
        </w:rPr>
        <w:t>HAI Single-Person Report Generic Constraints LTCF (V2)</w:t>
      </w:r>
    </w:p>
    <w:p w14:paraId="13765D05" w14:textId="1CF4D878" w:rsidR="002E781F" w:rsidRDefault="00305F75" w:rsidP="00903109">
      <w:pPr>
        <w:pStyle w:val="BodyText"/>
        <w:numPr>
          <w:ilvl w:val="0"/>
          <w:numId w:val="15"/>
        </w:numPr>
        <w:rPr>
          <w:noProof w:val="0"/>
        </w:rPr>
      </w:pPr>
      <w:bookmarkStart w:id="160" w:name="_Toc128039905"/>
      <w:r>
        <w:t>Laboratory Identified MDRO or CDI Event Report for LTCF (V2)</w:t>
      </w:r>
      <w:bookmarkEnd w:id="160"/>
    </w:p>
    <w:p w14:paraId="63A30D97" w14:textId="501919E4" w:rsidR="002E781F" w:rsidRPr="00FB1626" w:rsidRDefault="00ED44A6" w:rsidP="002E781F">
      <w:pPr>
        <w:pStyle w:val="ListBullet"/>
        <w:numPr>
          <w:ilvl w:val="0"/>
          <w:numId w:val="0"/>
        </w:numPr>
        <w:ind w:left="360"/>
      </w:pPr>
      <w:r>
        <w:t>Three templates were revised</w:t>
      </w:r>
      <w:r w:rsidR="002E781F" w:rsidRPr="00FB1626">
        <w:t>:</w:t>
      </w:r>
    </w:p>
    <w:p w14:paraId="014D33EC" w14:textId="00FD9849" w:rsidR="002E781F" w:rsidRDefault="00827BB5" w:rsidP="00903109">
      <w:pPr>
        <w:pStyle w:val="BodyText"/>
        <w:numPr>
          <w:ilvl w:val="0"/>
          <w:numId w:val="15"/>
        </w:numPr>
        <w:rPr>
          <w:noProof w:val="0"/>
        </w:rPr>
      </w:pPr>
      <w:r w:rsidRPr="00827BB5">
        <w:rPr>
          <w:noProof w:val="0"/>
        </w:rPr>
        <w:t>LTCF Monthly Summary Data for MDRO, CDI, UTI, and Prevention Process Measures (V2)</w:t>
      </w:r>
    </w:p>
    <w:p w14:paraId="09CDA4F4" w14:textId="6ED28AF5" w:rsidR="002E781F" w:rsidRDefault="00F86F78" w:rsidP="00903109">
      <w:pPr>
        <w:pStyle w:val="BodyText"/>
        <w:numPr>
          <w:ilvl w:val="0"/>
          <w:numId w:val="15"/>
        </w:numPr>
        <w:rPr>
          <w:noProof w:val="0"/>
        </w:rPr>
      </w:pPr>
      <w:r w:rsidRPr="00F86F78">
        <w:rPr>
          <w:noProof w:val="0"/>
        </w:rPr>
        <w:t>Summary Data Observation LTCF (V2)</w:t>
      </w:r>
    </w:p>
    <w:p w14:paraId="313DCB4E" w14:textId="6BC4B46E" w:rsidR="002E781F" w:rsidRDefault="0091699C" w:rsidP="00903109">
      <w:pPr>
        <w:pStyle w:val="BodyText"/>
        <w:numPr>
          <w:ilvl w:val="0"/>
          <w:numId w:val="15"/>
        </w:numPr>
        <w:rPr>
          <w:noProof w:val="0"/>
        </w:rPr>
      </w:pPr>
      <w:bookmarkStart w:id="161" w:name="_Toc128039908"/>
      <w:r>
        <w:t>Summary Encounter LTCF (V2)</w:t>
      </w:r>
      <w:bookmarkEnd w:id="161"/>
    </w:p>
    <w:p w14:paraId="1132CFBC" w14:textId="37E65A04" w:rsidR="002E781F" w:rsidRDefault="002E781F" w:rsidP="002E781F">
      <w:pPr>
        <w:pStyle w:val="ListBullet"/>
        <w:numPr>
          <w:ilvl w:val="0"/>
          <w:numId w:val="0"/>
        </w:numPr>
        <w:ind w:left="360"/>
      </w:pPr>
      <w:r>
        <w:t xml:space="preserve">One </w:t>
      </w:r>
      <w:r w:rsidR="00AB302D">
        <w:t>value set</w:t>
      </w:r>
      <w:r>
        <w:t xml:space="preserve"> was </w:t>
      </w:r>
      <w:r w:rsidR="00AB302D">
        <w:t>revised</w:t>
      </w:r>
      <w:r>
        <w:t>:</w:t>
      </w:r>
    </w:p>
    <w:p w14:paraId="65580C40" w14:textId="16D5AFDD" w:rsidR="002E781F" w:rsidRDefault="007A382E" w:rsidP="00903109">
      <w:pPr>
        <w:pStyle w:val="BodyText"/>
        <w:numPr>
          <w:ilvl w:val="0"/>
          <w:numId w:val="15"/>
        </w:numPr>
        <w:rPr>
          <w:noProof w:val="0"/>
        </w:rPr>
      </w:pPr>
      <w:proofErr w:type="spellStart"/>
      <w:r w:rsidRPr="007A382E">
        <w:rPr>
          <w:noProof w:val="0"/>
        </w:rPr>
        <w:t>NHSNReportNoEventsMDROLTCF</w:t>
      </w:r>
      <w:proofErr w:type="spellEnd"/>
    </w:p>
    <w:p w14:paraId="45138E6B" w14:textId="71284E55" w:rsidR="007A382E" w:rsidRDefault="007A382E" w:rsidP="007A382E">
      <w:pPr>
        <w:pStyle w:val="ListBullet"/>
        <w:numPr>
          <w:ilvl w:val="0"/>
          <w:numId w:val="0"/>
        </w:numPr>
        <w:ind w:left="360"/>
      </w:pPr>
      <w:r>
        <w:t>Two value sets were added:</w:t>
      </w:r>
    </w:p>
    <w:p w14:paraId="12904E2B" w14:textId="0AD21C80" w:rsidR="007A382E" w:rsidRDefault="000C734E" w:rsidP="00903109">
      <w:pPr>
        <w:pStyle w:val="BodyText"/>
        <w:numPr>
          <w:ilvl w:val="0"/>
          <w:numId w:val="15"/>
        </w:numPr>
        <w:rPr>
          <w:noProof w:val="0"/>
        </w:rPr>
      </w:pPr>
      <w:r w:rsidRPr="000C734E">
        <w:rPr>
          <w:noProof w:val="0"/>
        </w:rPr>
        <w:t>Codes for Denominators for Long Term Care Locations LTCF</w:t>
      </w:r>
    </w:p>
    <w:p w14:paraId="6A462F57" w14:textId="32A9611E" w:rsidR="002E781F" w:rsidRDefault="00B767A8" w:rsidP="00903109">
      <w:pPr>
        <w:pStyle w:val="BodyText"/>
        <w:numPr>
          <w:ilvl w:val="0"/>
          <w:numId w:val="15"/>
        </w:numPr>
        <w:rPr>
          <w:noProof w:val="0"/>
        </w:rPr>
      </w:pPr>
      <w:r w:rsidRPr="00B767A8">
        <w:rPr>
          <w:noProof w:val="0"/>
        </w:rPr>
        <w:t>Codes for Prevention Process Measures LTCF</w:t>
      </w:r>
      <w:bookmarkEnd w:id="158"/>
      <w:bookmarkEnd w:id="159"/>
    </w:p>
    <w:p w14:paraId="15714B30" w14:textId="1252BB65" w:rsidR="00C5742B" w:rsidRPr="009969B6" w:rsidRDefault="00C5742B" w:rsidP="00C5742B">
      <w:pPr>
        <w:pStyle w:val="Appendix1"/>
      </w:pPr>
      <w:bookmarkStart w:id="162" w:name="_Toc373341042"/>
      <w:bookmarkStart w:id="163" w:name="_Toc132209235"/>
      <w:r w:rsidRPr="009969B6">
        <w:lastRenderedPageBreak/>
        <w:t>D</w:t>
      </w:r>
      <w:bookmarkStart w:id="164" w:name="App_Document_and_Section_Codes"/>
      <w:bookmarkEnd w:id="164"/>
      <w:r w:rsidRPr="009969B6">
        <w:t xml:space="preserve">ocument and Section </w:t>
      </w:r>
      <w:r w:rsidR="006001B3">
        <w:t>C</w:t>
      </w:r>
      <w:r w:rsidRPr="009969B6">
        <w:t>odes (Non-normative)</w:t>
      </w:r>
      <w:bookmarkEnd w:id="162"/>
      <w:bookmarkEnd w:id="163"/>
    </w:p>
    <w:p w14:paraId="365E31DA" w14:textId="0AEBC3AC" w:rsidR="00C5742B" w:rsidRPr="009969B6" w:rsidRDefault="00C5742B" w:rsidP="00C5742B">
      <w:pPr>
        <w:pStyle w:val="BodyText"/>
        <w:rPr>
          <w:noProof w:val="0"/>
        </w:rPr>
      </w:pPr>
      <w:r w:rsidRPr="009969B6">
        <w:rPr>
          <w:noProof w:val="0"/>
        </w:rPr>
        <w:t>The templates in Volumes 2</w:t>
      </w:r>
      <w:r w:rsidR="006001B3">
        <w:rPr>
          <w:noProof w:val="0"/>
        </w:rPr>
        <w:t xml:space="preserve"> </w:t>
      </w:r>
      <w:r w:rsidRPr="009969B6">
        <w:rPr>
          <w:noProof w:val="0"/>
        </w:rPr>
        <w:t>use LOINC codes to identify the document type and section types. The document and section templates specify which code to use. This appendix is provided as a convenient summary for the implementer.</w:t>
      </w:r>
    </w:p>
    <w:p w14:paraId="56AB41A0" w14:textId="1678D183" w:rsidR="00C5742B" w:rsidRPr="009969B6" w:rsidRDefault="00C5742B" w:rsidP="00C5742B">
      <w:pPr>
        <w:pStyle w:val="Caption"/>
        <w:rPr>
          <w:noProof w:val="0"/>
        </w:rPr>
      </w:pPr>
      <w:bookmarkStart w:id="165" w:name="_Toc250801678"/>
      <w:bookmarkStart w:id="166" w:name="_Toc132209263"/>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ED5D27">
        <w:t>2</w:t>
      </w:r>
      <w:r w:rsidRPr="009969B6">
        <w:rPr>
          <w:noProof w:val="0"/>
        </w:rPr>
        <w:fldChar w:fldCharType="end"/>
      </w:r>
      <w:r w:rsidRPr="009969B6">
        <w:rPr>
          <w:noProof w:val="0"/>
        </w:rPr>
        <w:t>: Document and Section Codes</w:t>
      </w:r>
      <w:bookmarkEnd w:id="165"/>
      <w:bookmarkEnd w:id="166"/>
    </w:p>
    <w:tbl>
      <w:tblPr>
        <w:tblW w:w="8640" w:type="dxa"/>
        <w:tblInd w:w="720" w:type="dxa"/>
        <w:tblLook w:val="0000" w:firstRow="0" w:lastRow="0" w:firstColumn="0" w:lastColumn="0" w:noHBand="0" w:noVBand="0"/>
      </w:tblPr>
      <w:tblGrid>
        <w:gridCol w:w="2236"/>
        <w:gridCol w:w="1516"/>
        <w:gridCol w:w="1513"/>
        <w:gridCol w:w="3375"/>
      </w:tblGrid>
      <w:tr w:rsidR="00C5742B" w:rsidRPr="009969B6" w14:paraId="094ABF20" w14:textId="77777777" w:rsidTr="00DA016F">
        <w:trPr>
          <w:trHeight w:val="255"/>
          <w:tblHeader/>
        </w:trPr>
        <w:tc>
          <w:tcPr>
            <w:tcW w:w="2236" w:type="dxa"/>
            <w:tcBorders>
              <w:top w:val="single" w:sz="6" w:space="0" w:color="auto"/>
              <w:left w:val="single" w:sz="6" w:space="0" w:color="auto"/>
              <w:bottom w:val="single" w:sz="6" w:space="0" w:color="auto"/>
              <w:right w:val="single" w:sz="6" w:space="0" w:color="auto"/>
            </w:tcBorders>
            <w:shd w:val="clear" w:color="auto" w:fill="E0E0E0"/>
            <w:vAlign w:val="bottom"/>
          </w:tcPr>
          <w:p w14:paraId="03017145" w14:textId="77777777" w:rsidR="00C5742B" w:rsidRPr="009969B6" w:rsidRDefault="00C5742B" w:rsidP="00DA016F">
            <w:pPr>
              <w:pStyle w:val="TableHead"/>
            </w:pPr>
            <w:r w:rsidRPr="009969B6">
              <w:t>codeSystem</w:t>
            </w:r>
          </w:p>
        </w:tc>
        <w:tc>
          <w:tcPr>
            <w:tcW w:w="1516" w:type="dxa"/>
            <w:tcBorders>
              <w:top w:val="single" w:sz="6" w:space="0" w:color="auto"/>
              <w:left w:val="single" w:sz="6" w:space="0" w:color="auto"/>
              <w:bottom w:val="single" w:sz="6" w:space="0" w:color="auto"/>
              <w:right w:val="single" w:sz="6" w:space="0" w:color="auto"/>
            </w:tcBorders>
            <w:shd w:val="clear" w:color="auto" w:fill="E0E0E0"/>
            <w:vAlign w:val="bottom"/>
          </w:tcPr>
          <w:p w14:paraId="696304E2" w14:textId="77777777" w:rsidR="00C5742B" w:rsidRPr="009969B6" w:rsidRDefault="00C5742B" w:rsidP="00DA016F">
            <w:pPr>
              <w:pStyle w:val="TableHead"/>
            </w:pPr>
            <w:r w:rsidRPr="009969B6">
              <w:t>Name</w:t>
            </w:r>
          </w:p>
        </w:tc>
        <w:tc>
          <w:tcPr>
            <w:tcW w:w="1513" w:type="dxa"/>
            <w:tcBorders>
              <w:top w:val="single" w:sz="6" w:space="0" w:color="auto"/>
              <w:left w:val="single" w:sz="6" w:space="0" w:color="auto"/>
              <w:bottom w:val="single" w:sz="6" w:space="0" w:color="auto"/>
              <w:right w:val="single" w:sz="6" w:space="0" w:color="auto"/>
            </w:tcBorders>
            <w:shd w:val="clear" w:color="auto" w:fill="E0E0E0"/>
            <w:vAlign w:val="bottom"/>
          </w:tcPr>
          <w:p w14:paraId="16BF4160" w14:textId="77777777" w:rsidR="00C5742B" w:rsidRPr="009969B6" w:rsidRDefault="00C5742B" w:rsidP="00DA016F">
            <w:pPr>
              <w:pStyle w:val="TableHead"/>
            </w:pPr>
            <w:r w:rsidRPr="009969B6">
              <w:t>code</w:t>
            </w:r>
          </w:p>
        </w:tc>
        <w:tc>
          <w:tcPr>
            <w:tcW w:w="3375" w:type="dxa"/>
            <w:tcBorders>
              <w:top w:val="single" w:sz="6" w:space="0" w:color="auto"/>
              <w:left w:val="single" w:sz="6" w:space="0" w:color="auto"/>
              <w:bottom w:val="single" w:sz="6" w:space="0" w:color="auto"/>
              <w:right w:val="single" w:sz="4" w:space="0" w:color="auto"/>
            </w:tcBorders>
            <w:shd w:val="clear" w:color="auto" w:fill="E0E0E0"/>
            <w:noWrap/>
            <w:vAlign w:val="bottom"/>
          </w:tcPr>
          <w:p w14:paraId="423BC03D" w14:textId="77777777" w:rsidR="00C5742B" w:rsidRPr="009969B6" w:rsidRDefault="00C5742B" w:rsidP="00DA016F">
            <w:pPr>
              <w:pStyle w:val="TableHead"/>
            </w:pPr>
            <w:r w:rsidRPr="009969B6">
              <w:t>Meaning</w:t>
            </w:r>
          </w:p>
        </w:tc>
      </w:tr>
      <w:tr w:rsidR="00C5742B" w:rsidRPr="009969B6" w14:paraId="3D13C69A" w14:textId="77777777" w:rsidTr="00DA016F">
        <w:trPr>
          <w:trHeight w:val="255"/>
        </w:trPr>
        <w:tc>
          <w:tcPr>
            <w:tcW w:w="2236" w:type="dxa"/>
            <w:vMerge w:val="restart"/>
            <w:tcBorders>
              <w:top w:val="single" w:sz="6" w:space="0" w:color="auto"/>
              <w:left w:val="single" w:sz="6" w:space="0" w:color="auto"/>
              <w:bottom w:val="single" w:sz="6" w:space="0" w:color="auto"/>
              <w:right w:val="single" w:sz="6" w:space="0" w:color="auto"/>
            </w:tcBorders>
            <w:shd w:val="clear" w:color="auto" w:fill="auto"/>
          </w:tcPr>
          <w:p w14:paraId="1392F5BC" w14:textId="77777777" w:rsidR="00C5742B" w:rsidRPr="009969B6" w:rsidRDefault="00C5742B" w:rsidP="00DA016F">
            <w:pPr>
              <w:pStyle w:val="TableText"/>
              <w:rPr>
                <w:noProof w:val="0"/>
              </w:rPr>
            </w:pPr>
            <w:r w:rsidRPr="009969B6">
              <w:rPr>
                <w:noProof w:val="0"/>
              </w:rPr>
              <w:t>2.16.840.1.113883.6.1</w:t>
            </w:r>
          </w:p>
        </w:tc>
        <w:tc>
          <w:tcPr>
            <w:tcW w:w="1516" w:type="dxa"/>
            <w:vMerge w:val="restart"/>
            <w:tcBorders>
              <w:top w:val="single" w:sz="6" w:space="0" w:color="auto"/>
              <w:left w:val="single" w:sz="6" w:space="0" w:color="auto"/>
              <w:bottom w:val="single" w:sz="6" w:space="0" w:color="auto"/>
              <w:right w:val="single" w:sz="6" w:space="0" w:color="auto"/>
            </w:tcBorders>
            <w:shd w:val="clear" w:color="auto" w:fill="auto"/>
          </w:tcPr>
          <w:p w14:paraId="07E9EF3D" w14:textId="77777777" w:rsidR="00C5742B" w:rsidRPr="009969B6" w:rsidRDefault="00C5742B" w:rsidP="00DA016F">
            <w:pPr>
              <w:pStyle w:val="TableText"/>
              <w:rPr>
                <w:noProof w:val="0"/>
              </w:rPr>
            </w:pPr>
            <w:r w:rsidRPr="009969B6">
              <w:rPr>
                <w:noProof w:val="0"/>
              </w:rPr>
              <w:t>LOINC</w:t>
            </w: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348BA4A5" w14:textId="77777777" w:rsidR="00C5742B" w:rsidRPr="009969B6" w:rsidRDefault="00C5742B" w:rsidP="00DA016F">
            <w:pPr>
              <w:pStyle w:val="TableText"/>
              <w:rPr>
                <w:noProof w:val="0"/>
              </w:rPr>
            </w:pPr>
            <w:r w:rsidRPr="009969B6">
              <w:rPr>
                <w:noProof w:val="0"/>
              </w:rPr>
              <w:t>51897-7</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6C380B3B" w14:textId="77777777" w:rsidR="00C5742B" w:rsidRPr="009969B6" w:rsidRDefault="00C5742B" w:rsidP="00DA016F">
            <w:pPr>
              <w:pStyle w:val="TableText"/>
              <w:rPr>
                <w:noProof w:val="0"/>
              </w:rPr>
            </w:pPr>
            <w:r w:rsidRPr="009969B6">
              <w:rPr>
                <w:noProof w:val="0"/>
              </w:rPr>
              <w:t>Healthcare Associated Infection Report</w:t>
            </w:r>
          </w:p>
        </w:tc>
      </w:tr>
      <w:tr w:rsidR="00C5742B" w:rsidRPr="009969B6" w14:paraId="4148474C" w14:textId="77777777" w:rsidTr="00DA016F">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3AB6D8A3" w14:textId="77777777" w:rsidR="00C5742B" w:rsidRPr="009969B6" w:rsidRDefault="00C5742B" w:rsidP="00DA016F">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13A1C520" w14:textId="77777777" w:rsidR="00C5742B" w:rsidRPr="009969B6" w:rsidRDefault="00C5742B" w:rsidP="00DA016F">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40142348" w14:textId="05FCC079" w:rsidR="00C5742B" w:rsidRPr="009969B6" w:rsidRDefault="007E0FBC" w:rsidP="00DA016F">
            <w:pPr>
              <w:pStyle w:val="TableText"/>
              <w:rPr>
                <w:noProof w:val="0"/>
              </w:rPr>
            </w:pPr>
            <w:r>
              <w:rPr>
                <w:noProof w:val="0"/>
              </w:rPr>
              <w:t xml:space="preserve"> 0925</w:t>
            </w:r>
            <w:r w:rsidR="00CC4301">
              <w:rPr>
                <w:noProof w:val="0"/>
              </w:rPr>
              <w:t>2-8</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5F9A6602" w14:textId="4C708446" w:rsidR="00C5742B" w:rsidRPr="009969B6" w:rsidRDefault="00CC4301" w:rsidP="00DA016F">
            <w:pPr>
              <w:pStyle w:val="TableText"/>
              <w:rPr>
                <w:noProof w:val="0"/>
              </w:rPr>
            </w:pPr>
            <w:r>
              <w:rPr>
                <w:noProof w:val="0"/>
              </w:rPr>
              <w:t xml:space="preserve"> Report No Events Section</w:t>
            </w:r>
          </w:p>
        </w:tc>
      </w:tr>
      <w:tr w:rsidR="00C233EF" w:rsidRPr="009969B6" w14:paraId="133A71DB" w14:textId="77777777" w:rsidTr="00DA016F">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0CE41005" w14:textId="77777777" w:rsidR="00C233EF" w:rsidRPr="009969B6" w:rsidRDefault="00C233EF" w:rsidP="00DA016F">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24474864" w14:textId="77777777" w:rsidR="00C233EF" w:rsidRPr="009969B6" w:rsidRDefault="00C233EF" w:rsidP="00DA016F">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DB0DD1F" w14:textId="69895627" w:rsidR="00C233EF" w:rsidRPr="009969B6" w:rsidRDefault="00C233EF" w:rsidP="00DA016F">
            <w:pPr>
              <w:pStyle w:val="TableText"/>
              <w:rPr>
                <w:noProof w:val="0"/>
              </w:rPr>
            </w:pPr>
            <w:r w:rsidRPr="009969B6">
              <w:rPr>
                <w:noProof w:val="0"/>
              </w:rPr>
              <w:t>18769-0</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651FE253" w14:textId="54BAF9F9" w:rsidR="00C233EF" w:rsidRPr="009969B6" w:rsidRDefault="00C233EF" w:rsidP="00DA016F">
            <w:pPr>
              <w:pStyle w:val="TableText"/>
              <w:rPr>
                <w:noProof w:val="0"/>
              </w:rPr>
            </w:pPr>
            <w:r w:rsidRPr="009969B6">
              <w:rPr>
                <w:noProof w:val="0"/>
              </w:rPr>
              <w:t>Findings Section</w:t>
            </w:r>
          </w:p>
        </w:tc>
      </w:tr>
      <w:tr w:rsidR="00C233EF" w:rsidRPr="009969B6" w14:paraId="526368D8" w14:textId="77777777" w:rsidTr="00DA016F">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442EA105" w14:textId="77777777" w:rsidR="00C233EF" w:rsidRPr="009969B6" w:rsidRDefault="00C233EF" w:rsidP="00DA016F">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4BE41B13" w14:textId="77777777" w:rsidR="00C233EF" w:rsidRPr="009969B6" w:rsidRDefault="00C233EF" w:rsidP="00DA016F">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08EF9514" w14:textId="24149D33" w:rsidR="00C233EF" w:rsidRPr="009969B6" w:rsidRDefault="00C233EF" w:rsidP="00DA016F">
            <w:pPr>
              <w:pStyle w:val="TableText"/>
              <w:rPr>
                <w:noProof w:val="0"/>
              </w:rPr>
            </w:pPr>
            <w:r w:rsidRPr="009969B6">
              <w:rPr>
                <w:noProof w:val="0"/>
              </w:rPr>
              <w:t>51900-9</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6A36C654" w14:textId="45DF7BE7" w:rsidR="00C233EF" w:rsidRPr="009969B6" w:rsidRDefault="00C233EF" w:rsidP="00DA016F">
            <w:pPr>
              <w:pStyle w:val="TableText"/>
              <w:rPr>
                <w:noProof w:val="0"/>
              </w:rPr>
            </w:pPr>
            <w:r w:rsidRPr="009969B6">
              <w:rPr>
                <w:noProof w:val="0"/>
              </w:rPr>
              <w:t>Summary Data Section</w:t>
            </w:r>
          </w:p>
        </w:tc>
      </w:tr>
      <w:tr w:rsidR="00C233EF" w:rsidRPr="009969B6" w14:paraId="716BBA26" w14:textId="77777777" w:rsidTr="00DA016F">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4ABA08A0" w14:textId="77777777" w:rsidR="00C233EF" w:rsidRPr="009969B6" w:rsidRDefault="00C233EF" w:rsidP="00DA016F">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5DE9BA04" w14:textId="77777777" w:rsidR="00C233EF" w:rsidRPr="009969B6" w:rsidRDefault="00C233EF" w:rsidP="00DA016F">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6A9207C3" w14:textId="29A1269C" w:rsidR="00C233EF" w:rsidRPr="009969B6" w:rsidRDefault="00C233EF" w:rsidP="00DA016F">
            <w:pPr>
              <w:pStyle w:val="TableText"/>
              <w:rPr>
                <w:noProof w:val="0"/>
              </w:rPr>
            </w:pPr>
            <w:r w:rsidRPr="009969B6">
              <w:rPr>
                <w:noProof w:val="0"/>
              </w:rPr>
              <w:t xml:space="preserve">46240-8 </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F40BBA6" w14:textId="2652F269" w:rsidR="00C233EF" w:rsidRPr="009969B6" w:rsidRDefault="00C233EF" w:rsidP="00DA016F">
            <w:pPr>
              <w:pStyle w:val="TableText"/>
              <w:rPr>
                <w:noProof w:val="0"/>
              </w:rPr>
            </w:pPr>
            <w:r w:rsidRPr="009969B6">
              <w:rPr>
                <w:noProof w:val="0"/>
              </w:rPr>
              <w:t>History of Encounters</w:t>
            </w:r>
          </w:p>
        </w:tc>
      </w:tr>
    </w:tbl>
    <w:p w14:paraId="4FD15D1A" w14:textId="77777777" w:rsidR="00C5742B" w:rsidRPr="009969B6" w:rsidRDefault="00C5742B" w:rsidP="00C5742B">
      <w:pPr>
        <w:pStyle w:val="BodyText"/>
        <w:rPr>
          <w:noProof w:val="0"/>
        </w:rPr>
      </w:pPr>
    </w:p>
    <w:p w14:paraId="2DED9134" w14:textId="77777777" w:rsidR="00C5742B" w:rsidRPr="009969B6" w:rsidRDefault="00C5742B" w:rsidP="00C5742B">
      <w:pPr>
        <w:pStyle w:val="Appendix1"/>
      </w:pPr>
      <w:bookmarkStart w:id="167" w:name="App_S_UnknownOrNoKnownInformation"/>
      <w:bookmarkStart w:id="168" w:name="App_Large_UML_Diagrams"/>
      <w:bookmarkStart w:id="169" w:name="_Toc215813122"/>
      <w:bookmarkStart w:id="170" w:name="_Toc373341044"/>
      <w:bookmarkStart w:id="171" w:name="_Toc132209236"/>
      <w:bookmarkEnd w:id="145"/>
      <w:bookmarkEnd w:id="167"/>
      <w:bookmarkEnd w:id="168"/>
      <w:r w:rsidRPr="009969B6">
        <w:lastRenderedPageBreak/>
        <w:t>C</w:t>
      </w:r>
      <w:bookmarkStart w:id="172" w:name="App_S_CCD_Templates_Referenced"/>
      <w:bookmarkEnd w:id="172"/>
      <w:r w:rsidRPr="009969B6">
        <w:t>onsolidated CDA (C-CDA) Templates Referenced in This Guide</w:t>
      </w:r>
      <w:bookmarkEnd w:id="169"/>
      <w:bookmarkEnd w:id="170"/>
      <w:bookmarkEnd w:id="171"/>
    </w:p>
    <w:p w14:paraId="0DE83ACE" w14:textId="77777777" w:rsidR="00C5742B" w:rsidRPr="009969B6" w:rsidRDefault="00C5742B" w:rsidP="00C5742B">
      <w:pPr>
        <w:pStyle w:val="BodyText"/>
        <w:keepNext/>
        <w:keepLines/>
        <w:rPr>
          <w:noProof w:val="0"/>
        </w:rPr>
      </w:pPr>
      <w:r w:rsidRPr="009969B6">
        <w:rPr>
          <w:noProof w:val="0"/>
        </w:rPr>
        <w:t xml:space="preserve">A few NHSN templates conform to templates in the C-CDA guide: </w:t>
      </w:r>
      <w:r w:rsidRPr="009969B6">
        <w:rPr>
          <w:i/>
          <w:noProof w:val="0"/>
          <w:szCs w:val="20"/>
        </w:rPr>
        <w:t xml:space="preserve">HL7 Implementation Guide for CDA Release 2.0, Consolidated CDA Templates, </w:t>
      </w:r>
      <w:r>
        <w:rPr>
          <w:i/>
          <w:noProof w:val="0"/>
          <w:szCs w:val="20"/>
        </w:rPr>
        <w:t xml:space="preserve">R1.1 </w:t>
      </w:r>
      <w:r w:rsidRPr="009969B6">
        <w:rPr>
          <w:i/>
          <w:noProof w:val="0"/>
          <w:szCs w:val="20"/>
        </w:rPr>
        <w:t>(US Realm)</w:t>
      </w:r>
      <w:r>
        <w:rPr>
          <w:i/>
          <w:noProof w:val="0"/>
          <w:szCs w:val="20"/>
        </w:rPr>
        <w:t>.</w:t>
      </w:r>
      <w:r w:rsidRPr="009969B6">
        <w:rPr>
          <w:rStyle w:val="FootnoteReference"/>
          <w:noProof w:val="0"/>
        </w:rPr>
        <w:footnoteReference w:id="10"/>
      </w:r>
    </w:p>
    <w:p w14:paraId="2124AC2E" w14:textId="24996E57" w:rsidR="00C5742B" w:rsidRPr="009969B6" w:rsidRDefault="00C5742B" w:rsidP="00C5742B">
      <w:pPr>
        <w:pStyle w:val="Caption"/>
        <w:rPr>
          <w:noProof w:val="0"/>
        </w:rPr>
      </w:pPr>
      <w:bookmarkStart w:id="173" w:name="_Toc215812942"/>
      <w:bookmarkStart w:id="174" w:name="_Toc373340740"/>
      <w:bookmarkStart w:id="175" w:name="_Toc132209264"/>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ED5D27">
        <w:t>3</w:t>
      </w:r>
      <w:r w:rsidRPr="009969B6">
        <w:rPr>
          <w:noProof w:val="0"/>
        </w:rPr>
        <w:fldChar w:fldCharType="end"/>
      </w:r>
      <w:r w:rsidRPr="009969B6">
        <w:rPr>
          <w:noProof w:val="0"/>
        </w:rPr>
        <w:t xml:space="preserve">: </w:t>
      </w:r>
      <w:bookmarkStart w:id="176" w:name="T_CCDTemplates"/>
      <w:bookmarkEnd w:id="176"/>
      <w:r w:rsidRPr="009969B6">
        <w:rPr>
          <w:noProof w:val="0"/>
        </w:rPr>
        <w:t xml:space="preserve">C-CDA </w:t>
      </w:r>
      <w:bookmarkEnd w:id="173"/>
      <w:bookmarkEnd w:id="174"/>
      <w:r w:rsidRPr="009969B6">
        <w:rPr>
          <w:noProof w:val="0"/>
        </w:rPr>
        <w:t>Template OIDs</w:t>
      </w:r>
      <w:bookmarkEnd w:id="175"/>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5"/>
        <w:gridCol w:w="3715"/>
      </w:tblGrid>
      <w:tr w:rsidR="00C5742B" w:rsidRPr="009969B6" w14:paraId="247FD675" w14:textId="77777777" w:rsidTr="00C233EF">
        <w:trPr>
          <w:cantSplit/>
          <w:tblHeader/>
        </w:trPr>
        <w:tc>
          <w:tcPr>
            <w:tcW w:w="4925" w:type="dxa"/>
            <w:shd w:val="clear" w:color="auto" w:fill="E0E0E0"/>
          </w:tcPr>
          <w:p w14:paraId="16EE3528" w14:textId="77777777" w:rsidR="00C5742B" w:rsidRPr="009969B6" w:rsidRDefault="00C5742B" w:rsidP="00DA016F">
            <w:pPr>
              <w:pStyle w:val="TableHead"/>
            </w:pPr>
            <w:r w:rsidRPr="009969B6">
              <w:t>Template Title</w:t>
            </w:r>
          </w:p>
        </w:tc>
        <w:tc>
          <w:tcPr>
            <w:tcW w:w="3715" w:type="dxa"/>
            <w:shd w:val="clear" w:color="auto" w:fill="E0E0E0"/>
          </w:tcPr>
          <w:p w14:paraId="4B7A0E35" w14:textId="77777777" w:rsidR="00C5742B" w:rsidRPr="009969B6" w:rsidRDefault="00C5742B" w:rsidP="00DA016F">
            <w:pPr>
              <w:pStyle w:val="TableHead"/>
            </w:pPr>
            <w:r w:rsidRPr="009969B6">
              <w:t>Template OID</w:t>
            </w:r>
          </w:p>
        </w:tc>
      </w:tr>
      <w:tr w:rsidR="00C5742B" w:rsidRPr="009969B6" w14:paraId="6F28EDA7" w14:textId="77777777" w:rsidTr="00C233EF">
        <w:trPr>
          <w:cantSplit/>
        </w:trPr>
        <w:tc>
          <w:tcPr>
            <w:tcW w:w="4925" w:type="dxa"/>
          </w:tcPr>
          <w:p w14:paraId="221444E5" w14:textId="77777777" w:rsidR="00C5742B" w:rsidRPr="009969B6" w:rsidRDefault="00C5742B" w:rsidP="00DA016F">
            <w:pPr>
              <w:pStyle w:val="TableText"/>
              <w:rPr>
                <w:noProof w:val="0"/>
              </w:rPr>
            </w:pPr>
            <w:r w:rsidRPr="009969B6">
              <w:rPr>
                <w:noProof w:val="0"/>
              </w:rPr>
              <w:t xml:space="preserve">Encounter Activities </w:t>
            </w:r>
          </w:p>
        </w:tc>
        <w:tc>
          <w:tcPr>
            <w:tcW w:w="3715" w:type="dxa"/>
          </w:tcPr>
          <w:p w14:paraId="7EA3DB81" w14:textId="77777777" w:rsidR="00C5742B" w:rsidRPr="009969B6" w:rsidRDefault="00C5742B" w:rsidP="00DA016F">
            <w:pPr>
              <w:pStyle w:val="TableText"/>
              <w:rPr>
                <w:noProof w:val="0"/>
              </w:rPr>
            </w:pPr>
            <w:r w:rsidRPr="009969B6">
              <w:rPr>
                <w:noProof w:val="0"/>
              </w:rPr>
              <w:t>2.16.840.1.113883.10.20.22.4.49</w:t>
            </w:r>
          </w:p>
        </w:tc>
      </w:tr>
      <w:tr w:rsidR="00C5742B" w:rsidRPr="009969B6" w14:paraId="424AD040" w14:textId="77777777" w:rsidTr="00C233EF">
        <w:trPr>
          <w:cantSplit/>
        </w:trPr>
        <w:tc>
          <w:tcPr>
            <w:tcW w:w="4925" w:type="dxa"/>
          </w:tcPr>
          <w:p w14:paraId="1EC1C1D3" w14:textId="77777777" w:rsidR="00C5742B" w:rsidRPr="009969B6" w:rsidRDefault="00C5742B" w:rsidP="00DA016F">
            <w:pPr>
              <w:pStyle w:val="TableText"/>
              <w:rPr>
                <w:noProof w:val="0"/>
              </w:rPr>
            </w:pPr>
            <w:r w:rsidRPr="009969B6">
              <w:rPr>
                <w:noProof w:val="0"/>
              </w:rPr>
              <w:t xml:space="preserve">Result Observation </w:t>
            </w:r>
          </w:p>
        </w:tc>
        <w:tc>
          <w:tcPr>
            <w:tcW w:w="3715" w:type="dxa"/>
          </w:tcPr>
          <w:p w14:paraId="0A358563" w14:textId="77777777" w:rsidR="00C5742B" w:rsidRPr="009969B6" w:rsidRDefault="00C5742B" w:rsidP="00DA016F">
            <w:pPr>
              <w:pStyle w:val="TableText"/>
              <w:rPr>
                <w:noProof w:val="0"/>
              </w:rPr>
            </w:pPr>
            <w:r w:rsidRPr="009969B6">
              <w:rPr>
                <w:noProof w:val="0"/>
              </w:rPr>
              <w:t>2.16.840.1.113883.10.20.22.4.2</w:t>
            </w:r>
          </w:p>
        </w:tc>
      </w:tr>
    </w:tbl>
    <w:p w14:paraId="54AED9E0" w14:textId="77777777" w:rsidR="00C5742B" w:rsidRPr="009969B6" w:rsidRDefault="00C5742B" w:rsidP="00C5742B">
      <w:pPr>
        <w:pStyle w:val="BodyText"/>
        <w:rPr>
          <w:noProof w:val="0"/>
        </w:rPr>
      </w:pPr>
    </w:p>
    <w:p w14:paraId="52E93CC4" w14:textId="77777777" w:rsidR="00C5742B" w:rsidRPr="009969B6" w:rsidRDefault="00C5742B" w:rsidP="00C5742B">
      <w:pPr>
        <w:pStyle w:val="Appendix1"/>
      </w:pPr>
      <w:bookmarkStart w:id="177" w:name="_Toc373341060"/>
      <w:bookmarkStart w:id="178" w:name="_Toc132209237"/>
      <w:r w:rsidRPr="009969B6">
        <w:lastRenderedPageBreak/>
        <w:t>E</w:t>
      </w:r>
      <w:bookmarkStart w:id="179" w:name="App_Example_Instance_Identifers"/>
      <w:bookmarkEnd w:id="179"/>
      <w:r>
        <w:t>xample Instance Identifiers (Non-normative)</w:t>
      </w:r>
      <w:bookmarkEnd w:id="177"/>
      <w:bookmarkEnd w:id="178"/>
    </w:p>
    <w:p w14:paraId="58CD159A" w14:textId="20CA31A6" w:rsidR="00C5742B" w:rsidRPr="009969B6" w:rsidRDefault="00C5742B" w:rsidP="00C5742B">
      <w:pPr>
        <w:pStyle w:val="BodyText"/>
        <w:rPr>
          <w:noProof w:val="0"/>
        </w:rPr>
      </w:pPr>
      <w:r w:rsidRPr="009969B6">
        <w:rPr>
          <w:noProof w:val="0"/>
        </w:rPr>
        <w:t xml:space="preserve">As discussed in </w:t>
      </w:r>
      <w:hyperlink w:anchor="IG_S_Background" w:history="1">
        <w:r w:rsidRPr="009969B6">
          <w:rPr>
            <w:rStyle w:val="Hyperlink"/>
            <w:noProof w:val="0"/>
          </w:rPr>
          <w:t>Background</w:t>
        </w:r>
      </w:hyperlink>
      <w:r w:rsidRPr="009969B6">
        <w:rPr>
          <w:noProof w:val="0"/>
        </w:rPr>
        <w:t xml:space="preserve"> and </w:t>
      </w:r>
      <w:hyperlink w:anchor="IG_S_Example_Instance_Identifiers" w:history="1">
        <w:r w:rsidRPr="009969B6">
          <w:rPr>
            <w:rStyle w:val="Hyperlink"/>
            <w:noProof w:val="0"/>
          </w:rPr>
          <w:t>Example Instance Identifiers</w:t>
        </w:r>
      </w:hyperlink>
      <w:r w:rsidRPr="009969B6">
        <w:rPr>
          <w:noProof w:val="0"/>
        </w:rPr>
        <w:t>, much of the development of this guide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4EC28C16" w14:textId="77777777" w:rsidR="00C5742B" w:rsidRPr="009969B6" w:rsidRDefault="00C5742B" w:rsidP="00C5742B">
      <w:pPr>
        <w:pStyle w:val="BodyText"/>
        <w:rPr>
          <w:noProof w:val="0"/>
        </w:rPr>
      </w:pPr>
      <w:r w:rsidRPr="009969B6">
        <w:rPr>
          <w:noProof w:val="0"/>
        </w:rPr>
        <w:t xml:space="preserve">All example OIDs in this IG and in the accompanying sample files begin with </w:t>
      </w:r>
      <w:r w:rsidRPr="009969B6">
        <w:rPr>
          <w:rStyle w:val="XMLname"/>
          <w:noProof w:val="0"/>
        </w:rPr>
        <w:t xml:space="preserve">2.16.840.1.113883.3.117.1.1.5. </w:t>
      </w:r>
      <w:r w:rsidRPr="009969B6">
        <w:rPr>
          <w:noProof w:val="0"/>
        </w:rPr>
        <w:t xml:space="preserve">and are documented below for reference. </w:t>
      </w:r>
    </w:p>
    <w:p w14:paraId="18850B5A" w14:textId="2E7B1073" w:rsidR="00C5742B" w:rsidRPr="009969B6" w:rsidRDefault="00C5742B" w:rsidP="00C5742B">
      <w:pPr>
        <w:pStyle w:val="BodyText"/>
        <w:rPr>
          <w:noProof w:val="0"/>
        </w:rPr>
      </w:pPr>
      <w:r w:rsidRPr="009969B6">
        <w:rPr>
          <w:noProof w:val="0"/>
        </w:rPr>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proofErr w:type="spellStart"/>
      <w:r w:rsidRPr="009969B6">
        <w:rPr>
          <w:rStyle w:val="XMLname"/>
          <w:noProof w:val="0"/>
        </w:rPr>
        <w:t>setIds</w:t>
      </w:r>
      <w:proofErr w:type="spellEnd"/>
      <w:r w:rsidRPr="009969B6">
        <w:rPr>
          <w:noProof w:val="0"/>
        </w:rPr>
        <w:t xml:space="preserve"> issued by its various software installations. The example instance identifiers in this guide use the following plan for assigning instance identifiers:</w:t>
      </w:r>
    </w:p>
    <w:p w14:paraId="431129A0" w14:textId="19E255DA" w:rsidR="00C5742B" w:rsidRPr="009969B6" w:rsidRDefault="00C5742B" w:rsidP="00C5742B">
      <w:pPr>
        <w:pStyle w:val="Caption"/>
        <w:rPr>
          <w:noProof w:val="0"/>
        </w:rPr>
      </w:pPr>
      <w:bookmarkStart w:id="180" w:name="_Toc214964902"/>
      <w:bookmarkStart w:id="181" w:name="_Toc373340741"/>
      <w:bookmarkStart w:id="182" w:name="_Toc132209265"/>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ED5D27">
        <w:t>4</w:t>
      </w:r>
      <w:r w:rsidRPr="009969B6">
        <w:rPr>
          <w:noProof w:val="0"/>
        </w:rPr>
        <w:fldChar w:fldCharType="end"/>
      </w:r>
      <w:r w:rsidRPr="009969B6">
        <w:rPr>
          <w:noProof w:val="0"/>
        </w:rPr>
        <w:t>: Structure of Example OIDs</w:t>
      </w:r>
      <w:bookmarkEnd w:id="180"/>
      <w:bookmarkEnd w:id="181"/>
      <w:bookmarkEnd w:id="182"/>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C5742B" w:rsidRPr="009969B6" w14:paraId="0F925875" w14:textId="77777777" w:rsidTr="00DA016F">
        <w:tc>
          <w:tcPr>
            <w:tcW w:w="3967" w:type="dxa"/>
            <w:tcBorders>
              <w:bottom w:val="single" w:sz="4" w:space="0" w:color="auto"/>
            </w:tcBorders>
            <w:shd w:val="clear" w:color="auto" w:fill="E0E0E0"/>
          </w:tcPr>
          <w:p w14:paraId="0476C63B" w14:textId="77777777" w:rsidR="00C5742B" w:rsidRPr="009969B6" w:rsidRDefault="00C5742B" w:rsidP="00DA016F">
            <w:pPr>
              <w:pStyle w:val="TableHead"/>
            </w:pPr>
            <w:r w:rsidRPr="009969B6">
              <w:t>Usage</w:t>
            </w:r>
          </w:p>
        </w:tc>
        <w:tc>
          <w:tcPr>
            <w:tcW w:w="4673" w:type="dxa"/>
            <w:tcBorders>
              <w:bottom w:val="single" w:sz="4" w:space="0" w:color="auto"/>
            </w:tcBorders>
            <w:shd w:val="clear" w:color="auto" w:fill="E0E0E0"/>
          </w:tcPr>
          <w:p w14:paraId="5B9F7683" w14:textId="77777777" w:rsidR="00C5742B" w:rsidRPr="009969B6" w:rsidRDefault="00C5742B" w:rsidP="00DA016F">
            <w:pPr>
              <w:pStyle w:val="TableHead"/>
            </w:pPr>
            <w:r w:rsidRPr="009969B6">
              <w:t>OID</w:t>
            </w:r>
          </w:p>
        </w:tc>
      </w:tr>
      <w:tr w:rsidR="00C5742B" w:rsidRPr="009969B6" w14:paraId="2CB0D81D" w14:textId="77777777" w:rsidTr="00DA016F">
        <w:tc>
          <w:tcPr>
            <w:tcW w:w="3967" w:type="dxa"/>
          </w:tcPr>
          <w:p w14:paraId="7C584450" w14:textId="77777777" w:rsidR="00C5742B" w:rsidRPr="009969B6" w:rsidRDefault="00C5742B" w:rsidP="00DA016F">
            <w:pPr>
              <w:pStyle w:val="TableText"/>
              <w:rPr>
                <w:noProof w:val="0"/>
              </w:rPr>
            </w:pPr>
            <w:r w:rsidRPr="009969B6">
              <w:rPr>
                <w:noProof w:val="0"/>
              </w:rPr>
              <w:t>a healthcare facility OID</w:t>
            </w:r>
          </w:p>
        </w:tc>
        <w:tc>
          <w:tcPr>
            <w:tcW w:w="4673" w:type="dxa"/>
          </w:tcPr>
          <w:p w14:paraId="614199A9" w14:textId="77777777" w:rsidR="00C5742B" w:rsidRPr="009969B6" w:rsidRDefault="00C5742B" w:rsidP="00DA016F">
            <w:pPr>
              <w:pStyle w:val="TableText"/>
              <w:rPr>
                <w:noProof w:val="0"/>
              </w:rPr>
            </w:pPr>
            <w:r w:rsidRPr="009969B6">
              <w:rPr>
                <w:noProof w:val="0"/>
              </w:rPr>
              <w:t>2.16.840.1.113883.3.117.1.1.5.1.1</w:t>
            </w:r>
          </w:p>
        </w:tc>
      </w:tr>
      <w:tr w:rsidR="00C5742B" w:rsidRPr="009969B6" w14:paraId="77DF61FA" w14:textId="77777777" w:rsidTr="00DA016F">
        <w:tc>
          <w:tcPr>
            <w:tcW w:w="3967" w:type="dxa"/>
          </w:tcPr>
          <w:p w14:paraId="175FA3B5" w14:textId="1CCDAB56" w:rsidR="00C5742B" w:rsidRPr="009969B6" w:rsidRDefault="00C5742B" w:rsidP="00DA016F">
            <w:pPr>
              <w:pStyle w:val="TableText"/>
              <w:rPr>
                <w:noProof w:val="0"/>
              </w:rPr>
            </w:pPr>
            <w:r w:rsidRPr="009969B6">
              <w:rPr>
                <w:noProof w:val="0"/>
              </w:rPr>
              <w:t xml:space="preserve">   its </w:t>
            </w:r>
            <w:r w:rsidR="006001B3">
              <w:rPr>
                <w:noProof w:val="0"/>
              </w:rPr>
              <w:t>resident</w:t>
            </w:r>
            <w:r w:rsidRPr="009969B6">
              <w:rPr>
                <w:noProof w:val="0"/>
              </w:rPr>
              <w:t xml:space="preserve"> IDs</w:t>
            </w:r>
          </w:p>
        </w:tc>
        <w:tc>
          <w:tcPr>
            <w:tcW w:w="4673" w:type="dxa"/>
          </w:tcPr>
          <w:p w14:paraId="4B18220E" w14:textId="77777777" w:rsidR="00C5742B" w:rsidRPr="009969B6" w:rsidRDefault="00C5742B" w:rsidP="00DA016F">
            <w:pPr>
              <w:pStyle w:val="TableText"/>
              <w:rPr>
                <w:noProof w:val="0"/>
              </w:rPr>
            </w:pPr>
            <w:r w:rsidRPr="009969B6">
              <w:rPr>
                <w:noProof w:val="0"/>
              </w:rPr>
              <w:t>2.16.840.1.113883.3.117.1.1.5.1.1.1</w:t>
            </w:r>
          </w:p>
        </w:tc>
      </w:tr>
      <w:tr w:rsidR="00C5742B" w:rsidRPr="009969B6" w14:paraId="43C0CD14" w14:textId="77777777" w:rsidTr="00DA016F">
        <w:tc>
          <w:tcPr>
            <w:tcW w:w="3967" w:type="dxa"/>
          </w:tcPr>
          <w:p w14:paraId="4FBEAD6E" w14:textId="77777777" w:rsidR="00C5742B" w:rsidRPr="009969B6" w:rsidRDefault="00C5742B" w:rsidP="00DA016F">
            <w:pPr>
              <w:pStyle w:val="TableText"/>
              <w:rPr>
                <w:noProof w:val="0"/>
              </w:rPr>
            </w:pPr>
            <w:r w:rsidRPr="009969B6">
              <w:rPr>
                <w:noProof w:val="0"/>
              </w:rPr>
              <w:t xml:space="preserve">   its personnel IDs</w:t>
            </w:r>
          </w:p>
        </w:tc>
        <w:tc>
          <w:tcPr>
            <w:tcW w:w="4673" w:type="dxa"/>
          </w:tcPr>
          <w:p w14:paraId="6110274E" w14:textId="77777777" w:rsidR="00C5742B" w:rsidRPr="009969B6" w:rsidRDefault="00C5742B" w:rsidP="00DA016F">
            <w:pPr>
              <w:pStyle w:val="TableText"/>
              <w:rPr>
                <w:noProof w:val="0"/>
              </w:rPr>
            </w:pPr>
            <w:r w:rsidRPr="009969B6">
              <w:rPr>
                <w:noProof w:val="0"/>
              </w:rPr>
              <w:t>2.16.840.1.113883.3.117.1.1.5.1.1.2</w:t>
            </w:r>
          </w:p>
        </w:tc>
      </w:tr>
      <w:tr w:rsidR="00C5742B" w:rsidRPr="009969B6" w14:paraId="42AADE29" w14:textId="77777777" w:rsidTr="00DA016F">
        <w:tc>
          <w:tcPr>
            <w:tcW w:w="3967" w:type="dxa"/>
          </w:tcPr>
          <w:p w14:paraId="568847C3" w14:textId="77777777" w:rsidR="00C5742B" w:rsidRPr="009969B6" w:rsidRDefault="00C5742B" w:rsidP="00DA016F">
            <w:pPr>
              <w:pStyle w:val="TableText"/>
              <w:rPr>
                <w:noProof w:val="0"/>
              </w:rPr>
            </w:pPr>
            <w:r w:rsidRPr="009969B6">
              <w:rPr>
                <w:noProof w:val="0"/>
              </w:rPr>
              <w:t>a vendor OID</w:t>
            </w:r>
          </w:p>
        </w:tc>
        <w:tc>
          <w:tcPr>
            <w:tcW w:w="4673" w:type="dxa"/>
          </w:tcPr>
          <w:p w14:paraId="4535F954" w14:textId="77777777" w:rsidR="00C5742B" w:rsidRPr="009969B6" w:rsidRDefault="00C5742B" w:rsidP="00DA016F">
            <w:pPr>
              <w:pStyle w:val="TableText"/>
              <w:rPr>
                <w:noProof w:val="0"/>
              </w:rPr>
            </w:pPr>
            <w:r w:rsidRPr="009969B6">
              <w:rPr>
                <w:noProof w:val="0"/>
              </w:rPr>
              <w:t>2.16.840.1.113883.3.117.1.1.5.2.1</w:t>
            </w:r>
          </w:p>
        </w:tc>
      </w:tr>
      <w:tr w:rsidR="00C5742B" w:rsidRPr="009969B6" w14:paraId="3815BAEA" w14:textId="77777777" w:rsidTr="00DA016F">
        <w:tc>
          <w:tcPr>
            <w:tcW w:w="3967" w:type="dxa"/>
          </w:tcPr>
          <w:p w14:paraId="3019B226" w14:textId="77777777" w:rsidR="00C5742B" w:rsidRPr="009969B6" w:rsidRDefault="00C5742B" w:rsidP="00DA016F">
            <w:pPr>
              <w:pStyle w:val="TableText"/>
              <w:rPr>
                <w:noProof w:val="0"/>
              </w:rPr>
            </w:pPr>
            <w:r w:rsidRPr="009969B6">
              <w:rPr>
                <w:noProof w:val="0"/>
              </w:rPr>
              <w:t xml:space="preserve">   its first software installation</w:t>
            </w:r>
          </w:p>
        </w:tc>
        <w:tc>
          <w:tcPr>
            <w:tcW w:w="4673" w:type="dxa"/>
          </w:tcPr>
          <w:p w14:paraId="64D41AD1" w14:textId="77777777" w:rsidR="00C5742B" w:rsidRPr="009969B6" w:rsidRDefault="00C5742B" w:rsidP="00DA016F">
            <w:pPr>
              <w:pStyle w:val="TableText"/>
              <w:rPr>
                <w:noProof w:val="0"/>
              </w:rPr>
            </w:pPr>
            <w:r w:rsidRPr="009969B6">
              <w:rPr>
                <w:noProof w:val="0"/>
              </w:rPr>
              <w:t>2.16.840.1.113883.3.117.1.1.5.2.1.1</w:t>
            </w:r>
          </w:p>
        </w:tc>
      </w:tr>
      <w:tr w:rsidR="00C5742B" w:rsidRPr="009969B6" w14:paraId="0D5C4F4F" w14:textId="77777777" w:rsidTr="00DA016F">
        <w:tc>
          <w:tcPr>
            <w:tcW w:w="3967" w:type="dxa"/>
          </w:tcPr>
          <w:p w14:paraId="34B06791" w14:textId="77777777" w:rsidR="00C5742B" w:rsidRPr="009969B6" w:rsidRDefault="00C5742B" w:rsidP="00DA016F">
            <w:pPr>
              <w:pStyle w:val="TableText"/>
              <w:rPr>
                <w:noProof w:val="0"/>
              </w:rPr>
            </w:pPr>
            <w:r w:rsidRPr="009969B6">
              <w:rPr>
                <w:noProof w:val="0"/>
              </w:rPr>
              <w:t xml:space="preserve">      its </w:t>
            </w:r>
            <w:proofErr w:type="spellStart"/>
            <w:r w:rsidRPr="009969B6">
              <w:rPr>
                <w:noProof w:val="0"/>
              </w:rPr>
              <w:t>setIds</w:t>
            </w:r>
            <w:proofErr w:type="spellEnd"/>
          </w:p>
        </w:tc>
        <w:tc>
          <w:tcPr>
            <w:tcW w:w="4673" w:type="dxa"/>
          </w:tcPr>
          <w:p w14:paraId="6E82073B" w14:textId="77777777" w:rsidR="00C5742B" w:rsidRPr="009969B6" w:rsidRDefault="00C5742B" w:rsidP="00DA016F">
            <w:pPr>
              <w:pStyle w:val="TableText"/>
              <w:rPr>
                <w:noProof w:val="0"/>
              </w:rPr>
            </w:pPr>
            <w:r w:rsidRPr="009969B6">
              <w:rPr>
                <w:noProof w:val="0"/>
              </w:rPr>
              <w:t>2.16.840.1.113883.3.117.1.1.5.2.1.1.1</w:t>
            </w:r>
          </w:p>
        </w:tc>
      </w:tr>
      <w:tr w:rsidR="00C5742B" w:rsidRPr="009969B6" w14:paraId="51C1165C" w14:textId="77777777" w:rsidTr="00DA016F">
        <w:tc>
          <w:tcPr>
            <w:tcW w:w="3967" w:type="dxa"/>
          </w:tcPr>
          <w:p w14:paraId="295B3A54" w14:textId="77777777" w:rsidR="00C5742B" w:rsidRPr="009969B6" w:rsidRDefault="00C5742B" w:rsidP="00DA016F">
            <w:pPr>
              <w:pStyle w:val="TableText"/>
              <w:rPr>
                <w:noProof w:val="0"/>
              </w:rPr>
            </w:pPr>
            <w:r w:rsidRPr="009969B6">
              <w:rPr>
                <w:noProof w:val="0"/>
              </w:rPr>
              <w:t xml:space="preserve">      its document IDs </w:t>
            </w:r>
          </w:p>
        </w:tc>
        <w:tc>
          <w:tcPr>
            <w:tcW w:w="4673" w:type="dxa"/>
          </w:tcPr>
          <w:p w14:paraId="2BD97DEF" w14:textId="77777777" w:rsidR="00C5742B" w:rsidRPr="009969B6" w:rsidRDefault="00C5742B" w:rsidP="00DA016F">
            <w:pPr>
              <w:pStyle w:val="TableText"/>
              <w:rPr>
                <w:noProof w:val="0"/>
              </w:rPr>
            </w:pPr>
            <w:r w:rsidRPr="009969B6">
              <w:rPr>
                <w:noProof w:val="0"/>
              </w:rPr>
              <w:t>2.16.840.1.113883.3.117.1.1.5.2.1.1.2</w:t>
            </w:r>
          </w:p>
        </w:tc>
      </w:tr>
      <w:tr w:rsidR="00C5742B" w:rsidRPr="009969B6" w14:paraId="6A28B54B" w14:textId="77777777" w:rsidTr="00DA016F">
        <w:tc>
          <w:tcPr>
            <w:tcW w:w="3967" w:type="dxa"/>
          </w:tcPr>
          <w:p w14:paraId="7783ADC5" w14:textId="77777777" w:rsidR="00C5742B" w:rsidRPr="009969B6" w:rsidRDefault="00C5742B" w:rsidP="00DA016F">
            <w:pPr>
              <w:pStyle w:val="TableText"/>
              <w:rPr>
                <w:noProof w:val="0"/>
              </w:rPr>
            </w:pPr>
            <w:r w:rsidRPr="009969B6">
              <w:rPr>
                <w:noProof w:val="0"/>
              </w:rPr>
              <w:t xml:space="preserve">      its encounter IDs </w:t>
            </w:r>
          </w:p>
        </w:tc>
        <w:tc>
          <w:tcPr>
            <w:tcW w:w="4673" w:type="dxa"/>
          </w:tcPr>
          <w:p w14:paraId="11AE636B" w14:textId="77777777" w:rsidR="00C5742B" w:rsidRPr="009969B6" w:rsidRDefault="00C5742B" w:rsidP="00DA016F">
            <w:pPr>
              <w:pStyle w:val="TableText"/>
              <w:rPr>
                <w:noProof w:val="0"/>
              </w:rPr>
            </w:pPr>
            <w:r w:rsidRPr="009969B6">
              <w:rPr>
                <w:noProof w:val="0"/>
              </w:rPr>
              <w:t>2.16.840.1.113883.3.117.1.1.5.2.1.1.3</w:t>
            </w:r>
          </w:p>
        </w:tc>
      </w:tr>
      <w:tr w:rsidR="00C5742B" w:rsidRPr="009969B6" w14:paraId="0931699D" w14:textId="77777777" w:rsidTr="00DA016F">
        <w:tc>
          <w:tcPr>
            <w:tcW w:w="3967" w:type="dxa"/>
          </w:tcPr>
          <w:p w14:paraId="36BFEBA4" w14:textId="77777777" w:rsidR="00C5742B" w:rsidRPr="009969B6" w:rsidRDefault="00C5742B" w:rsidP="00DA016F">
            <w:pPr>
              <w:pStyle w:val="TableText"/>
              <w:rPr>
                <w:noProof w:val="0"/>
              </w:rPr>
            </w:pPr>
            <w:r w:rsidRPr="009969B6">
              <w:rPr>
                <w:noProof w:val="0"/>
              </w:rPr>
              <w:t xml:space="preserve">      its procedure IDs </w:t>
            </w:r>
          </w:p>
        </w:tc>
        <w:tc>
          <w:tcPr>
            <w:tcW w:w="4673" w:type="dxa"/>
          </w:tcPr>
          <w:p w14:paraId="7BBFD3E8" w14:textId="77777777" w:rsidR="00C5742B" w:rsidRPr="009969B6" w:rsidRDefault="00C5742B" w:rsidP="00DA016F">
            <w:pPr>
              <w:pStyle w:val="TableText"/>
              <w:rPr>
                <w:noProof w:val="0"/>
              </w:rPr>
            </w:pPr>
            <w:r w:rsidRPr="009969B6">
              <w:rPr>
                <w:noProof w:val="0"/>
              </w:rPr>
              <w:t>2.16.840.1.113883.3.117.1.1.5.2.1.1.4</w:t>
            </w:r>
          </w:p>
        </w:tc>
      </w:tr>
      <w:tr w:rsidR="00C5742B" w:rsidRPr="009969B6" w14:paraId="116A33BD" w14:textId="77777777" w:rsidTr="00DA016F">
        <w:tc>
          <w:tcPr>
            <w:tcW w:w="3967" w:type="dxa"/>
          </w:tcPr>
          <w:p w14:paraId="47AD691A" w14:textId="77777777" w:rsidR="00C5742B" w:rsidRPr="009969B6" w:rsidRDefault="00C5742B" w:rsidP="00DA016F">
            <w:pPr>
              <w:pStyle w:val="TableText"/>
              <w:rPr>
                <w:noProof w:val="0"/>
              </w:rPr>
            </w:pPr>
            <w:r w:rsidRPr="009969B6">
              <w:rPr>
                <w:noProof w:val="0"/>
              </w:rPr>
              <w:t xml:space="preserve">      its event / incident IDs</w:t>
            </w:r>
          </w:p>
        </w:tc>
        <w:tc>
          <w:tcPr>
            <w:tcW w:w="4673" w:type="dxa"/>
          </w:tcPr>
          <w:p w14:paraId="62A5E5B5" w14:textId="77777777" w:rsidR="00C5742B" w:rsidRPr="009969B6" w:rsidRDefault="00C5742B" w:rsidP="00DA016F">
            <w:pPr>
              <w:pStyle w:val="TableText"/>
              <w:rPr>
                <w:noProof w:val="0"/>
              </w:rPr>
            </w:pPr>
            <w:r w:rsidRPr="009969B6">
              <w:rPr>
                <w:noProof w:val="0"/>
              </w:rPr>
              <w:t>2.16.840.1.113883.3.117.1.1.5.2.1.1.5</w:t>
            </w:r>
          </w:p>
        </w:tc>
      </w:tr>
      <w:tr w:rsidR="00C5742B" w:rsidRPr="009969B6" w14:paraId="6C2D094E" w14:textId="77777777" w:rsidTr="00DA016F">
        <w:tc>
          <w:tcPr>
            <w:tcW w:w="3967" w:type="dxa"/>
          </w:tcPr>
          <w:p w14:paraId="324F8B1D" w14:textId="77777777" w:rsidR="00C5742B" w:rsidRPr="009969B6" w:rsidRDefault="00C5742B" w:rsidP="00DA016F">
            <w:pPr>
              <w:pStyle w:val="TableText"/>
              <w:rPr>
                <w:noProof w:val="0"/>
              </w:rPr>
            </w:pPr>
            <w:r w:rsidRPr="009969B6">
              <w:rPr>
                <w:noProof w:val="0"/>
              </w:rPr>
              <w:t xml:space="preserve">      etc.</w:t>
            </w:r>
          </w:p>
        </w:tc>
        <w:tc>
          <w:tcPr>
            <w:tcW w:w="4673" w:type="dxa"/>
          </w:tcPr>
          <w:p w14:paraId="3098ACE1" w14:textId="77777777" w:rsidR="00C5742B" w:rsidRPr="009969B6" w:rsidRDefault="00C5742B" w:rsidP="00DA016F">
            <w:pPr>
              <w:pStyle w:val="TableText"/>
              <w:rPr>
                <w:noProof w:val="0"/>
              </w:rPr>
            </w:pPr>
          </w:p>
        </w:tc>
      </w:tr>
    </w:tbl>
    <w:p w14:paraId="16CADFD0" w14:textId="77777777" w:rsidR="00C5742B" w:rsidRPr="009969B6" w:rsidRDefault="00C5742B" w:rsidP="00C5742B">
      <w:pPr>
        <w:pStyle w:val="BodyText"/>
        <w:rPr>
          <w:noProof w:val="0"/>
        </w:rPr>
      </w:pPr>
    </w:p>
    <w:p w14:paraId="7FF8E661" w14:textId="77777777" w:rsidR="00C5742B" w:rsidRPr="009969B6" w:rsidRDefault="00C5742B" w:rsidP="00C5742B">
      <w:pPr>
        <w:pStyle w:val="BodyText"/>
        <w:rPr>
          <w:noProof w:val="0"/>
        </w:rPr>
      </w:pPr>
      <w:r w:rsidRPr="009969B6">
        <w:rPr>
          <w:noProof w:val="0"/>
        </w:rPr>
        <w:t>Conformant to that structure, the following example instance identifiers may be used in this guide and in the sample files.</w:t>
      </w:r>
    </w:p>
    <w:p w14:paraId="0AAB23CF" w14:textId="6E89DD34" w:rsidR="00C5742B" w:rsidRPr="009969B6" w:rsidRDefault="00C5742B" w:rsidP="00C5742B">
      <w:pPr>
        <w:pStyle w:val="Caption"/>
        <w:rPr>
          <w:noProof w:val="0"/>
        </w:rPr>
      </w:pPr>
      <w:bookmarkStart w:id="183" w:name="_Toc214964903"/>
      <w:bookmarkStart w:id="184" w:name="_Toc373340742"/>
      <w:bookmarkStart w:id="185" w:name="_Toc132209266"/>
      <w:r w:rsidRPr="009969B6">
        <w:rPr>
          <w:noProof w:val="0"/>
        </w:rPr>
        <w:lastRenderedPageBreak/>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ED5D27">
        <w:t>5</w:t>
      </w:r>
      <w:r w:rsidRPr="009969B6">
        <w:rPr>
          <w:noProof w:val="0"/>
        </w:rPr>
        <w:fldChar w:fldCharType="end"/>
      </w:r>
      <w:r w:rsidRPr="009969B6">
        <w:rPr>
          <w:noProof w:val="0"/>
        </w:rPr>
        <w:t xml:space="preserve">: </w:t>
      </w:r>
      <w:bookmarkEnd w:id="183"/>
      <w:bookmarkEnd w:id="184"/>
      <w:r w:rsidRPr="009969B6">
        <w:rPr>
          <w:noProof w:val="0"/>
        </w:rPr>
        <w:t>Values of Example Instance Identifiers Used in This Guide</w:t>
      </w:r>
      <w:bookmarkEnd w:id="185"/>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C5742B" w:rsidRPr="009969B6" w14:paraId="4C29A18E" w14:textId="77777777" w:rsidTr="00DA016F">
        <w:tc>
          <w:tcPr>
            <w:tcW w:w="8623" w:type="dxa"/>
            <w:gridSpan w:val="3"/>
            <w:shd w:val="clear" w:color="auto" w:fill="E0E0E0"/>
          </w:tcPr>
          <w:p w14:paraId="62896662" w14:textId="77777777" w:rsidR="00C5742B" w:rsidRPr="009969B6" w:rsidRDefault="00C5742B" w:rsidP="00DA016F">
            <w:pPr>
              <w:pStyle w:val="TableHead"/>
            </w:pPr>
            <w:r w:rsidRPr="009969B6">
              <w:t>Facility IDs and Facility-assigned OIDs</w:t>
            </w:r>
          </w:p>
        </w:tc>
      </w:tr>
      <w:tr w:rsidR="00C5742B" w:rsidRPr="009969B6" w14:paraId="47A8FBC4" w14:textId="77777777" w:rsidTr="00DA016F">
        <w:tc>
          <w:tcPr>
            <w:tcW w:w="2628" w:type="dxa"/>
            <w:tcBorders>
              <w:bottom w:val="single" w:sz="4" w:space="0" w:color="auto"/>
            </w:tcBorders>
            <w:shd w:val="clear" w:color="auto" w:fill="E0E0E0"/>
          </w:tcPr>
          <w:p w14:paraId="7427AA43" w14:textId="77777777" w:rsidR="00C5742B" w:rsidRPr="009969B6" w:rsidRDefault="00C5742B" w:rsidP="00DA016F">
            <w:pPr>
              <w:pStyle w:val="TableHead"/>
            </w:pPr>
            <w:r w:rsidRPr="009969B6">
              <w:t>Usage</w:t>
            </w:r>
          </w:p>
        </w:tc>
        <w:tc>
          <w:tcPr>
            <w:tcW w:w="3690" w:type="dxa"/>
            <w:tcBorders>
              <w:bottom w:val="single" w:sz="4" w:space="0" w:color="auto"/>
            </w:tcBorders>
            <w:shd w:val="clear" w:color="auto" w:fill="E0E0E0"/>
          </w:tcPr>
          <w:p w14:paraId="30BBB8D6" w14:textId="77777777" w:rsidR="00C5742B" w:rsidRPr="009969B6" w:rsidRDefault="00C5742B" w:rsidP="00DA016F">
            <w:pPr>
              <w:pStyle w:val="TableHead"/>
            </w:pPr>
            <w:r w:rsidRPr="009969B6">
              <w:t>OID</w:t>
            </w:r>
          </w:p>
        </w:tc>
        <w:tc>
          <w:tcPr>
            <w:tcW w:w="2305" w:type="dxa"/>
            <w:tcBorders>
              <w:bottom w:val="single" w:sz="4" w:space="0" w:color="auto"/>
            </w:tcBorders>
            <w:shd w:val="clear" w:color="auto" w:fill="E0E0E0"/>
          </w:tcPr>
          <w:p w14:paraId="2CAEC42F" w14:textId="77777777" w:rsidR="00C5742B" w:rsidRPr="009969B6" w:rsidRDefault="00C5742B" w:rsidP="00DA016F">
            <w:pPr>
              <w:pStyle w:val="TableHead"/>
            </w:pPr>
            <w:r w:rsidRPr="009969B6">
              <w:t>extension</w:t>
            </w:r>
          </w:p>
        </w:tc>
      </w:tr>
      <w:tr w:rsidR="00C5742B" w:rsidRPr="009969B6" w14:paraId="1A408933" w14:textId="77777777" w:rsidTr="00DA016F">
        <w:tc>
          <w:tcPr>
            <w:tcW w:w="2628" w:type="dxa"/>
          </w:tcPr>
          <w:p w14:paraId="38CF6CFD" w14:textId="77777777" w:rsidR="00C5742B" w:rsidRPr="009969B6" w:rsidRDefault="00C5742B" w:rsidP="00DA016F">
            <w:pPr>
              <w:pStyle w:val="TableText"/>
              <w:rPr>
                <w:noProof w:val="0"/>
              </w:rPr>
            </w:pPr>
            <w:r w:rsidRPr="009969B6">
              <w:rPr>
                <w:noProof w:val="0"/>
              </w:rPr>
              <w:t>a location in a facility</w:t>
            </w:r>
          </w:p>
        </w:tc>
        <w:tc>
          <w:tcPr>
            <w:tcW w:w="3690" w:type="dxa"/>
          </w:tcPr>
          <w:p w14:paraId="0894F723" w14:textId="77777777" w:rsidR="00C5742B" w:rsidRPr="009969B6" w:rsidRDefault="00C5742B" w:rsidP="00DA016F">
            <w:pPr>
              <w:pStyle w:val="TableText"/>
              <w:rPr>
                <w:noProof w:val="0"/>
              </w:rPr>
            </w:pPr>
            <w:r w:rsidRPr="009969B6">
              <w:rPr>
                <w:noProof w:val="0"/>
              </w:rPr>
              <w:t>2.16.840.1.113883.3.117.1.1.5.1.1</w:t>
            </w:r>
          </w:p>
        </w:tc>
        <w:tc>
          <w:tcPr>
            <w:tcW w:w="2305" w:type="dxa"/>
          </w:tcPr>
          <w:p w14:paraId="55D9A94B" w14:textId="77777777" w:rsidR="00C5742B" w:rsidRPr="009969B6" w:rsidRDefault="00C5742B" w:rsidP="00DA016F">
            <w:pPr>
              <w:pStyle w:val="TableText"/>
              <w:rPr>
                <w:noProof w:val="0"/>
              </w:rPr>
            </w:pPr>
            <w:r w:rsidRPr="009969B6">
              <w:rPr>
                <w:noProof w:val="0"/>
              </w:rPr>
              <w:t>9W</w:t>
            </w:r>
          </w:p>
        </w:tc>
      </w:tr>
      <w:tr w:rsidR="00C5742B" w:rsidRPr="009969B6" w14:paraId="2699B04F" w14:textId="77777777" w:rsidTr="00DA016F">
        <w:tc>
          <w:tcPr>
            <w:tcW w:w="2628" w:type="dxa"/>
          </w:tcPr>
          <w:p w14:paraId="38DC3308" w14:textId="1932B412" w:rsidR="00C5742B" w:rsidRPr="009969B6" w:rsidRDefault="00C5742B" w:rsidP="00DA016F">
            <w:pPr>
              <w:pStyle w:val="TableText"/>
              <w:rPr>
                <w:noProof w:val="0"/>
              </w:rPr>
            </w:pPr>
            <w:r w:rsidRPr="009969B6">
              <w:rPr>
                <w:noProof w:val="0"/>
              </w:rPr>
              <w:t xml:space="preserve">   a </w:t>
            </w:r>
            <w:r w:rsidR="006001B3">
              <w:rPr>
                <w:noProof w:val="0"/>
              </w:rPr>
              <w:t>resident</w:t>
            </w:r>
            <w:r w:rsidRPr="009969B6">
              <w:rPr>
                <w:noProof w:val="0"/>
              </w:rPr>
              <w:t xml:space="preserve"> ID</w:t>
            </w:r>
          </w:p>
        </w:tc>
        <w:tc>
          <w:tcPr>
            <w:tcW w:w="3690" w:type="dxa"/>
          </w:tcPr>
          <w:p w14:paraId="729E9B03" w14:textId="77777777" w:rsidR="00C5742B" w:rsidRPr="009969B6" w:rsidRDefault="00C5742B" w:rsidP="00DA016F">
            <w:pPr>
              <w:pStyle w:val="TableText"/>
              <w:rPr>
                <w:noProof w:val="0"/>
              </w:rPr>
            </w:pPr>
            <w:r w:rsidRPr="009969B6">
              <w:rPr>
                <w:noProof w:val="0"/>
              </w:rPr>
              <w:t>2.16.840.1.113883.3.117.1.1.5.1.1.1</w:t>
            </w:r>
          </w:p>
        </w:tc>
        <w:tc>
          <w:tcPr>
            <w:tcW w:w="2305" w:type="dxa"/>
          </w:tcPr>
          <w:p w14:paraId="49ADAB84" w14:textId="77777777" w:rsidR="00C5742B" w:rsidRPr="009969B6" w:rsidRDefault="00C5742B" w:rsidP="00DA016F">
            <w:pPr>
              <w:pStyle w:val="TableText"/>
              <w:rPr>
                <w:noProof w:val="0"/>
              </w:rPr>
            </w:pPr>
            <w:r w:rsidRPr="009969B6">
              <w:rPr>
                <w:noProof w:val="0"/>
              </w:rPr>
              <w:t>123456</w:t>
            </w:r>
          </w:p>
        </w:tc>
      </w:tr>
      <w:tr w:rsidR="00C5742B" w:rsidRPr="009969B6" w14:paraId="55162C1E" w14:textId="77777777" w:rsidTr="00DA016F">
        <w:tc>
          <w:tcPr>
            <w:tcW w:w="2628" w:type="dxa"/>
          </w:tcPr>
          <w:p w14:paraId="710D99DE" w14:textId="77777777" w:rsidR="00C5742B" w:rsidRPr="009969B6" w:rsidRDefault="00C5742B" w:rsidP="00DA016F">
            <w:pPr>
              <w:pStyle w:val="TableText"/>
              <w:rPr>
                <w:noProof w:val="0"/>
              </w:rPr>
            </w:pPr>
            <w:r w:rsidRPr="009969B6">
              <w:rPr>
                <w:noProof w:val="0"/>
              </w:rPr>
              <w:t xml:space="preserve">   facility personnel:</w:t>
            </w:r>
          </w:p>
        </w:tc>
        <w:tc>
          <w:tcPr>
            <w:tcW w:w="3690" w:type="dxa"/>
          </w:tcPr>
          <w:p w14:paraId="31D4CB51" w14:textId="77777777" w:rsidR="00C5742B" w:rsidRPr="009969B6" w:rsidRDefault="00C5742B" w:rsidP="00DA016F">
            <w:pPr>
              <w:pStyle w:val="TableText"/>
              <w:rPr>
                <w:noProof w:val="0"/>
              </w:rPr>
            </w:pPr>
          </w:p>
        </w:tc>
        <w:tc>
          <w:tcPr>
            <w:tcW w:w="2305" w:type="dxa"/>
          </w:tcPr>
          <w:p w14:paraId="4B88AB08" w14:textId="77777777" w:rsidR="00C5742B" w:rsidRPr="009969B6" w:rsidRDefault="00C5742B" w:rsidP="00DA016F">
            <w:pPr>
              <w:pStyle w:val="TableText"/>
              <w:rPr>
                <w:noProof w:val="0"/>
              </w:rPr>
            </w:pPr>
          </w:p>
        </w:tc>
      </w:tr>
      <w:tr w:rsidR="00C5742B" w:rsidRPr="009969B6" w14:paraId="638C1379" w14:textId="77777777" w:rsidTr="00DA016F">
        <w:tc>
          <w:tcPr>
            <w:tcW w:w="2628" w:type="dxa"/>
          </w:tcPr>
          <w:p w14:paraId="4EA76F69" w14:textId="77777777" w:rsidR="00C5742B" w:rsidRPr="009969B6" w:rsidRDefault="00C5742B" w:rsidP="00DA016F">
            <w:pPr>
              <w:pStyle w:val="TableText"/>
              <w:rPr>
                <w:noProof w:val="0"/>
              </w:rPr>
            </w:pPr>
            <w:r w:rsidRPr="009969B6">
              <w:rPr>
                <w:noProof w:val="0"/>
              </w:rPr>
              <w:t xml:space="preserve">      author ID</w:t>
            </w:r>
          </w:p>
        </w:tc>
        <w:tc>
          <w:tcPr>
            <w:tcW w:w="3690" w:type="dxa"/>
          </w:tcPr>
          <w:p w14:paraId="0869FA4C" w14:textId="77777777" w:rsidR="00C5742B" w:rsidRPr="009969B6" w:rsidRDefault="00C5742B" w:rsidP="00DA016F">
            <w:pPr>
              <w:pStyle w:val="TableText"/>
              <w:rPr>
                <w:noProof w:val="0"/>
              </w:rPr>
            </w:pPr>
            <w:r w:rsidRPr="009969B6">
              <w:rPr>
                <w:noProof w:val="0"/>
              </w:rPr>
              <w:t xml:space="preserve">2.16.840.1.113883.3.117.1.1.5.1.1.2   </w:t>
            </w:r>
          </w:p>
        </w:tc>
        <w:tc>
          <w:tcPr>
            <w:tcW w:w="2305" w:type="dxa"/>
          </w:tcPr>
          <w:p w14:paraId="64B3DF58" w14:textId="77777777" w:rsidR="00C5742B" w:rsidRPr="009969B6" w:rsidRDefault="00C5742B" w:rsidP="00DA016F">
            <w:pPr>
              <w:pStyle w:val="TableText"/>
              <w:rPr>
                <w:noProof w:val="0"/>
              </w:rPr>
            </w:pPr>
            <w:proofErr w:type="spellStart"/>
            <w:r w:rsidRPr="009969B6">
              <w:rPr>
                <w:noProof w:val="0"/>
              </w:rPr>
              <w:t>anAuthorID</w:t>
            </w:r>
            <w:proofErr w:type="spellEnd"/>
          </w:p>
        </w:tc>
      </w:tr>
      <w:tr w:rsidR="00C5742B" w:rsidRPr="009969B6" w14:paraId="761CEC88" w14:textId="77777777" w:rsidTr="00DA016F">
        <w:tc>
          <w:tcPr>
            <w:tcW w:w="2628" w:type="dxa"/>
          </w:tcPr>
          <w:p w14:paraId="0FD4075D" w14:textId="77777777" w:rsidR="00C5742B" w:rsidRPr="009969B6" w:rsidRDefault="00C5742B" w:rsidP="00DA016F">
            <w:pPr>
              <w:pStyle w:val="TableText"/>
              <w:rPr>
                <w:noProof w:val="0"/>
              </w:rPr>
            </w:pPr>
            <w:r w:rsidRPr="009969B6">
              <w:rPr>
                <w:noProof w:val="0"/>
              </w:rPr>
              <w:t xml:space="preserve">      legal authenticator ID</w:t>
            </w:r>
          </w:p>
        </w:tc>
        <w:tc>
          <w:tcPr>
            <w:tcW w:w="3690" w:type="dxa"/>
          </w:tcPr>
          <w:p w14:paraId="542B3EAB" w14:textId="77777777" w:rsidR="00C5742B" w:rsidRPr="009969B6" w:rsidRDefault="00C5742B" w:rsidP="00DA016F">
            <w:pPr>
              <w:pStyle w:val="TableText"/>
              <w:rPr>
                <w:noProof w:val="0"/>
              </w:rPr>
            </w:pPr>
            <w:r w:rsidRPr="009969B6">
              <w:rPr>
                <w:noProof w:val="0"/>
              </w:rPr>
              <w:t xml:space="preserve">2.16.840.1.113883.3.117.1.1.5.1.1.2   </w:t>
            </w:r>
          </w:p>
        </w:tc>
        <w:tc>
          <w:tcPr>
            <w:tcW w:w="2305" w:type="dxa"/>
          </w:tcPr>
          <w:p w14:paraId="1A1015B1" w14:textId="77777777" w:rsidR="00C5742B" w:rsidRPr="009969B6" w:rsidRDefault="00C5742B" w:rsidP="00DA016F">
            <w:pPr>
              <w:pStyle w:val="TableText"/>
              <w:rPr>
                <w:noProof w:val="0"/>
              </w:rPr>
            </w:pPr>
            <w:proofErr w:type="spellStart"/>
            <w:r w:rsidRPr="009969B6">
              <w:rPr>
                <w:noProof w:val="0"/>
              </w:rPr>
              <w:t>aLegalAuthenticatorID</w:t>
            </w:r>
            <w:proofErr w:type="spellEnd"/>
          </w:p>
        </w:tc>
      </w:tr>
      <w:tr w:rsidR="00C5742B" w:rsidRPr="009969B6" w14:paraId="1F76C882" w14:textId="77777777" w:rsidTr="00DA016F">
        <w:tc>
          <w:tcPr>
            <w:tcW w:w="2628" w:type="dxa"/>
          </w:tcPr>
          <w:p w14:paraId="4EAB1750" w14:textId="77777777" w:rsidR="00C5742B" w:rsidRPr="009969B6" w:rsidRDefault="00C5742B" w:rsidP="00DA016F">
            <w:pPr>
              <w:pStyle w:val="TableText"/>
              <w:rPr>
                <w:noProof w:val="0"/>
              </w:rPr>
            </w:pPr>
            <w:r w:rsidRPr="009969B6">
              <w:rPr>
                <w:noProof w:val="0"/>
              </w:rPr>
              <w:t xml:space="preserve">      performer (nurse)</w:t>
            </w:r>
          </w:p>
        </w:tc>
        <w:tc>
          <w:tcPr>
            <w:tcW w:w="3690" w:type="dxa"/>
          </w:tcPr>
          <w:p w14:paraId="14AA4649" w14:textId="77777777" w:rsidR="00C5742B" w:rsidRPr="009969B6" w:rsidRDefault="00C5742B" w:rsidP="00DA016F">
            <w:pPr>
              <w:pStyle w:val="TableText"/>
              <w:rPr>
                <w:noProof w:val="0"/>
              </w:rPr>
            </w:pPr>
            <w:r w:rsidRPr="009969B6">
              <w:rPr>
                <w:noProof w:val="0"/>
              </w:rPr>
              <w:t>2.16.840.1.113883.3.117.1.1.5.1.1.2</w:t>
            </w:r>
          </w:p>
        </w:tc>
        <w:tc>
          <w:tcPr>
            <w:tcW w:w="2305" w:type="dxa"/>
          </w:tcPr>
          <w:p w14:paraId="63571969" w14:textId="77777777" w:rsidR="00C5742B" w:rsidRPr="009969B6" w:rsidRDefault="00C5742B" w:rsidP="00DA016F">
            <w:pPr>
              <w:pStyle w:val="TableText"/>
              <w:rPr>
                <w:noProof w:val="0"/>
              </w:rPr>
            </w:pPr>
            <w:r w:rsidRPr="009969B6">
              <w:rPr>
                <w:noProof w:val="0"/>
              </w:rPr>
              <w:t>24242424</w:t>
            </w:r>
          </w:p>
        </w:tc>
      </w:tr>
      <w:tr w:rsidR="00C5742B" w:rsidRPr="009969B6" w14:paraId="5C9FD1A7" w14:textId="77777777" w:rsidTr="00DA016F">
        <w:tc>
          <w:tcPr>
            <w:tcW w:w="8623" w:type="dxa"/>
            <w:gridSpan w:val="3"/>
            <w:shd w:val="clear" w:color="auto" w:fill="E0E0E0"/>
          </w:tcPr>
          <w:p w14:paraId="2AF6E444" w14:textId="77777777" w:rsidR="00C5742B" w:rsidRPr="009969B6" w:rsidRDefault="00C5742B" w:rsidP="00DA016F">
            <w:pPr>
              <w:pStyle w:val="TableHead"/>
            </w:pPr>
            <w:r w:rsidRPr="009969B6">
              <w:t>Vendor-software-assigned OIDs</w:t>
            </w:r>
          </w:p>
        </w:tc>
      </w:tr>
      <w:tr w:rsidR="00C5742B" w:rsidRPr="009969B6" w14:paraId="3C351795" w14:textId="77777777" w:rsidTr="00DA016F">
        <w:tc>
          <w:tcPr>
            <w:tcW w:w="2628" w:type="dxa"/>
            <w:tcBorders>
              <w:bottom w:val="single" w:sz="4" w:space="0" w:color="auto"/>
            </w:tcBorders>
            <w:shd w:val="clear" w:color="auto" w:fill="E0E0E0"/>
          </w:tcPr>
          <w:p w14:paraId="7A3AE269" w14:textId="77777777" w:rsidR="00C5742B" w:rsidRPr="009969B6" w:rsidRDefault="00C5742B" w:rsidP="00DA016F">
            <w:pPr>
              <w:pStyle w:val="TableHead"/>
            </w:pPr>
            <w:r w:rsidRPr="009969B6">
              <w:t>Usage</w:t>
            </w:r>
          </w:p>
        </w:tc>
        <w:tc>
          <w:tcPr>
            <w:tcW w:w="3690" w:type="dxa"/>
            <w:tcBorders>
              <w:bottom w:val="single" w:sz="4" w:space="0" w:color="auto"/>
            </w:tcBorders>
            <w:shd w:val="clear" w:color="auto" w:fill="E0E0E0"/>
          </w:tcPr>
          <w:p w14:paraId="400CC1D1" w14:textId="77777777" w:rsidR="00C5742B" w:rsidRPr="009969B6" w:rsidRDefault="00C5742B" w:rsidP="00DA016F">
            <w:pPr>
              <w:pStyle w:val="TableHead"/>
            </w:pPr>
            <w:r w:rsidRPr="009969B6">
              <w:t>OID</w:t>
            </w:r>
          </w:p>
        </w:tc>
        <w:tc>
          <w:tcPr>
            <w:tcW w:w="2305" w:type="dxa"/>
            <w:tcBorders>
              <w:bottom w:val="single" w:sz="4" w:space="0" w:color="auto"/>
            </w:tcBorders>
            <w:shd w:val="clear" w:color="auto" w:fill="E0E0E0"/>
          </w:tcPr>
          <w:p w14:paraId="44744984" w14:textId="77777777" w:rsidR="00C5742B" w:rsidRPr="009969B6" w:rsidRDefault="00C5742B" w:rsidP="00DA016F">
            <w:pPr>
              <w:pStyle w:val="TableHead"/>
            </w:pPr>
            <w:r w:rsidRPr="009969B6">
              <w:t>extension</w:t>
            </w:r>
          </w:p>
        </w:tc>
      </w:tr>
      <w:tr w:rsidR="00C5742B" w:rsidRPr="009969B6" w14:paraId="2FA9DF86" w14:textId="77777777" w:rsidTr="00DA016F">
        <w:tc>
          <w:tcPr>
            <w:tcW w:w="2628" w:type="dxa"/>
          </w:tcPr>
          <w:p w14:paraId="5BD685AB" w14:textId="77777777" w:rsidR="00C5742B" w:rsidRPr="009969B6" w:rsidRDefault="00C5742B" w:rsidP="00DA016F">
            <w:pPr>
              <w:pStyle w:val="TableText"/>
              <w:rPr>
                <w:noProof w:val="0"/>
              </w:rPr>
            </w:pPr>
            <w:r w:rsidRPr="009969B6">
              <w:rPr>
                <w:noProof w:val="0"/>
              </w:rPr>
              <w:t>software ID</w:t>
            </w:r>
          </w:p>
        </w:tc>
        <w:tc>
          <w:tcPr>
            <w:tcW w:w="3690" w:type="dxa"/>
          </w:tcPr>
          <w:p w14:paraId="4FD2E975" w14:textId="77777777" w:rsidR="00C5742B" w:rsidRPr="009969B6" w:rsidRDefault="00C5742B" w:rsidP="00DA016F">
            <w:pPr>
              <w:pStyle w:val="TableText"/>
              <w:rPr>
                <w:noProof w:val="0"/>
              </w:rPr>
            </w:pPr>
            <w:r w:rsidRPr="009969B6">
              <w:rPr>
                <w:noProof w:val="0"/>
              </w:rPr>
              <w:t>2.16.840.1.113883.3.117.1.1.5.2.1.1</w:t>
            </w:r>
          </w:p>
        </w:tc>
        <w:tc>
          <w:tcPr>
            <w:tcW w:w="2305" w:type="dxa"/>
          </w:tcPr>
          <w:p w14:paraId="6952FC67" w14:textId="77777777" w:rsidR="00C5742B" w:rsidRPr="009969B6" w:rsidRDefault="00C5742B" w:rsidP="00DA016F">
            <w:pPr>
              <w:pStyle w:val="TableText"/>
              <w:rPr>
                <w:noProof w:val="0"/>
              </w:rPr>
            </w:pPr>
            <w:proofErr w:type="spellStart"/>
            <w:r w:rsidRPr="009969B6">
              <w:rPr>
                <w:noProof w:val="0"/>
              </w:rPr>
              <w:t>aSoftwareID</w:t>
            </w:r>
            <w:proofErr w:type="spellEnd"/>
            <w:r w:rsidRPr="009969B6">
              <w:rPr>
                <w:noProof w:val="0"/>
              </w:rPr>
              <w:t xml:space="preserve"> </w:t>
            </w:r>
          </w:p>
        </w:tc>
      </w:tr>
      <w:tr w:rsidR="00C5742B" w:rsidRPr="009969B6" w14:paraId="641C3922" w14:textId="77777777" w:rsidTr="00DA016F">
        <w:tc>
          <w:tcPr>
            <w:tcW w:w="2628" w:type="dxa"/>
          </w:tcPr>
          <w:p w14:paraId="22F0E4EF" w14:textId="77777777" w:rsidR="00C5742B" w:rsidRPr="009969B6" w:rsidRDefault="00C5742B" w:rsidP="00DA016F">
            <w:pPr>
              <w:pStyle w:val="TableText"/>
              <w:rPr>
                <w:noProof w:val="0"/>
              </w:rPr>
            </w:pPr>
            <w:proofErr w:type="spellStart"/>
            <w:r w:rsidRPr="009969B6">
              <w:rPr>
                <w:noProof w:val="0"/>
              </w:rPr>
              <w:t>setId</w:t>
            </w:r>
            <w:proofErr w:type="spellEnd"/>
          </w:p>
        </w:tc>
        <w:tc>
          <w:tcPr>
            <w:tcW w:w="3690" w:type="dxa"/>
          </w:tcPr>
          <w:p w14:paraId="0E8B62B8" w14:textId="77777777" w:rsidR="00C5742B" w:rsidRPr="009969B6" w:rsidRDefault="00C5742B" w:rsidP="00DA016F">
            <w:pPr>
              <w:pStyle w:val="TableText"/>
              <w:rPr>
                <w:noProof w:val="0"/>
              </w:rPr>
            </w:pPr>
            <w:r w:rsidRPr="009969B6">
              <w:rPr>
                <w:noProof w:val="0"/>
              </w:rPr>
              <w:t>2.16.840.1.113883.3.117.1.1.5.2.1.1.1</w:t>
            </w:r>
          </w:p>
        </w:tc>
        <w:tc>
          <w:tcPr>
            <w:tcW w:w="2305" w:type="dxa"/>
          </w:tcPr>
          <w:p w14:paraId="1456E1AC" w14:textId="77777777" w:rsidR="00C5742B" w:rsidRPr="009969B6" w:rsidRDefault="00C5742B" w:rsidP="00DA016F">
            <w:pPr>
              <w:pStyle w:val="TableText"/>
              <w:rPr>
                <w:noProof w:val="0"/>
              </w:rPr>
            </w:pPr>
            <w:r w:rsidRPr="009969B6">
              <w:rPr>
                <w:noProof w:val="0"/>
              </w:rPr>
              <w:t>31</w:t>
            </w:r>
          </w:p>
        </w:tc>
      </w:tr>
      <w:tr w:rsidR="00C5742B" w:rsidRPr="009969B6" w14:paraId="5F728D3C" w14:textId="77777777" w:rsidTr="00DA016F">
        <w:tc>
          <w:tcPr>
            <w:tcW w:w="2628" w:type="dxa"/>
          </w:tcPr>
          <w:p w14:paraId="29C8A94A" w14:textId="77777777" w:rsidR="00C5742B" w:rsidRPr="009969B6" w:rsidRDefault="00C5742B" w:rsidP="00DA016F">
            <w:pPr>
              <w:pStyle w:val="TableText"/>
              <w:rPr>
                <w:noProof w:val="0"/>
              </w:rPr>
            </w:pPr>
            <w:r w:rsidRPr="009969B6">
              <w:rPr>
                <w:noProof w:val="0"/>
              </w:rPr>
              <w:t>document ID</w:t>
            </w:r>
          </w:p>
        </w:tc>
        <w:tc>
          <w:tcPr>
            <w:tcW w:w="3690" w:type="dxa"/>
          </w:tcPr>
          <w:p w14:paraId="121350DB" w14:textId="77777777" w:rsidR="00C5742B" w:rsidRPr="009969B6" w:rsidRDefault="00C5742B" w:rsidP="00DA016F">
            <w:pPr>
              <w:pStyle w:val="TableText"/>
              <w:rPr>
                <w:noProof w:val="0"/>
              </w:rPr>
            </w:pPr>
            <w:r w:rsidRPr="009969B6">
              <w:rPr>
                <w:noProof w:val="0"/>
              </w:rPr>
              <w:t xml:space="preserve">2.16.840.1.113883.3.117.1.1.5.2.1.1.2   </w:t>
            </w:r>
          </w:p>
        </w:tc>
        <w:tc>
          <w:tcPr>
            <w:tcW w:w="2305" w:type="dxa"/>
          </w:tcPr>
          <w:p w14:paraId="0A11944A" w14:textId="77777777" w:rsidR="00C5742B" w:rsidRPr="009969B6" w:rsidRDefault="00C5742B" w:rsidP="00DA016F">
            <w:pPr>
              <w:pStyle w:val="TableText"/>
              <w:rPr>
                <w:noProof w:val="0"/>
              </w:rPr>
            </w:pPr>
            <w:r w:rsidRPr="009969B6">
              <w:rPr>
                <w:noProof w:val="0"/>
              </w:rPr>
              <w:t>20202201</w:t>
            </w:r>
            <w:r w:rsidRPr="009969B6">
              <w:rPr>
                <w:noProof w:val="0"/>
              </w:rPr>
              <w:br/>
              <w:t>93</w:t>
            </w:r>
          </w:p>
        </w:tc>
      </w:tr>
      <w:tr w:rsidR="00C5742B" w:rsidRPr="009969B6" w14:paraId="5A34ED45" w14:textId="77777777" w:rsidTr="00DA016F">
        <w:tc>
          <w:tcPr>
            <w:tcW w:w="2628" w:type="dxa"/>
          </w:tcPr>
          <w:p w14:paraId="48A11309" w14:textId="77777777" w:rsidR="00C5742B" w:rsidRPr="009969B6" w:rsidRDefault="00C5742B" w:rsidP="00DA016F">
            <w:pPr>
              <w:pStyle w:val="TableText"/>
              <w:rPr>
                <w:noProof w:val="0"/>
              </w:rPr>
            </w:pPr>
            <w:r w:rsidRPr="009969B6">
              <w:rPr>
                <w:noProof w:val="0"/>
              </w:rPr>
              <w:t>encounter ID</w:t>
            </w:r>
          </w:p>
        </w:tc>
        <w:tc>
          <w:tcPr>
            <w:tcW w:w="3690" w:type="dxa"/>
          </w:tcPr>
          <w:p w14:paraId="66640ABF" w14:textId="77777777" w:rsidR="00C5742B" w:rsidRPr="009969B6" w:rsidRDefault="00C5742B" w:rsidP="00DA016F">
            <w:pPr>
              <w:pStyle w:val="TableText"/>
              <w:rPr>
                <w:noProof w:val="0"/>
              </w:rPr>
            </w:pPr>
            <w:r w:rsidRPr="009969B6">
              <w:rPr>
                <w:noProof w:val="0"/>
              </w:rPr>
              <w:t xml:space="preserve">2.16.840.1.113883.3.117.1.1.5.2.1.1.3   </w:t>
            </w:r>
          </w:p>
        </w:tc>
        <w:tc>
          <w:tcPr>
            <w:tcW w:w="2305" w:type="dxa"/>
          </w:tcPr>
          <w:p w14:paraId="26FD305B" w14:textId="77777777" w:rsidR="00C5742B" w:rsidRPr="009969B6" w:rsidRDefault="00C5742B" w:rsidP="00DA016F">
            <w:pPr>
              <w:pStyle w:val="TableText"/>
              <w:rPr>
                <w:noProof w:val="0"/>
              </w:rPr>
            </w:pPr>
            <w:r w:rsidRPr="009969B6">
              <w:rPr>
                <w:noProof w:val="0"/>
              </w:rPr>
              <w:t>31</w:t>
            </w:r>
          </w:p>
        </w:tc>
      </w:tr>
      <w:tr w:rsidR="00C5742B" w:rsidRPr="009969B6" w14:paraId="51BE7551" w14:textId="77777777" w:rsidTr="00DA016F">
        <w:tc>
          <w:tcPr>
            <w:tcW w:w="2628" w:type="dxa"/>
          </w:tcPr>
          <w:p w14:paraId="3B7F6495" w14:textId="77777777" w:rsidR="00C5742B" w:rsidRPr="009969B6" w:rsidRDefault="00C5742B" w:rsidP="00DA016F">
            <w:pPr>
              <w:pStyle w:val="TableText"/>
              <w:rPr>
                <w:noProof w:val="0"/>
              </w:rPr>
            </w:pPr>
            <w:r w:rsidRPr="009969B6">
              <w:rPr>
                <w:noProof w:val="0"/>
              </w:rPr>
              <w:t>procedure ID</w:t>
            </w:r>
          </w:p>
        </w:tc>
        <w:tc>
          <w:tcPr>
            <w:tcW w:w="3690" w:type="dxa"/>
          </w:tcPr>
          <w:p w14:paraId="21426CEA" w14:textId="77777777" w:rsidR="00C5742B" w:rsidRPr="009969B6" w:rsidRDefault="00C5742B" w:rsidP="00DA016F">
            <w:pPr>
              <w:pStyle w:val="TableText"/>
              <w:rPr>
                <w:noProof w:val="0"/>
              </w:rPr>
            </w:pPr>
            <w:r w:rsidRPr="009969B6">
              <w:rPr>
                <w:noProof w:val="0"/>
              </w:rPr>
              <w:t>2.16.840.1.113883.3.117.1.1.5.2.1.1.4</w:t>
            </w:r>
          </w:p>
        </w:tc>
        <w:tc>
          <w:tcPr>
            <w:tcW w:w="2305" w:type="dxa"/>
          </w:tcPr>
          <w:p w14:paraId="0C591D1C" w14:textId="77777777" w:rsidR="00C5742B" w:rsidRPr="009969B6" w:rsidRDefault="00C5742B" w:rsidP="00DA016F">
            <w:pPr>
              <w:pStyle w:val="TableText"/>
              <w:rPr>
                <w:noProof w:val="0"/>
              </w:rPr>
            </w:pPr>
            <w:r w:rsidRPr="009969B6">
              <w:rPr>
                <w:noProof w:val="0"/>
              </w:rPr>
              <w:t>92</w:t>
            </w:r>
          </w:p>
        </w:tc>
      </w:tr>
      <w:tr w:rsidR="00C5742B" w:rsidRPr="009969B6" w14:paraId="00FC4E11" w14:textId="77777777" w:rsidTr="00DA016F">
        <w:tc>
          <w:tcPr>
            <w:tcW w:w="2628" w:type="dxa"/>
          </w:tcPr>
          <w:p w14:paraId="12A77C78" w14:textId="77777777" w:rsidR="00C5742B" w:rsidRPr="009969B6" w:rsidRDefault="00C5742B" w:rsidP="00DA016F">
            <w:pPr>
              <w:pStyle w:val="TableText"/>
              <w:rPr>
                <w:noProof w:val="0"/>
              </w:rPr>
            </w:pPr>
            <w:r w:rsidRPr="009969B6">
              <w:rPr>
                <w:noProof w:val="0"/>
              </w:rPr>
              <w:t>event / incident ID</w:t>
            </w:r>
          </w:p>
        </w:tc>
        <w:tc>
          <w:tcPr>
            <w:tcW w:w="3690" w:type="dxa"/>
          </w:tcPr>
          <w:p w14:paraId="3E5ECB7B" w14:textId="77777777" w:rsidR="00C5742B" w:rsidRPr="009969B6" w:rsidRDefault="00C5742B" w:rsidP="00DA016F">
            <w:pPr>
              <w:pStyle w:val="TableText"/>
              <w:rPr>
                <w:noProof w:val="0"/>
              </w:rPr>
            </w:pPr>
            <w:r w:rsidRPr="009969B6">
              <w:rPr>
                <w:noProof w:val="0"/>
              </w:rPr>
              <w:t>2.16.840.1.113883.3.117.1.1.5.2.1.1.5</w:t>
            </w:r>
          </w:p>
        </w:tc>
        <w:tc>
          <w:tcPr>
            <w:tcW w:w="2305" w:type="dxa"/>
          </w:tcPr>
          <w:p w14:paraId="55B0F6E3" w14:textId="77777777" w:rsidR="00C5742B" w:rsidRPr="009969B6" w:rsidRDefault="00C5742B" w:rsidP="00DA016F">
            <w:pPr>
              <w:pStyle w:val="TableText"/>
              <w:rPr>
                <w:noProof w:val="0"/>
              </w:rPr>
            </w:pPr>
            <w:r w:rsidRPr="009969B6">
              <w:rPr>
                <w:rFonts w:eastAsia="?l?r ??’c"/>
                <w:noProof w:val="0"/>
              </w:rPr>
              <w:t>21987654321</w:t>
            </w:r>
            <w:r w:rsidRPr="009969B6">
              <w:rPr>
                <w:rFonts w:eastAsia="?l?r ??’c"/>
                <w:noProof w:val="0"/>
              </w:rPr>
              <w:br/>
              <w:t>11987654321</w:t>
            </w:r>
          </w:p>
        </w:tc>
      </w:tr>
    </w:tbl>
    <w:p w14:paraId="6A4B8F5B" w14:textId="77777777" w:rsidR="00C5742B" w:rsidRPr="009969B6" w:rsidRDefault="00C5742B" w:rsidP="00C5742B">
      <w:pPr>
        <w:pStyle w:val="BodyText"/>
        <w:rPr>
          <w:noProof w:val="0"/>
        </w:rPr>
      </w:pPr>
    </w:p>
    <w:p w14:paraId="6FC78434" w14:textId="77777777" w:rsidR="00C5742B" w:rsidRPr="009969B6" w:rsidRDefault="00C5742B" w:rsidP="00C5742B">
      <w:pPr>
        <w:pStyle w:val="Appendix1"/>
      </w:pPr>
      <w:bookmarkStart w:id="186" w:name="_Toc214965188"/>
      <w:bookmarkStart w:id="187" w:name="_Toc373341061"/>
      <w:bookmarkStart w:id="188" w:name="_Toc132209238"/>
      <w:r w:rsidRPr="009969B6">
        <w:lastRenderedPageBreak/>
        <w:t xml:space="preserve">Vocabulary </w:t>
      </w:r>
      <w:bookmarkStart w:id="189" w:name="App_VocabularyHeuristics"/>
      <w:bookmarkEnd w:id="189"/>
      <w:r w:rsidRPr="009969B6">
        <w:t>Heuristics for Codes and Value Sets (Non-normative)</w:t>
      </w:r>
      <w:bookmarkEnd w:id="186"/>
      <w:bookmarkEnd w:id="187"/>
      <w:bookmarkEnd w:id="188"/>
    </w:p>
    <w:p w14:paraId="5427A4A4" w14:textId="77777777" w:rsidR="00C5742B" w:rsidRPr="009969B6" w:rsidRDefault="00C5742B" w:rsidP="00C5742B">
      <w:pPr>
        <w:pStyle w:val="BodyText"/>
        <w:rPr>
          <w:noProof w:val="0"/>
        </w:rPr>
      </w:pPr>
      <w:r w:rsidRPr="009969B6">
        <w:rPr>
          <w:noProof w:val="0"/>
        </w:rPr>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0FE41B32" w14:textId="77777777" w:rsidR="00C5742B" w:rsidRPr="009969B6" w:rsidRDefault="00C5742B" w:rsidP="00C5742B">
      <w:pPr>
        <w:pStyle w:val="BodyText"/>
        <w:rPr>
          <w:noProof w:val="0"/>
        </w:rPr>
      </w:pPr>
      <w:r w:rsidRPr="009969B6">
        <w:rPr>
          <w:noProof w:val="0"/>
        </w:rPr>
        <w:t xml:space="preserve">Vocabularies recommended in this guide are primarily standard vocabularies recommended </w:t>
      </w:r>
      <w:r>
        <w:rPr>
          <w:noProof w:val="0"/>
        </w:rPr>
        <w:t xml:space="preserve">for use in particular domains. </w:t>
      </w:r>
      <w:r w:rsidRPr="009969B6">
        <w:rPr>
          <w:noProof w:val="0"/>
        </w:rPr>
        <w:t>In many cases these vocabularies are further constrained into value sets for use within this guide or were previously constrained into value sets by the CDC.</w:t>
      </w:r>
    </w:p>
    <w:p w14:paraId="3CF40B0E" w14:textId="77777777" w:rsidR="00C5742B" w:rsidRPr="009969B6" w:rsidRDefault="00C5742B" w:rsidP="00C5742B">
      <w:pPr>
        <w:pStyle w:val="BodyText"/>
        <w:rPr>
          <w:noProof w:val="0"/>
        </w:rPr>
      </w:pPr>
      <w:r w:rsidRPr="009969B6">
        <w:rPr>
          <w:noProof w:val="0"/>
        </w:rPr>
        <w:t>The incremental strategy for vocabulary reconciliation for codes, code systems, and value sets in this document is as follows.</w:t>
      </w:r>
    </w:p>
    <w:p w14:paraId="7958F345" w14:textId="77777777" w:rsidR="00C5742B" w:rsidRPr="009969B6" w:rsidRDefault="00C5742B" w:rsidP="00C5742B">
      <w:pPr>
        <w:pStyle w:val="Appendix2"/>
      </w:pPr>
      <w:r w:rsidRPr="009969B6">
        <w:t xml:space="preserve"> </w:t>
      </w:r>
      <w:bookmarkStart w:id="190" w:name="_Toc214965189"/>
      <w:bookmarkStart w:id="191" w:name="_Toc373341062"/>
      <w:bookmarkStart w:id="192" w:name="_Toc132209239"/>
      <w:r w:rsidRPr="009969B6">
        <w:t>Code and codeSystem Selection</w:t>
      </w:r>
      <w:bookmarkEnd w:id="190"/>
      <w:bookmarkEnd w:id="191"/>
      <w:bookmarkEnd w:id="192"/>
    </w:p>
    <w:p w14:paraId="6479A071" w14:textId="77777777" w:rsidR="00C5742B" w:rsidRPr="009969B6" w:rsidRDefault="00C5742B" w:rsidP="00C5742B">
      <w:pPr>
        <w:pStyle w:val="ListBullet"/>
      </w:pPr>
      <w:r w:rsidRPr="009969B6">
        <w:t>Where there is conflicting precedent within the CDC, CDC will advise on the preferred CDC code system.</w:t>
      </w:r>
    </w:p>
    <w:p w14:paraId="290CEAFD" w14:textId="77777777" w:rsidR="00C5742B" w:rsidRPr="009969B6" w:rsidRDefault="00C5742B" w:rsidP="00C5742B">
      <w:pPr>
        <w:pStyle w:val="ListBullet"/>
      </w:pPr>
      <w:r w:rsidRPr="009969B6">
        <w:t>Where there is a preferred code system within the CDC that is consistent with HITSP recommendations, existing CDC-cited code systems are used.</w:t>
      </w:r>
    </w:p>
    <w:p w14:paraId="6F9FC0E0" w14:textId="77777777" w:rsidR="00C5742B" w:rsidRPr="009969B6" w:rsidRDefault="00C5742B" w:rsidP="00C5742B">
      <w:pPr>
        <w:pStyle w:val="ListBullet"/>
      </w:pPr>
      <w:r w:rsidRPr="009969B6">
        <w:t>Where there is a preferred code system within the CDC that is not consistent with HITSP recommendations, divergence from HITSP is flagged, and reconciliation between CDC and HITSP is planned (but outside the scope of this document).</w:t>
      </w:r>
    </w:p>
    <w:p w14:paraId="5EB750D4" w14:textId="77777777" w:rsidR="00C5742B" w:rsidRPr="009969B6" w:rsidRDefault="00C5742B" w:rsidP="00C5742B">
      <w:pPr>
        <w:pStyle w:val="ListBullet"/>
      </w:pPr>
      <w:r w:rsidRPr="009969B6">
        <w:t>Where there is no established precedent within the CDC, available HITSP recommendations will be followed.</w:t>
      </w:r>
    </w:p>
    <w:p w14:paraId="39A4ADCE" w14:textId="4232C660" w:rsidR="00C5742B" w:rsidRPr="009969B6" w:rsidRDefault="00C5742B" w:rsidP="00C5742B">
      <w:pPr>
        <w:pStyle w:val="ListBullet"/>
      </w:pPr>
      <w:r w:rsidRPr="009969B6">
        <w:t xml:space="preserve">Where there is no established precedent within the CDC and no HITSP recommendations, precedent in prior CDA </w:t>
      </w:r>
      <w:r w:rsidR="002272FC">
        <w:t>IG</w:t>
      </w:r>
      <w:r w:rsidRPr="009969B6">
        <w:t>s will be followed.</w:t>
      </w:r>
    </w:p>
    <w:p w14:paraId="7DAC9B0A" w14:textId="77777777" w:rsidR="00C5742B" w:rsidRPr="009969B6" w:rsidRDefault="00C5742B" w:rsidP="00C5742B">
      <w:pPr>
        <w:pStyle w:val="ListBullet"/>
      </w:pPr>
      <w:r w:rsidRPr="009969B6">
        <w:t>Where there is no established precedent within the CDC, no HITSP recommendations, and no prior CDA IG precedent:</w:t>
      </w:r>
    </w:p>
    <w:p w14:paraId="61C4BB5A" w14:textId="77777777" w:rsidR="00C5742B" w:rsidRPr="00A92DB5" w:rsidRDefault="00C5742B" w:rsidP="00C5742B">
      <w:pPr>
        <w:pStyle w:val="ListBullet2"/>
      </w:pPr>
      <w:r w:rsidRPr="00A92DB5">
        <w:t>An attempt will be made to map CDC/NHSN local codes to standard codes (e.g., SNOMED, HL7 V3 vocabularies).</w:t>
      </w:r>
    </w:p>
    <w:p w14:paraId="53545B1D" w14:textId="77777777" w:rsidR="00C5742B" w:rsidRPr="009969B6" w:rsidRDefault="00C5742B" w:rsidP="00C5742B">
      <w:pPr>
        <w:pStyle w:val="ListBullet2"/>
      </w:pPr>
      <w:r w:rsidRPr="00A92DB5">
        <w:t>Where there is no corresponding standard code, the CDC/NHSN local code will be cited. (Submitting local CDC/NHSN codes to SNOMED is outside the scope of this document.)</w:t>
      </w:r>
    </w:p>
    <w:p w14:paraId="66384532" w14:textId="77777777" w:rsidR="00C5742B" w:rsidRPr="009969B6" w:rsidRDefault="00C5742B" w:rsidP="00C5742B">
      <w:pPr>
        <w:pStyle w:val="ListBullet"/>
      </w:pPr>
      <w:r w:rsidRPr="009969B6">
        <w:t>If post-coordination of SNOMED terms and codes would be required to capture the CDC/NHSN concept, the local CDC/NHSN code will be used.</w:t>
      </w:r>
    </w:p>
    <w:p w14:paraId="17C36AF4" w14:textId="77777777" w:rsidR="00C5742B" w:rsidRPr="009969B6" w:rsidRDefault="00C5742B" w:rsidP="00C5742B">
      <w:pPr>
        <w:pStyle w:val="Appendix2"/>
      </w:pPr>
      <w:r w:rsidRPr="009969B6">
        <w:t xml:space="preserve"> </w:t>
      </w:r>
      <w:bookmarkStart w:id="193" w:name="_Toc214965190"/>
      <w:bookmarkStart w:id="194" w:name="_Toc373341063"/>
      <w:bookmarkStart w:id="195" w:name="_Toc132209240"/>
      <w:r w:rsidRPr="009969B6">
        <w:t>Value Set Assignment and Maintenance</w:t>
      </w:r>
      <w:bookmarkEnd w:id="193"/>
      <w:bookmarkEnd w:id="194"/>
      <w:bookmarkEnd w:id="195"/>
    </w:p>
    <w:p w14:paraId="3EEAD9AC" w14:textId="77777777" w:rsidR="00C5742B" w:rsidRPr="009969B6" w:rsidRDefault="00C5742B" w:rsidP="00C5742B">
      <w:pPr>
        <w:pStyle w:val="ListBullet"/>
      </w:pPr>
      <w:r w:rsidRPr="009969B6">
        <w:t>Where there is conflicting precedent within the CDC, CDC will advise on the preferred CDC value set.</w:t>
      </w:r>
    </w:p>
    <w:p w14:paraId="52AD7CD1" w14:textId="77777777" w:rsidR="00C5742B" w:rsidRPr="009969B6" w:rsidRDefault="00C5742B" w:rsidP="00C5742B">
      <w:pPr>
        <w:pStyle w:val="ListBullet"/>
      </w:pPr>
      <w:r w:rsidRPr="009969B6">
        <w:lastRenderedPageBreak/>
        <w:t>Where there is a preferred CDC value set that is consistent with HITSP recommendations, existing CDC value sets are used.</w:t>
      </w:r>
    </w:p>
    <w:p w14:paraId="649A35E4" w14:textId="77777777" w:rsidR="00C5742B" w:rsidRPr="009969B6" w:rsidRDefault="00C5742B" w:rsidP="00C5742B">
      <w:pPr>
        <w:pStyle w:val="ListBullet"/>
      </w:pPr>
      <w:r w:rsidRPr="009969B6">
        <w:t>Where there is a preferred CDC value set that is not consistent with HITSP recommendations, divergence from HITSP is flagged, and reconciliation between CDC and HITSP is planned (but outside the scope of this document).</w:t>
      </w:r>
    </w:p>
    <w:p w14:paraId="0B124F1D" w14:textId="77777777" w:rsidR="00C5742B" w:rsidRPr="009969B6" w:rsidRDefault="00C5742B" w:rsidP="00C5742B">
      <w:pPr>
        <w:pStyle w:val="ListBullet"/>
      </w:pPr>
      <w:r w:rsidRPr="009969B6">
        <w:t>Where there is no established precedent within the CDC, available HITSP recommendations will be followed.</w:t>
      </w:r>
    </w:p>
    <w:p w14:paraId="5871B27F" w14:textId="30F11D01" w:rsidR="00C5742B" w:rsidRPr="009969B6" w:rsidRDefault="00C5742B" w:rsidP="00C5742B">
      <w:pPr>
        <w:pStyle w:val="ListBullet"/>
      </w:pPr>
      <w:r w:rsidRPr="009969B6">
        <w:t xml:space="preserve">Where there is no established precedent within the CDC and no HITSP recommendations, then precedent in prior CDA </w:t>
      </w:r>
      <w:r w:rsidR="004C0D1C">
        <w:t>IG</w:t>
      </w:r>
      <w:r w:rsidRPr="009969B6">
        <w:t>s will be followed.</w:t>
      </w:r>
    </w:p>
    <w:p w14:paraId="1CD99D5D" w14:textId="77777777" w:rsidR="00C5742B" w:rsidRPr="009969B6" w:rsidRDefault="00C5742B" w:rsidP="00C5742B">
      <w:pPr>
        <w:pStyle w:val="ListBullet"/>
      </w:pPr>
      <w:r w:rsidRPr="009969B6">
        <w:t>Where there is no established precedent within the CDC, no HITSP recommendations, and no prior CDA IG precedent, new value sets will be created, each having a value set OID assigned by the CDC.</w:t>
      </w:r>
    </w:p>
    <w:p w14:paraId="6376A97D" w14:textId="77777777" w:rsidR="00DA016F" w:rsidRDefault="00DA016F"/>
    <w:sectPr w:rsidR="00DA016F" w:rsidSect="00574001">
      <w:footerReference w:type="even" r:id="rId56"/>
      <w:footerReference w:type="default" r:id="rId57"/>
      <w:footerReference w:type="first" r:id="rId58"/>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52C4" w14:textId="77777777" w:rsidR="00B575EF" w:rsidRDefault="00B575EF" w:rsidP="00C5742B">
      <w:r>
        <w:separator/>
      </w:r>
    </w:p>
  </w:endnote>
  <w:endnote w:type="continuationSeparator" w:id="0">
    <w:p w14:paraId="1DC66109" w14:textId="77777777" w:rsidR="00B575EF" w:rsidRDefault="00B575EF" w:rsidP="00C5742B">
      <w:r>
        <w:continuationSeparator/>
      </w:r>
    </w:p>
  </w:endnote>
  <w:endnote w:type="continuationNotice" w:id="1">
    <w:p w14:paraId="3BCF6606" w14:textId="77777777" w:rsidR="00B575EF" w:rsidRDefault="00B575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r ??’c">
    <w:altName w:val="Yu Gothic"/>
    <w:panose1 w:val="00000000000000000000"/>
    <w:charset w:val="80"/>
    <w:family w:val="modern"/>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FB500" w14:textId="77777777" w:rsidR="00DA016F" w:rsidRPr="00B2515E" w:rsidRDefault="00DA016F" w:rsidP="00DA016F">
    <w:pPr>
      <w:pStyle w:val="Footer"/>
      <w:tabs>
        <w:tab w:val="clear" w:pos="4680"/>
        <w:tab w:val="clear" w:pos="129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5F444" w14:textId="45459508" w:rsidR="007C220F" w:rsidRPr="007C220F" w:rsidRDefault="007C220F" w:rsidP="007C220F">
    <w:pPr>
      <w:tabs>
        <w:tab w:val="right" w:pos="10080"/>
      </w:tabs>
      <w:rPr>
        <w:rFonts w:ascii="Times New Roman" w:eastAsia="Times New Roman" w:hAnsi="Times New Roman"/>
        <w:noProof w:val="0"/>
        <w:szCs w:val="20"/>
      </w:rPr>
    </w:pPr>
    <w:r w:rsidRPr="007C220F">
      <w:rPr>
        <w:rFonts w:ascii="Times New Roman" w:eastAsia="Times New Roman" w:hAnsi="Times New Roman"/>
        <w:noProof w:val="0"/>
        <w:szCs w:val="20"/>
      </w:rPr>
      <w:t xml:space="preserve">Page </w:t>
    </w:r>
    <w:r w:rsidRPr="007C220F">
      <w:rPr>
        <w:rFonts w:ascii="Times New Roman" w:eastAsia="Times New Roman" w:hAnsi="Times New Roman"/>
        <w:noProof w:val="0"/>
        <w:szCs w:val="20"/>
      </w:rPr>
      <w:fldChar w:fldCharType="begin"/>
    </w:r>
    <w:r w:rsidRPr="007C220F">
      <w:rPr>
        <w:rFonts w:ascii="Times New Roman" w:eastAsia="Times New Roman" w:hAnsi="Times New Roman"/>
        <w:noProof w:val="0"/>
        <w:szCs w:val="20"/>
      </w:rPr>
      <w:instrText xml:space="preserve"> PAGE </w:instrText>
    </w:r>
    <w:r w:rsidRPr="007C220F">
      <w:rPr>
        <w:rFonts w:ascii="Times New Roman" w:eastAsia="Times New Roman" w:hAnsi="Times New Roman"/>
        <w:noProof w:val="0"/>
        <w:szCs w:val="20"/>
      </w:rPr>
      <w:fldChar w:fldCharType="separate"/>
    </w:r>
    <w:r w:rsidRPr="007C220F">
      <w:rPr>
        <w:rFonts w:ascii="Times New Roman" w:eastAsia="Times New Roman" w:hAnsi="Times New Roman"/>
        <w:noProof w:val="0"/>
        <w:szCs w:val="20"/>
      </w:rPr>
      <w:t>2</w:t>
    </w:r>
    <w:r w:rsidRPr="007C220F">
      <w:rPr>
        <w:rFonts w:ascii="Times New Roman" w:eastAsia="Times New Roman" w:hAnsi="Times New Roman"/>
        <w:noProof w:val="0"/>
        <w:szCs w:val="20"/>
      </w:rPr>
      <w:fldChar w:fldCharType="end"/>
    </w:r>
    <w:r w:rsidRPr="007C220F">
      <w:rPr>
        <w:rFonts w:ascii="Times New Roman" w:eastAsia="Times New Roman" w:hAnsi="Times New Roman"/>
        <w:noProof w:val="0"/>
        <w:szCs w:val="20"/>
      </w:rPr>
      <w:tab/>
    </w:r>
    <w:r w:rsidR="007B1DF8" w:rsidRPr="007B1DF8">
      <w:rPr>
        <w:rFonts w:ascii="Times New Roman" w:eastAsia="Times New Roman" w:hAnsi="Times New Roman"/>
        <w:noProof w:val="0"/>
        <w:szCs w:val="20"/>
      </w:rPr>
      <w:t>HL7 IG for CDA® R2: NHSN HAI Reports for LTCF, Release 1</w:t>
    </w:r>
    <w:r w:rsidR="000C3753">
      <w:rPr>
        <w:rFonts w:ascii="Times New Roman" w:eastAsia="Times New Roman" w:hAnsi="Times New Roman"/>
        <w:noProof w:val="0"/>
        <w:szCs w:val="20"/>
      </w:rPr>
      <w:t>, STU 1.1</w:t>
    </w:r>
    <w:r w:rsidR="007B1DF8" w:rsidRPr="007B1DF8">
      <w:rPr>
        <w:rFonts w:ascii="Times New Roman" w:eastAsia="Times New Roman" w:hAnsi="Times New Roman"/>
        <w:noProof w:val="0"/>
        <w:szCs w:val="20"/>
      </w:rPr>
      <w:t>-US Realm</w:t>
    </w:r>
  </w:p>
  <w:p w14:paraId="322E038D" w14:textId="0027E731" w:rsidR="007C220F" w:rsidRPr="008C0FB1" w:rsidRDefault="007C220F" w:rsidP="008C0FB1">
    <w:pPr>
      <w:tabs>
        <w:tab w:val="right" w:pos="10080"/>
      </w:tabs>
      <w:rPr>
        <w:rFonts w:ascii="Times New Roman" w:eastAsia="Times New Roman" w:hAnsi="Times New Roman"/>
        <w:noProof w:val="0"/>
        <w:szCs w:val="20"/>
      </w:rPr>
    </w:pPr>
    <w:r w:rsidRPr="007C220F">
      <w:rPr>
        <w:rFonts w:ascii="Times New Roman" w:eastAsia="Times New Roman" w:hAnsi="Times New Roman"/>
        <w:noProof w:val="0"/>
        <w:szCs w:val="20"/>
      </w:rPr>
      <w:t>© 20</w:t>
    </w:r>
    <w:r w:rsidR="003F1693">
      <w:rPr>
        <w:rFonts w:ascii="Times New Roman" w:eastAsia="Times New Roman" w:hAnsi="Times New Roman"/>
        <w:noProof w:val="0"/>
        <w:szCs w:val="20"/>
      </w:rPr>
      <w:t>23</w:t>
    </w:r>
    <w:r w:rsidRPr="007C220F">
      <w:rPr>
        <w:rFonts w:ascii="Times New Roman" w:eastAsia="Times New Roman" w:hAnsi="Times New Roman"/>
        <w:noProof w:val="0"/>
        <w:szCs w:val="20"/>
      </w:rPr>
      <w:t xml:space="preserve"> Health Level Seven International.  All rights reserved.</w:t>
    </w:r>
    <w:r w:rsidRPr="007C220F">
      <w:rPr>
        <w:rFonts w:ascii="Times New Roman" w:eastAsia="Times New Roman" w:hAnsi="Times New Roman"/>
        <w:noProof w:val="0"/>
        <w:szCs w:val="20"/>
      </w:rPr>
      <w:tab/>
    </w:r>
    <w:r w:rsidR="001224EE">
      <w:rPr>
        <w:rFonts w:ascii="Times New Roman" w:eastAsia="Times New Roman" w:hAnsi="Times New Roman"/>
        <w:noProof w:val="0"/>
        <w:szCs w:val="20"/>
      </w:rPr>
      <w:t>April</w:t>
    </w:r>
    <w:r w:rsidRPr="007C220F">
      <w:rPr>
        <w:rFonts w:ascii="Times New Roman" w:eastAsia="Times New Roman" w:hAnsi="Times New Roman"/>
        <w:noProof w:val="0"/>
        <w:szCs w:val="20"/>
      </w:rPr>
      <w:t xml:space="preserve"> </w:t>
    </w:r>
    <w:r w:rsidR="00D31CA4">
      <w:rPr>
        <w:rFonts w:ascii="Times New Roman" w:eastAsia="Times New Roman" w:hAnsi="Times New Roman"/>
        <w:noProof w:val="0"/>
        <w:szCs w:val="20"/>
      </w:rP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4D840" w14:textId="77777777" w:rsidR="00DA016F" w:rsidRDefault="00DA016F" w:rsidP="00DA016F">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439DD" w14:textId="77777777" w:rsidR="00B575EF" w:rsidRDefault="00B575EF" w:rsidP="00C5742B">
      <w:r>
        <w:separator/>
      </w:r>
    </w:p>
  </w:footnote>
  <w:footnote w:type="continuationSeparator" w:id="0">
    <w:p w14:paraId="439FEF92" w14:textId="77777777" w:rsidR="00B575EF" w:rsidRDefault="00B575EF" w:rsidP="00C5742B">
      <w:r>
        <w:continuationSeparator/>
      </w:r>
    </w:p>
  </w:footnote>
  <w:footnote w:type="continuationNotice" w:id="1">
    <w:p w14:paraId="1DBDE7C5" w14:textId="77777777" w:rsidR="00B575EF" w:rsidRDefault="00B575EF"/>
  </w:footnote>
  <w:footnote w:id="2">
    <w:p w14:paraId="234540FD" w14:textId="5150AF05" w:rsidR="003D29F5" w:rsidRDefault="003D29F5">
      <w:pPr>
        <w:pStyle w:val="FootnoteText"/>
      </w:pPr>
      <w:r>
        <w:rPr>
          <w:rStyle w:val="FootnoteReference"/>
        </w:rPr>
        <w:footnoteRef/>
      </w:r>
      <w:r>
        <w:t xml:space="preserve"> </w:t>
      </w:r>
      <w:r w:rsidRPr="003D29F5">
        <w:rPr>
          <w:i/>
          <w:iCs/>
        </w:rPr>
        <w:t>NHSN Website.</w:t>
      </w:r>
      <w:r>
        <w:t xml:space="preserve">  </w:t>
      </w:r>
      <w:hyperlink r:id="rId1" w:history="1">
        <w:r w:rsidRPr="009309CB">
          <w:rPr>
            <w:rStyle w:val="Hyperlink"/>
            <w:sz w:val="18"/>
            <w:lang w:eastAsia="en-US"/>
          </w:rPr>
          <w:t>https://www.cdc.gov/nhsn/</w:t>
        </w:r>
      </w:hyperlink>
    </w:p>
    <w:p w14:paraId="795DDC27" w14:textId="77777777" w:rsidR="003D29F5" w:rsidRDefault="003D29F5">
      <w:pPr>
        <w:pStyle w:val="FootnoteText"/>
      </w:pPr>
    </w:p>
  </w:footnote>
  <w:footnote w:id="3">
    <w:p w14:paraId="0AB55813" w14:textId="77777777" w:rsidR="00DA016F" w:rsidRDefault="00DA016F" w:rsidP="00C5742B">
      <w:pPr>
        <w:pStyle w:val="FootnoteText"/>
      </w:pPr>
      <w:r>
        <w:rPr>
          <w:rStyle w:val="FootnoteReference"/>
        </w:rPr>
        <w:footnoteRef/>
      </w:r>
      <w:r>
        <w:t xml:space="preserve"> </w:t>
      </w:r>
      <w:r w:rsidRPr="00724725">
        <w:t xml:space="preserve">HL7 CDA R2. </w:t>
      </w:r>
      <w:hyperlink r:id="rId2" w:history="1">
        <w:r w:rsidRPr="00724725">
          <w:rPr>
            <w:rStyle w:val="Hyperlink"/>
            <w:sz w:val="18"/>
          </w:rPr>
          <w:t>http://www.hl7.org/implement/standards/product_brief.cfm?product_id=7</w:t>
        </w:r>
      </w:hyperlink>
    </w:p>
  </w:footnote>
  <w:footnote w:id="4">
    <w:p w14:paraId="6A008905" w14:textId="77777777" w:rsidR="00DA016F" w:rsidRDefault="00DA016F" w:rsidP="00C5742B">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3" w:history="1">
        <w:r w:rsidRPr="00944239">
          <w:rPr>
            <w:rStyle w:val="Hyperlink"/>
            <w:sz w:val="18"/>
            <w:szCs w:val="18"/>
          </w:rPr>
          <w:t>http://www.hl7.org/v3ballot/html/infrastructure/conformance/conformance.htm</w:t>
        </w:r>
      </w:hyperlink>
    </w:p>
  </w:footnote>
  <w:footnote w:id="5">
    <w:p w14:paraId="47A3CFFC" w14:textId="77777777" w:rsidR="001160D5" w:rsidRDefault="00DD5C16" w:rsidP="001160D5">
      <w:pPr>
        <w:pStyle w:val="ListBullet"/>
        <w:numPr>
          <w:ilvl w:val="0"/>
          <w:numId w:val="0"/>
        </w:numPr>
        <w:ind w:left="1080"/>
      </w:pPr>
      <w:r>
        <w:rPr>
          <w:rStyle w:val="FootnoteReference"/>
        </w:rPr>
        <w:footnoteRef/>
      </w:r>
      <w:r>
        <w:t xml:space="preserve"> </w:t>
      </w:r>
      <w:r w:rsidRPr="009969B6">
        <w:t xml:space="preserve"> </w:t>
      </w:r>
      <w:r>
        <w:rPr>
          <w:rStyle w:val="FootnoteReference"/>
        </w:rPr>
        <w:t xml:space="preserve"> </w:t>
      </w:r>
      <w:r w:rsidR="001160D5" w:rsidRPr="001160D5">
        <w:rPr>
          <w:i/>
          <w:iCs/>
          <w:sz w:val="18"/>
          <w:szCs w:val="18"/>
        </w:rPr>
        <w:t xml:space="preserve">HL7 Vocabulary Domains. </w:t>
      </w:r>
      <w:hyperlink r:id="rId4" w:history="1">
        <w:r w:rsidR="001160D5" w:rsidRPr="001160D5">
          <w:rPr>
            <w:rStyle w:val="Hyperlink"/>
            <w:sz w:val="18"/>
            <w:szCs w:val="18"/>
            <w:lang w:eastAsia="en-US"/>
          </w:rPr>
          <w:t>http://vico.org/CDAR22005_HL7SP/infrastructure/vocabulary/NullFlavor.htm</w:t>
        </w:r>
      </w:hyperlink>
    </w:p>
    <w:p w14:paraId="654932CE" w14:textId="25EE724E" w:rsidR="00DD5C16" w:rsidRDefault="00DD5C16" w:rsidP="00DD5C16">
      <w:pPr>
        <w:pStyle w:val="FootnoteText"/>
      </w:pPr>
    </w:p>
    <w:p w14:paraId="6504AEF4" w14:textId="77777777" w:rsidR="00B2114A" w:rsidRDefault="00B2114A" w:rsidP="00DD5C16">
      <w:pPr>
        <w:pStyle w:val="FootnoteText"/>
      </w:pPr>
    </w:p>
  </w:footnote>
  <w:footnote w:id="6">
    <w:p w14:paraId="7238BCB2" w14:textId="1B6EA1A6" w:rsidR="006E7C8E" w:rsidRDefault="00084110">
      <w:pPr>
        <w:pStyle w:val="FootnoteText"/>
      </w:pPr>
      <w:r>
        <w:rPr>
          <w:rStyle w:val="FootnoteReference"/>
        </w:rPr>
        <w:footnoteRef/>
      </w:r>
      <w:r>
        <w:t xml:space="preserve"> </w:t>
      </w:r>
      <w:r w:rsidR="00026B26">
        <w:t xml:space="preserve">Lantana Consulting Group, Trifolia workbench. </w:t>
      </w:r>
      <w:hyperlink r:id="rId5" w:history="1">
        <w:r w:rsidR="006E7C8E" w:rsidRPr="000B0211">
          <w:rPr>
            <w:rStyle w:val="Hyperlink"/>
            <w:sz w:val="18"/>
            <w:lang w:eastAsia="en-US"/>
          </w:rPr>
          <w:t>https://trifolia.lantanagroup.com/</w:t>
        </w:r>
      </w:hyperlink>
    </w:p>
  </w:footnote>
  <w:footnote w:id="7">
    <w:p w14:paraId="319586E5" w14:textId="77777777" w:rsidR="00DA016F" w:rsidRPr="00E91116" w:rsidRDefault="00DA016F" w:rsidP="00C5742B">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6" w:history="1">
        <w:r w:rsidRPr="00E91116">
          <w:rPr>
            <w:rStyle w:val="HyperlinkText9pt"/>
          </w:rPr>
          <w:t>http://www.hl7.org/v3ballot/html/help/pfg/pfg.htm</w:t>
        </w:r>
      </w:hyperlink>
    </w:p>
  </w:footnote>
  <w:footnote w:id="8">
    <w:p w14:paraId="5064BF41" w14:textId="77777777" w:rsidR="00DA016F" w:rsidRDefault="00DA016F" w:rsidP="00C5742B">
      <w:pPr>
        <w:pStyle w:val="FootnoteText"/>
      </w:pPr>
      <w:r w:rsidRPr="00600A74">
        <w:rPr>
          <w:rStyle w:val="FootnoteReference"/>
        </w:rPr>
        <w:footnoteRef/>
      </w:r>
      <w:r w:rsidRPr="00600A74">
        <w:t xml:space="preserve"> </w:t>
      </w:r>
      <w:r w:rsidRPr="00600A74">
        <w:rPr>
          <w:i/>
        </w:rPr>
        <w:t>HL7 Version 3 Interoperability Standards</w:t>
      </w:r>
      <w:r>
        <w:rPr>
          <w:i/>
        </w:rPr>
        <w:t>.</w:t>
      </w:r>
      <w:r>
        <w:t xml:space="preserve"> </w:t>
      </w:r>
      <w:hyperlink r:id="rId7" w:anchor="V32010" w:history="1">
        <w:r w:rsidRPr="00600A74">
          <w:rPr>
            <w:rStyle w:val="Hyperlink"/>
            <w:sz w:val="18"/>
          </w:rPr>
          <w:t>http://www.hl7.org/memonly/downloads/v3edition.cfm - V32010</w:t>
        </w:r>
      </w:hyperlink>
    </w:p>
  </w:footnote>
  <w:footnote w:id="9">
    <w:p w14:paraId="440A0611" w14:textId="77777777" w:rsidR="00DA016F" w:rsidRDefault="00DA016F" w:rsidP="00C5742B">
      <w:pPr>
        <w:pStyle w:val="FootnoteText"/>
      </w:pPr>
      <w:r w:rsidRPr="00600A74">
        <w:rPr>
          <w:rStyle w:val="FootnoteReference"/>
        </w:rPr>
        <w:footnoteRef/>
      </w:r>
      <w:r w:rsidRPr="00600A74">
        <w:t xml:space="preserve"> </w:t>
      </w:r>
      <w:r w:rsidRPr="006A2D45">
        <w:t xml:space="preserve">W3C, </w:t>
      </w:r>
      <w:r w:rsidRPr="006A2D45">
        <w:rPr>
          <w:i/>
        </w:rPr>
        <w:t xml:space="preserve">XML Path Language. </w:t>
      </w:r>
      <w:hyperlink r:id="rId8" w:history="1">
        <w:r w:rsidRPr="00600A74">
          <w:rPr>
            <w:rStyle w:val="Hyperlink"/>
            <w:sz w:val="18"/>
            <w:lang w:eastAsia="en-US"/>
          </w:rPr>
          <w:t>http://www.w3.org/TR/xpath/</w:t>
        </w:r>
      </w:hyperlink>
    </w:p>
  </w:footnote>
  <w:footnote w:id="10">
    <w:p w14:paraId="4F9791C4" w14:textId="77777777" w:rsidR="00DA016F" w:rsidRDefault="00DA016F" w:rsidP="00C5742B">
      <w:pPr>
        <w:pStyle w:val="FootnoteText"/>
      </w:pPr>
      <w:r>
        <w:rPr>
          <w:rStyle w:val="FootnoteReference"/>
        </w:rPr>
        <w:footnoteRef/>
      </w:r>
      <w:r>
        <w:t xml:space="preserve"> </w:t>
      </w:r>
      <w:r w:rsidRPr="006A2D45">
        <w:t xml:space="preserve">HL7, </w:t>
      </w:r>
      <w:r w:rsidRPr="0034512D">
        <w:rPr>
          <w:i/>
        </w:rPr>
        <w:t>Consoli</w:t>
      </w:r>
      <w:r>
        <w:rPr>
          <w:i/>
        </w:rPr>
        <w:t xml:space="preserve">dated CDA. </w:t>
      </w:r>
      <w:hyperlink r:id="rId9" w:history="1">
        <w:r w:rsidRPr="00E0081A">
          <w:rPr>
            <w:rStyle w:val="HyperlinkText9pt"/>
            <w:rFonts w:cs="Arial"/>
          </w:rPr>
          <w:t>http://www.hl7.org/implement/standards/product_brief.cfm?product_id=258</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8" w15:restartNumberingAfterBreak="0">
    <w:nsid w:val="387052F2"/>
    <w:multiLevelType w:val="multilevel"/>
    <w:tmpl w:val="7E3ADD6E"/>
    <w:lvl w:ilvl="0">
      <w:start w:val="1"/>
      <w:numFmt w:val="decimal"/>
      <w:pStyle w:val="Heading1"/>
      <w:lvlText w:val="%1"/>
      <w:lvlJc w:val="left"/>
      <w:pPr>
        <w:ind w:left="432" w:hanging="432"/>
      </w:pPr>
      <w:rPr>
        <w:rFonts w:cs="Times New Roman" w:hint="default"/>
        <w:b/>
        <w:i w:val="0"/>
        <w:sz w:val="32"/>
        <w:szCs w:val="32"/>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9" w15:restartNumberingAfterBreak="0">
    <w:nsid w:val="42CD729A"/>
    <w:multiLevelType w:val="hybridMultilevel"/>
    <w:tmpl w:val="F2568504"/>
    <w:lvl w:ilvl="0" w:tplc="6C2AF456">
      <w:start w:val="1"/>
      <w:numFmt w:val="bullet"/>
      <w:pStyle w:val="ListBullet"/>
      <w:lvlText w:val=""/>
      <w:lvlJc w:val="left"/>
      <w:pPr>
        <w:ind w:left="720" w:hanging="360"/>
      </w:pPr>
      <w:rPr>
        <w:rFonts w:ascii="Symbol" w:hAnsi="Symbol"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0" w15:restartNumberingAfterBreak="0">
    <w:nsid w:val="4C790FD6"/>
    <w:multiLevelType w:val="hybridMultilevel"/>
    <w:tmpl w:val="7660B0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B1E531F"/>
    <w:multiLevelType w:val="multilevel"/>
    <w:tmpl w:val="43AA3A5E"/>
    <w:numStyleLink w:val="Constraints"/>
  </w:abstractNum>
  <w:abstractNum w:abstractNumId="12" w15:restartNumberingAfterBreak="0">
    <w:nsid w:val="73CB7519"/>
    <w:multiLevelType w:val="hybridMultilevel"/>
    <w:tmpl w:val="065C33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B7B72FA"/>
    <w:multiLevelType w:val="multilevel"/>
    <w:tmpl w:val="43AA3A5E"/>
    <w:styleLink w:val="Constraints"/>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14" w15:restartNumberingAfterBreak="0">
    <w:nsid w:val="7F414614"/>
    <w:multiLevelType w:val="hybridMultilevel"/>
    <w:tmpl w:val="CEAC2A1A"/>
    <w:lvl w:ilvl="0" w:tplc="BF301FB8">
      <w:start w:val="1"/>
      <w:numFmt w:val="bullet"/>
      <w:lvlText w:val="o"/>
      <w:lvlJc w:val="left"/>
      <w:pPr>
        <w:ind w:left="2520" w:hanging="360"/>
      </w:pPr>
      <w:rPr>
        <w:rFonts w:ascii="Courier New" w:hAnsi="Courier New" w:hint="default"/>
      </w:rPr>
    </w:lvl>
    <w:lvl w:ilvl="1" w:tplc="A428192C">
      <w:start w:val="1"/>
      <w:numFmt w:val="bullet"/>
      <w:pStyle w:val="ListBullet2"/>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15" w15:restartNumberingAfterBreak="0">
    <w:nsid w:val="7FCB7469"/>
    <w:multiLevelType w:val="hybridMultilevel"/>
    <w:tmpl w:val="EA9ADAC8"/>
    <w:lvl w:ilvl="0" w:tplc="782838F2">
      <w:start w:val="1"/>
      <w:numFmt w:val="upperLetter"/>
      <w:pStyle w:val="Appendix1"/>
      <w:lvlText w:val="Appendix %1 —"/>
      <w:lvlJc w:val="left"/>
      <w:pPr>
        <w:tabs>
          <w:tab w:val="num" w:pos="4590"/>
        </w:tabs>
        <w:ind w:left="2790" w:hanging="360"/>
      </w:pPr>
      <w:rPr>
        <w:rFonts w:ascii="Century Gothic" w:hAnsi="Century Gothic" w:cs="Times New Roman" w:hint="default"/>
        <w:b/>
        <w:bCs/>
        <w:i w:val="0"/>
        <w:iCs w:val="0"/>
        <w:caps/>
        <w:strike w:val="0"/>
        <w:dstrike w:val="0"/>
        <w:vanish w:val="0"/>
        <w:color w:val="auto"/>
        <w:spacing w:val="40"/>
        <w:kern w:val="0"/>
        <w:position w:val="0"/>
        <w:sz w:val="28"/>
        <w:szCs w:val="28"/>
        <w:u w:val="none"/>
        <w:vertAlign w:val="baseline"/>
      </w:rPr>
    </w:lvl>
    <w:lvl w:ilvl="1" w:tplc="78BE959A" w:tentative="1">
      <w:start w:val="1"/>
      <w:numFmt w:val="lowerLetter"/>
      <w:lvlText w:val="%2."/>
      <w:lvlJc w:val="left"/>
      <w:pPr>
        <w:ind w:left="1620" w:hanging="360"/>
      </w:pPr>
      <w:rPr>
        <w:rFonts w:cs="Times New Roman"/>
      </w:rPr>
    </w:lvl>
    <w:lvl w:ilvl="2" w:tplc="C3681FB6" w:tentative="1">
      <w:start w:val="1"/>
      <w:numFmt w:val="lowerRoman"/>
      <w:lvlText w:val="%3."/>
      <w:lvlJc w:val="right"/>
      <w:pPr>
        <w:ind w:left="2340" w:hanging="180"/>
      </w:pPr>
      <w:rPr>
        <w:rFonts w:cs="Times New Roman"/>
      </w:rPr>
    </w:lvl>
    <w:lvl w:ilvl="3" w:tplc="E93C2C7A" w:tentative="1">
      <w:start w:val="1"/>
      <w:numFmt w:val="decimal"/>
      <w:lvlText w:val="%4."/>
      <w:lvlJc w:val="left"/>
      <w:pPr>
        <w:ind w:left="3060" w:hanging="360"/>
      </w:pPr>
      <w:rPr>
        <w:rFonts w:cs="Times New Roman"/>
      </w:rPr>
    </w:lvl>
    <w:lvl w:ilvl="4" w:tplc="BA1442B8" w:tentative="1">
      <w:start w:val="1"/>
      <w:numFmt w:val="lowerLetter"/>
      <w:lvlText w:val="%5."/>
      <w:lvlJc w:val="left"/>
      <w:pPr>
        <w:ind w:left="3780" w:hanging="360"/>
      </w:pPr>
      <w:rPr>
        <w:rFonts w:cs="Times New Roman"/>
      </w:rPr>
    </w:lvl>
    <w:lvl w:ilvl="5" w:tplc="F6F6EA7E" w:tentative="1">
      <w:start w:val="1"/>
      <w:numFmt w:val="lowerRoman"/>
      <w:lvlText w:val="%6."/>
      <w:lvlJc w:val="right"/>
      <w:pPr>
        <w:ind w:left="4500" w:hanging="180"/>
      </w:pPr>
      <w:rPr>
        <w:rFonts w:cs="Times New Roman"/>
      </w:rPr>
    </w:lvl>
    <w:lvl w:ilvl="6" w:tplc="76F877BE" w:tentative="1">
      <w:start w:val="1"/>
      <w:numFmt w:val="decimal"/>
      <w:lvlText w:val="%7."/>
      <w:lvlJc w:val="left"/>
      <w:pPr>
        <w:ind w:left="5220" w:hanging="360"/>
      </w:pPr>
      <w:rPr>
        <w:rFonts w:cs="Times New Roman"/>
      </w:rPr>
    </w:lvl>
    <w:lvl w:ilvl="7" w:tplc="3F282C3C" w:tentative="1">
      <w:start w:val="1"/>
      <w:numFmt w:val="lowerLetter"/>
      <w:lvlText w:val="%8."/>
      <w:lvlJc w:val="left"/>
      <w:pPr>
        <w:ind w:left="5940" w:hanging="360"/>
      </w:pPr>
      <w:rPr>
        <w:rFonts w:cs="Times New Roman"/>
      </w:rPr>
    </w:lvl>
    <w:lvl w:ilvl="8" w:tplc="46406E02" w:tentative="1">
      <w:start w:val="1"/>
      <w:numFmt w:val="lowerRoman"/>
      <w:lvlText w:val="%9."/>
      <w:lvlJc w:val="right"/>
      <w:pPr>
        <w:ind w:left="6660" w:hanging="180"/>
      </w:pPr>
      <w:rPr>
        <w:rFonts w:cs="Times New Roman"/>
      </w:rPr>
    </w:lvl>
  </w:abstractNum>
  <w:num w:numId="1" w16cid:durableId="1844780727">
    <w:abstractNumId w:val="15"/>
  </w:num>
  <w:num w:numId="2" w16cid:durableId="1243879381">
    <w:abstractNumId w:val="9"/>
  </w:num>
  <w:num w:numId="3" w16cid:durableId="325286663">
    <w:abstractNumId w:val="8"/>
  </w:num>
  <w:num w:numId="4" w16cid:durableId="882667812">
    <w:abstractNumId w:val="13"/>
  </w:num>
  <w:num w:numId="5" w16cid:durableId="1603028659">
    <w:abstractNumId w:val="0"/>
  </w:num>
  <w:num w:numId="6" w16cid:durableId="483397371">
    <w:abstractNumId w:val="6"/>
  </w:num>
  <w:num w:numId="7" w16cid:durableId="339817759">
    <w:abstractNumId w:val="5"/>
  </w:num>
  <w:num w:numId="8" w16cid:durableId="2130471718">
    <w:abstractNumId w:val="4"/>
  </w:num>
  <w:num w:numId="9" w16cid:durableId="970865642">
    <w:abstractNumId w:val="7"/>
  </w:num>
  <w:num w:numId="10" w16cid:durableId="1700006711">
    <w:abstractNumId w:val="3"/>
  </w:num>
  <w:num w:numId="11" w16cid:durableId="1929341349">
    <w:abstractNumId w:val="2"/>
  </w:num>
  <w:num w:numId="12" w16cid:durableId="1794447394">
    <w:abstractNumId w:val="1"/>
  </w:num>
  <w:num w:numId="13" w16cid:durableId="8042796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7368168">
    <w:abstractNumId w:val="14"/>
  </w:num>
  <w:num w:numId="15" w16cid:durableId="1368528108">
    <w:abstractNumId w:val="10"/>
  </w:num>
  <w:num w:numId="16" w16cid:durableId="13140497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42B"/>
    <w:rsid w:val="00002BC4"/>
    <w:rsid w:val="00005BB0"/>
    <w:rsid w:val="00007B66"/>
    <w:rsid w:val="00011416"/>
    <w:rsid w:val="0001145F"/>
    <w:rsid w:val="0001164B"/>
    <w:rsid w:val="00013C6D"/>
    <w:rsid w:val="000157C1"/>
    <w:rsid w:val="00020D05"/>
    <w:rsid w:val="00024D84"/>
    <w:rsid w:val="00026B26"/>
    <w:rsid w:val="00030C91"/>
    <w:rsid w:val="0004237A"/>
    <w:rsid w:val="00046F4B"/>
    <w:rsid w:val="00054EE7"/>
    <w:rsid w:val="00056BBE"/>
    <w:rsid w:val="00070A9C"/>
    <w:rsid w:val="000760BE"/>
    <w:rsid w:val="00076A7D"/>
    <w:rsid w:val="00081C9A"/>
    <w:rsid w:val="00081EC0"/>
    <w:rsid w:val="00082EA4"/>
    <w:rsid w:val="00084110"/>
    <w:rsid w:val="000854F7"/>
    <w:rsid w:val="00087B55"/>
    <w:rsid w:val="000943E5"/>
    <w:rsid w:val="00094785"/>
    <w:rsid w:val="00094F57"/>
    <w:rsid w:val="00095BA4"/>
    <w:rsid w:val="000966F1"/>
    <w:rsid w:val="000B0A44"/>
    <w:rsid w:val="000B6BB0"/>
    <w:rsid w:val="000C3753"/>
    <w:rsid w:val="000C4263"/>
    <w:rsid w:val="000C671D"/>
    <w:rsid w:val="000C734E"/>
    <w:rsid w:val="000D1EB2"/>
    <w:rsid w:val="000D2360"/>
    <w:rsid w:val="000D4C9C"/>
    <w:rsid w:val="000E071A"/>
    <w:rsid w:val="000E378A"/>
    <w:rsid w:val="000E3AA8"/>
    <w:rsid w:val="000F323B"/>
    <w:rsid w:val="000F53E0"/>
    <w:rsid w:val="00100B49"/>
    <w:rsid w:val="001027D0"/>
    <w:rsid w:val="00104412"/>
    <w:rsid w:val="001104AD"/>
    <w:rsid w:val="0011464E"/>
    <w:rsid w:val="00114C5F"/>
    <w:rsid w:val="00115FA1"/>
    <w:rsid w:val="001160D5"/>
    <w:rsid w:val="001200A0"/>
    <w:rsid w:val="001224EE"/>
    <w:rsid w:val="00132272"/>
    <w:rsid w:val="00142877"/>
    <w:rsid w:val="00146453"/>
    <w:rsid w:val="001472F4"/>
    <w:rsid w:val="00147956"/>
    <w:rsid w:val="00152FC5"/>
    <w:rsid w:val="00153488"/>
    <w:rsid w:val="0015669F"/>
    <w:rsid w:val="001569FD"/>
    <w:rsid w:val="0017522A"/>
    <w:rsid w:val="00182E3A"/>
    <w:rsid w:val="0019631B"/>
    <w:rsid w:val="00196382"/>
    <w:rsid w:val="001A790A"/>
    <w:rsid w:val="001B5EF2"/>
    <w:rsid w:val="001B6659"/>
    <w:rsid w:val="001D51A5"/>
    <w:rsid w:val="001D7FE7"/>
    <w:rsid w:val="001E228E"/>
    <w:rsid w:val="00203465"/>
    <w:rsid w:val="0020464C"/>
    <w:rsid w:val="00205BF4"/>
    <w:rsid w:val="00216FD6"/>
    <w:rsid w:val="0022084C"/>
    <w:rsid w:val="00225C06"/>
    <w:rsid w:val="002272FC"/>
    <w:rsid w:val="0022751C"/>
    <w:rsid w:val="002304CA"/>
    <w:rsid w:val="0023161F"/>
    <w:rsid w:val="002368F1"/>
    <w:rsid w:val="00241745"/>
    <w:rsid w:val="002462BB"/>
    <w:rsid w:val="00252ED8"/>
    <w:rsid w:val="00263520"/>
    <w:rsid w:val="0026460E"/>
    <w:rsid w:val="0026737D"/>
    <w:rsid w:val="00273100"/>
    <w:rsid w:val="0027404B"/>
    <w:rsid w:val="00280959"/>
    <w:rsid w:val="0028284F"/>
    <w:rsid w:val="002856A1"/>
    <w:rsid w:val="00287188"/>
    <w:rsid w:val="00293CD3"/>
    <w:rsid w:val="0029465C"/>
    <w:rsid w:val="002969D5"/>
    <w:rsid w:val="002B2825"/>
    <w:rsid w:val="002B2B14"/>
    <w:rsid w:val="002B6E05"/>
    <w:rsid w:val="002C3388"/>
    <w:rsid w:val="002C6159"/>
    <w:rsid w:val="002D0B2E"/>
    <w:rsid w:val="002D1A9F"/>
    <w:rsid w:val="002E34AA"/>
    <w:rsid w:val="002E49E2"/>
    <w:rsid w:val="002E57A8"/>
    <w:rsid w:val="002E6114"/>
    <w:rsid w:val="002E781F"/>
    <w:rsid w:val="002E7975"/>
    <w:rsid w:val="002F1C13"/>
    <w:rsid w:val="002F5EDB"/>
    <w:rsid w:val="0030350E"/>
    <w:rsid w:val="00305026"/>
    <w:rsid w:val="00305F75"/>
    <w:rsid w:val="003076FC"/>
    <w:rsid w:val="0031266C"/>
    <w:rsid w:val="00315351"/>
    <w:rsid w:val="003212AE"/>
    <w:rsid w:val="0033100A"/>
    <w:rsid w:val="00332A81"/>
    <w:rsid w:val="0034183D"/>
    <w:rsid w:val="0034760B"/>
    <w:rsid w:val="00355BC3"/>
    <w:rsid w:val="00364B63"/>
    <w:rsid w:val="003701B0"/>
    <w:rsid w:val="003745AE"/>
    <w:rsid w:val="00390E18"/>
    <w:rsid w:val="003964FB"/>
    <w:rsid w:val="003A58E4"/>
    <w:rsid w:val="003B3581"/>
    <w:rsid w:val="003B6E3E"/>
    <w:rsid w:val="003C2C3F"/>
    <w:rsid w:val="003C6971"/>
    <w:rsid w:val="003C762B"/>
    <w:rsid w:val="003D0057"/>
    <w:rsid w:val="003D29F5"/>
    <w:rsid w:val="003D39E6"/>
    <w:rsid w:val="003D5702"/>
    <w:rsid w:val="003D73BD"/>
    <w:rsid w:val="003E5ADF"/>
    <w:rsid w:val="003E6B29"/>
    <w:rsid w:val="003E6CB8"/>
    <w:rsid w:val="003E76B7"/>
    <w:rsid w:val="003F01FF"/>
    <w:rsid w:val="003F1693"/>
    <w:rsid w:val="004010C4"/>
    <w:rsid w:val="004018C7"/>
    <w:rsid w:val="00405CB2"/>
    <w:rsid w:val="00406EB2"/>
    <w:rsid w:val="00410080"/>
    <w:rsid w:val="00411C2D"/>
    <w:rsid w:val="00414881"/>
    <w:rsid w:val="00416832"/>
    <w:rsid w:val="00420D37"/>
    <w:rsid w:val="00424B4F"/>
    <w:rsid w:val="00426786"/>
    <w:rsid w:val="00430E70"/>
    <w:rsid w:val="0043295C"/>
    <w:rsid w:val="0043535B"/>
    <w:rsid w:val="00436734"/>
    <w:rsid w:val="00437104"/>
    <w:rsid w:val="00444D74"/>
    <w:rsid w:val="00444E17"/>
    <w:rsid w:val="00454F72"/>
    <w:rsid w:val="00457FAA"/>
    <w:rsid w:val="004617FC"/>
    <w:rsid w:val="004670C6"/>
    <w:rsid w:val="004806F2"/>
    <w:rsid w:val="004818B4"/>
    <w:rsid w:val="00484232"/>
    <w:rsid w:val="00490E86"/>
    <w:rsid w:val="004A244A"/>
    <w:rsid w:val="004A2B17"/>
    <w:rsid w:val="004A7187"/>
    <w:rsid w:val="004B3D62"/>
    <w:rsid w:val="004B57CC"/>
    <w:rsid w:val="004B5B91"/>
    <w:rsid w:val="004B7639"/>
    <w:rsid w:val="004C0644"/>
    <w:rsid w:val="004C0883"/>
    <w:rsid w:val="004C0D1C"/>
    <w:rsid w:val="004C2577"/>
    <w:rsid w:val="004C3CFE"/>
    <w:rsid w:val="004C7289"/>
    <w:rsid w:val="004C72DC"/>
    <w:rsid w:val="004C78E1"/>
    <w:rsid w:val="004C7B6A"/>
    <w:rsid w:val="004D64A9"/>
    <w:rsid w:val="004E01E0"/>
    <w:rsid w:val="004E0260"/>
    <w:rsid w:val="004E0F4D"/>
    <w:rsid w:val="004E7FA5"/>
    <w:rsid w:val="004F1C4A"/>
    <w:rsid w:val="004F244C"/>
    <w:rsid w:val="004F24A7"/>
    <w:rsid w:val="004F57C5"/>
    <w:rsid w:val="004F715B"/>
    <w:rsid w:val="005069F0"/>
    <w:rsid w:val="00510951"/>
    <w:rsid w:val="00511C34"/>
    <w:rsid w:val="00516C6B"/>
    <w:rsid w:val="00517E7A"/>
    <w:rsid w:val="005206F4"/>
    <w:rsid w:val="00523AC5"/>
    <w:rsid w:val="00531473"/>
    <w:rsid w:val="00531AD3"/>
    <w:rsid w:val="0053490A"/>
    <w:rsid w:val="00537C4B"/>
    <w:rsid w:val="00540BA0"/>
    <w:rsid w:val="00550FF3"/>
    <w:rsid w:val="005521C6"/>
    <w:rsid w:val="00552954"/>
    <w:rsid w:val="00561455"/>
    <w:rsid w:val="005619C9"/>
    <w:rsid w:val="00562F66"/>
    <w:rsid w:val="00564BE8"/>
    <w:rsid w:val="005652D9"/>
    <w:rsid w:val="00574001"/>
    <w:rsid w:val="005748D7"/>
    <w:rsid w:val="005778DE"/>
    <w:rsid w:val="00580086"/>
    <w:rsid w:val="005820A5"/>
    <w:rsid w:val="00582C05"/>
    <w:rsid w:val="0058371F"/>
    <w:rsid w:val="0058601E"/>
    <w:rsid w:val="0059677B"/>
    <w:rsid w:val="005A0F16"/>
    <w:rsid w:val="005A28F2"/>
    <w:rsid w:val="005A38E5"/>
    <w:rsid w:val="005A4E73"/>
    <w:rsid w:val="005A6ADB"/>
    <w:rsid w:val="005A7F13"/>
    <w:rsid w:val="005B0D6E"/>
    <w:rsid w:val="005B4114"/>
    <w:rsid w:val="005C722F"/>
    <w:rsid w:val="005D2FD4"/>
    <w:rsid w:val="005E3EEB"/>
    <w:rsid w:val="005E5A04"/>
    <w:rsid w:val="005F2E3B"/>
    <w:rsid w:val="005F39EC"/>
    <w:rsid w:val="005F771A"/>
    <w:rsid w:val="006001B3"/>
    <w:rsid w:val="006002F6"/>
    <w:rsid w:val="00600F28"/>
    <w:rsid w:val="00603F81"/>
    <w:rsid w:val="00605E08"/>
    <w:rsid w:val="00615A48"/>
    <w:rsid w:val="006174C9"/>
    <w:rsid w:val="00626128"/>
    <w:rsid w:val="00627A64"/>
    <w:rsid w:val="006426D2"/>
    <w:rsid w:val="006440E4"/>
    <w:rsid w:val="00652C6D"/>
    <w:rsid w:val="00656011"/>
    <w:rsid w:val="006637E8"/>
    <w:rsid w:val="00670416"/>
    <w:rsid w:val="00672029"/>
    <w:rsid w:val="00684C51"/>
    <w:rsid w:val="006853CA"/>
    <w:rsid w:val="00693F0D"/>
    <w:rsid w:val="006A145A"/>
    <w:rsid w:val="006A6437"/>
    <w:rsid w:val="006A7AF4"/>
    <w:rsid w:val="006B72AC"/>
    <w:rsid w:val="006C1791"/>
    <w:rsid w:val="006C3D02"/>
    <w:rsid w:val="006D2FB3"/>
    <w:rsid w:val="006D51C7"/>
    <w:rsid w:val="006E079F"/>
    <w:rsid w:val="006E1379"/>
    <w:rsid w:val="006E20B7"/>
    <w:rsid w:val="006E32F9"/>
    <w:rsid w:val="006E7C01"/>
    <w:rsid w:val="006E7C8E"/>
    <w:rsid w:val="006F0C44"/>
    <w:rsid w:val="006F7B6B"/>
    <w:rsid w:val="006F7C12"/>
    <w:rsid w:val="0070249E"/>
    <w:rsid w:val="00703BA1"/>
    <w:rsid w:val="00712479"/>
    <w:rsid w:val="007340F2"/>
    <w:rsid w:val="0073699C"/>
    <w:rsid w:val="00741104"/>
    <w:rsid w:val="00741D18"/>
    <w:rsid w:val="0074299E"/>
    <w:rsid w:val="00755B9B"/>
    <w:rsid w:val="0075657E"/>
    <w:rsid w:val="007605B5"/>
    <w:rsid w:val="00765734"/>
    <w:rsid w:val="00771639"/>
    <w:rsid w:val="0077707C"/>
    <w:rsid w:val="007812C8"/>
    <w:rsid w:val="007861A6"/>
    <w:rsid w:val="00790F67"/>
    <w:rsid w:val="0079170C"/>
    <w:rsid w:val="00794D17"/>
    <w:rsid w:val="00796D83"/>
    <w:rsid w:val="00796E9C"/>
    <w:rsid w:val="007A382E"/>
    <w:rsid w:val="007A3AFB"/>
    <w:rsid w:val="007A3BAB"/>
    <w:rsid w:val="007A592C"/>
    <w:rsid w:val="007A7A71"/>
    <w:rsid w:val="007B1DF8"/>
    <w:rsid w:val="007B35EB"/>
    <w:rsid w:val="007B6F12"/>
    <w:rsid w:val="007B7486"/>
    <w:rsid w:val="007C220F"/>
    <w:rsid w:val="007C7A4B"/>
    <w:rsid w:val="007D0114"/>
    <w:rsid w:val="007D2772"/>
    <w:rsid w:val="007D33DE"/>
    <w:rsid w:val="007D6FF4"/>
    <w:rsid w:val="007E0FBC"/>
    <w:rsid w:val="007E1298"/>
    <w:rsid w:val="007E629A"/>
    <w:rsid w:val="007E6995"/>
    <w:rsid w:val="007F5BA1"/>
    <w:rsid w:val="007F62D9"/>
    <w:rsid w:val="00801C0C"/>
    <w:rsid w:val="00801F63"/>
    <w:rsid w:val="00804D45"/>
    <w:rsid w:val="0082116B"/>
    <w:rsid w:val="00827BB5"/>
    <w:rsid w:val="00834129"/>
    <w:rsid w:val="00840CAB"/>
    <w:rsid w:val="00841226"/>
    <w:rsid w:val="00843FD7"/>
    <w:rsid w:val="008505D8"/>
    <w:rsid w:val="00853596"/>
    <w:rsid w:val="00860F35"/>
    <w:rsid w:val="00864F03"/>
    <w:rsid w:val="00865206"/>
    <w:rsid w:val="0086771F"/>
    <w:rsid w:val="0087313B"/>
    <w:rsid w:val="0087502C"/>
    <w:rsid w:val="008805E4"/>
    <w:rsid w:val="0088082C"/>
    <w:rsid w:val="008818FE"/>
    <w:rsid w:val="00887F57"/>
    <w:rsid w:val="00896109"/>
    <w:rsid w:val="0089785D"/>
    <w:rsid w:val="008A1457"/>
    <w:rsid w:val="008A30C2"/>
    <w:rsid w:val="008A3F35"/>
    <w:rsid w:val="008B188E"/>
    <w:rsid w:val="008B41C2"/>
    <w:rsid w:val="008C0FB1"/>
    <w:rsid w:val="008C2716"/>
    <w:rsid w:val="008C5F33"/>
    <w:rsid w:val="008E656B"/>
    <w:rsid w:val="008F1CB4"/>
    <w:rsid w:val="008F7FBC"/>
    <w:rsid w:val="00903109"/>
    <w:rsid w:val="00903DD5"/>
    <w:rsid w:val="009041C5"/>
    <w:rsid w:val="009121EB"/>
    <w:rsid w:val="00913885"/>
    <w:rsid w:val="00914458"/>
    <w:rsid w:val="00915240"/>
    <w:rsid w:val="0091699C"/>
    <w:rsid w:val="009308FA"/>
    <w:rsid w:val="00931788"/>
    <w:rsid w:val="009325F4"/>
    <w:rsid w:val="00940E7F"/>
    <w:rsid w:val="009423C0"/>
    <w:rsid w:val="00943A21"/>
    <w:rsid w:val="00944C33"/>
    <w:rsid w:val="00946D0C"/>
    <w:rsid w:val="00952C90"/>
    <w:rsid w:val="00957C8C"/>
    <w:rsid w:val="00961093"/>
    <w:rsid w:val="009644F1"/>
    <w:rsid w:val="009655AF"/>
    <w:rsid w:val="009736FB"/>
    <w:rsid w:val="009918F5"/>
    <w:rsid w:val="00994492"/>
    <w:rsid w:val="00995097"/>
    <w:rsid w:val="00995E8A"/>
    <w:rsid w:val="009A4D0E"/>
    <w:rsid w:val="009A6601"/>
    <w:rsid w:val="009A6B28"/>
    <w:rsid w:val="009B4CCA"/>
    <w:rsid w:val="009B5D45"/>
    <w:rsid w:val="009B76EB"/>
    <w:rsid w:val="009C014A"/>
    <w:rsid w:val="009C09D6"/>
    <w:rsid w:val="009D030F"/>
    <w:rsid w:val="009D0EF6"/>
    <w:rsid w:val="009D3DCE"/>
    <w:rsid w:val="009D4CF3"/>
    <w:rsid w:val="009D6698"/>
    <w:rsid w:val="009E231A"/>
    <w:rsid w:val="009E61AF"/>
    <w:rsid w:val="009F1345"/>
    <w:rsid w:val="009F29D1"/>
    <w:rsid w:val="009F3BC7"/>
    <w:rsid w:val="009F5AF0"/>
    <w:rsid w:val="009F640E"/>
    <w:rsid w:val="00A00E4B"/>
    <w:rsid w:val="00A02A0E"/>
    <w:rsid w:val="00A060C7"/>
    <w:rsid w:val="00A125D9"/>
    <w:rsid w:val="00A15CF3"/>
    <w:rsid w:val="00A22537"/>
    <w:rsid w:val="00A27F4A"/>
    <w:rsid w:val="00A3142A"/>
    <w:rsid w:val="00A3189F"/>
    <w:rsid w:val="00A36385"/>
    <w:rsid w:val="00A434A2"/>
    <w:rsid w:val="00A46B81"/>
    <w:rsid w:val="00A73265"/>
    <w:rsid w:val="00A73995"/>
    <w:rsid w:val="00A7675E"/>
    <w:rsid w:val="00A85C84"/>
    <w:rsid w:val="00A96A18"/>
    <w:rsid w:val="00A97092"/>
    <w:rsid w:val="00AA4FA7"/>
    <w:rsid w:val="00AA521C"/>
    <w:rsid w:val="00AB2110"/>
    <w:rsid w:val="00AB302D"/>
    <w:rsid w:val="00AC2157"/>
    <w:rsid w:val="00AD6E26"/>
    <w:rsid w:val="00AE1FD2"/>
    <w:rsid w:val="00AE454F"/>
    <w:rsid w:val="00AE6267"/>
    <w:rsid w:val="00AF274F"/>
    <w:rsid w:val="00AF6354"/>
    <w:rsid w:val="00B058BB"/>
    <w:rsid w:val="00B1086B"/>
    <w:rsid w:val="00B1751A"/>
    <w:rsid w:val="00B20243"/>
    <w:rsid w:val="00B2114A"/>
    <w:rsid w:val="00B22FC7"/>
    <w:rsid w:val="00B26764"/>
    <w:rsid w:val="00B26AA4"/>
    <w:rsid w:val="00B3044C"/>
    <w:rsid w:val="00B31E65"/>
    <w:rsid w:val="00B34EAA"/>
    <w:rsid w:val="00B41C04"/>
    <w:rsid w:val="00B54AFD"/>
    <w:rsid w:val="00B575EF"/>
    <w:rsid w:val="00B607C6"/>
    <w:rsid w:val="00B64867"/>
    <w:rsid w:val="00B767A8"/>
    <w:rsid w:val="00B83068"/>
    <w:rsid w:val="00B8754E"/>
    <w:rsid w:val="00B90088"/>
    <w:rsid w:val="00B90CAE"/>
    <w:rsid w:val="00B91374"/>
    <w:rsid w:val="00B91B71"/>
    <w:rsid w:val="00B92242"/>
    <w:rsid w:val="00B9463E"/>
    <w:rsid w:val="00B97D51"/>
    <w:rsid w:val="00BA35E1"/>
    <w:rsid w:val="00BB0E1F"/>
    <w:rsid w:val="00BB22C7"/>
    <w:rsid w:val="00BB3114"/>
    <w:rsid w:val="00BB31DC"/>
    <w:rsid w:val="00BC2BEF"/>
    <w:rsid w:val="00BC4836"/>
    <w:rsid w:val="00BD1F4C"/>
    <w:rsid w:val="00BD31AD"/>
    <w:rsid w:val="00BD32A6"/>
    <w:rsid w:val="00BD3F6F"/>
    <w:rsid w:val="00BE145E"/>
    <w:rsid w:val="00BE2ADB"/>
    <w:rsid w:val="00BE2F45"/>
    <w:rsid w:val="00BF12FD"/>
    <w:rsid w:val="00C06C5C"/>
    <w:rsid w:val="00C1289E"/>
    <w:rsid w:val="00C139FE"/>
    <w:rsid w:val="00C13FC3"/>
    <w:rsid w:val="00C17A8E"/>
    <w:rsid w:val="00C209E8"/>
    <w:rsid w:val="00C21D4B"/>
    <w:rsid w:val="00C233EF"/>
    <w:rsid w:val="00C24B01"/>
    <w:rsid w:val="00C3325B"/>
    <w:rsid w:val="00C34167"/>
    <w:rsid w:val="00C37B72"/>
    <w:rsid w:val="00C40B86"/>
    <w:rsid w:val="00C40CAC"/>
    <w:rsid w:val="00C46053"/>
    <w:rsid w:val="00C460E3"/>
    <w:rsid w:val="00C522B3"/>
    <w:rsid w:val="00C56050"/>
    <w:rsid w:val="00C5742B"/>
    <w:rsid w:val="00C60A31"/>
    <w:rsid w:val="00C61FAC"/>
    <w:rsid w:val="00C64EDD"/>
    <w:rsid w:val="00C65224"/>
    <w:rsid w:val="00C74336"/>
    <w:rsid w:val="00C80A3B"/>
    <w:rsid w:val="00C80A4D"/>
    <w:rsid w:val="00C81834"/>
    <w:rsid w:val="00C837D4"/>
    <w:rsid w:val="00C96B01"/>
    <w:rsid w:val="00CA0746"/>
    <w:rsid w:val="00CA38B6"/>
    <w:rsid w:val="00CA4EC0"/>
    <w:rsid w:val="00CA6796"/>
    <w:rsid w:val="00CB0675"/>
    <w:rsid w:val="00CB06E5"/>
    <w:rsid w:val="00CB2CDF"/>
    <w:rsid w:val="00CB3115"/>
    <w:rsid w:val="00CC1B57"/>
    <w:rsid w:val="00CC1F2A"/>
    <w:rsid w:val="00CC24A3"/>
    <w:rsid w:val="00CC4301"/>
    <w:rsid w:val="00CC68EE"/>
    <w:rsid w:val="00CC6FC6"/>
    <w:rsid w:val="00CD7CD3"/>
    <w:rsid w:val="00CE23C0"/>
    <w:rsid w:val="00CE2B1A"/>
    <w:rsid w:val="00CE335E"/>
    <w:rsid w:val="00CE65E2"/>
    <w:rsid w:val="00CF1041"/>
    <w:rsid w:val="00CF1226"/>
    <w:rsid w:val="00CF2622"/>
    <w:rsid w:val="00CF4496"/>
    <w:rsid w:val="00D00CB1"/>
    <w:rsid w:val="00D11FA6"/>
    <w:rsid w:val="00D1302F"/>
    <w:rsid w:val="00D15471"/>
    <w:rsid w:val="00D20189"/>
    <w:rsid w:val="00D201AB"/>
    <w:rsid w:val="00D23208"/>
    <w:rsid w:val="00D24DCE"/>
    <w:rsid w:val="00D271DE"/>
    <w:rsid w:val="00D30D0D"/>
    <w:rsid w:val="00D31CA4"/>
    <w:rsid w:val="00D33C19"/>
    <w:rsid w:val="00D414E2"/>
    <w:rsid w:val="00D438A8"/>
    <w:rsid w:val="00D43F9A"/>
    <w:rsid w:val="00D46EB8"/>
    <w:rsid w:val="00D50F51"/>
    <w:rsid w:val="00D5117D"/>
    <w:rsid w:val="00D57122"/>
    <w:rsid w:val="00D64E45"/>
    <w:rsid w:val="00D65491"/>
    <w:rsid w:val="00D71427"/>
    <w:rsid w:val="00D7233B"/>
    <w:rsid w:val="00D74BFA"/>
    <w:rsid w:val="00D81BEE"/>
    <w:rsid w:val="00D92643"/>
    <w:rsid w:val="00DA00AA"/>
    <w:rsid w:val="00DA016F"/>
    <w:rsid w:val="00DA1C2E"/>
    <w:rsid w:val="00DA5969"/>
    <w:rsid w:val="00DB3913"/>
    <w:rsid w:val="00DB41CB"/>
    <w:rsid w:val="00DC261F"/>
    <w:rsid w:val="00DC345E"/>
    <w:rsid w:val="00DD56C9"/>
    <w:rsid w:val="00DD5C16"/>
    <w:rsid w:val="00DD5D90"/>
    <w:rsid w:val="00DE6136"/>
    <w:rsid w:val="00DE696B"/>
    <w:rsid w:val="00DF26B4"/>
    <w:rsid w:val="00DF64E5"/>
    <w:rsid w:val="00E03DF2"/>
    <w:rsid w:val="00E12B8E"/>
    <w:rsid w:val="00E138B2"/>
    <w:rsid w:val="00E144AF"/>
    <w:rsid w:val="00E14900"/>
    <w:rsid w:val="00E2033C"/>
    <w:rsid w:val="00E23159"/>
    <w:rsid w:val="00E333E4"/>
    <w:rsid w:val="00E33410"/>
    <w:rsid w:val="00E37859"/>
    <w:rsid w:val="00E4256C"/>
    <w:rsid w:val="00E434DE"/>
    <w:rsid w:val="00E46752"/>
    <w:rsid w:val="00E4752A"/>
    <w:rsid w:val="00E60808"/>
    <w:rsid w:val="00E80DDD"/>
    <w:rsid w:val="00E80DF8"/>
    <w:rsid w:val="00E82AA4"/>
    <w:rsid w:val="00E8317F"/>
    <w:rsid w:val="00E86D40"/>
    <w:rsid w:val="00E9236A"/>
    <w:rsid w:val="00EA394A"/>
    <w:rsid w:val="00EA4820"/>
    <w:rsid w:val="00EA55CC"/>
    <w:rsid w:val="00EA7E81"/>
    <w:rsid w:val="00EB138F"/>
    <w:rsid w:val="00EB7CC6"/>
    <w:rsid w:val="00EC229B"/>
    <w:rsid w:val="00EC54D3"/>
    <w:rsid w:val="00EC6CF7"/>
    <w:rsid w:val="00ED0033"/>
    <w:rsid w:val="00ED15F4"/>
    <w:rsid w:val="00ED44A6"/>
    <w:rsid w:val="00ED5D27"/>
    <w:rsid w:val="00ED688F"/>
    <w:rsid w:val="00EE151E"/>
    <w:rsid w:val="00EE28A5"/>
    <w:rsid w:val="00EF30F5"/>
    <w:rsid w:val="00EF5075"/>
    <w:rsid w:val="00EF6D57"/>
    <w:rsid w:val="00F00B6C"/>
    <w:rsid w:val="00F03614"/>
    <w:rsid w:val="00F32108"/>
    <w:rsid w:val="00F329F4"/>
    <w:rsid w:val="00F34C0A"/>
    <w:rsid w:val="00F37299"/>
    <w:rsid w:val="00F401F5"/>
    <w:rsid w:val="00F43A51"/>
    <w:rsid w:val="00F52B40"/>
    <w:rsid w:val="00F56670"/>
    <w:rsid w:val="00F631E7"/>
    <w:rsid w:val="00F63779"/>
    <w:rsid w:val="00F65399"/>
    <w:rsid w:val="00F65C43"/>
    <w:rsid w:val="00F74619"/>
    <w:rsid w:val="00F751A5"/>
    <w:rsid w:val="00F86C56"/>
    <w:rsid w:val="00F86F78"/>
    <w:rsid w:val="00F87998"/>
    <w:rsid w:val="00F9532B"/>
    <w:rsid w:val="00F9643C"/>
    <w:rsid w:val="00FA1008"/>
    <w:rsid w:val="00FA6F58"/>
    <w:rsid w:val="00FA72CF"/>
    <w:rsid w:val="00FB3CB5"/>
    <w:rsid w:val="00FB3F40"/>
    <w:rsid w:val="00FB6B2D"/>
    <w:rsid w:val="00FB7E2D"/>
    <w:rsid w:val="00FD0DEA"/>
    <w:rsid w:val="00FD43CA"/>
    <w:rsid w:val="00FD7369"/>
    <w:rsid w:val="00FE1F50"/>
    <w:rsid w:val="00FE2C61"/>
    <w:rsid w:val="00FE39F7"/>
    <w:rsid w:val="00FE4887"/>
    <w:rsid w:val="00FF0789"/>
    <w:rsid w:val="00FF4067"/>
    <w:rsid w:val="00FF55B1"/>
    <w:rsid w:val="1B3C4340"/>
    <w:rsid w:val="30F3C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4DED59"/>
  <w15:chartTrackingRefBased/>
  <w15:docId w15:val="{E1DBC817-9564-4860-8684-ACD8ECDD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42B"/>
    <w:pPr>
      <w:spacing w:after="0" w:line="240" w:lineRule="auto"/>
    </w:pPr>
    <w:rPr>
      <w:rFonts w:ascii="Bookman Old Style" w:eastAsia="SimSun" w:hAnsi="Bookman Old Style" w:cs="Times New Roman"/>
      <w:noProof/>
      <w:sz w:val="20"/>
      <w:szCs w:val="24"/>
    </w:rPr>
  </w:style>
  <w:style w:type="paragraph" w:styleId="Heading1">
    <w:name w:val="heading 1"/>
    <w:basedOn w:val="Normal"/>
    <w:next w:val="Normal"/>
    <w:link w:val="Heading1Char"/>
    <w:qFormat/>
    <w:rsid w:val="00C5742B"/>
    <w:pPr>
      <w:keepNext/>
      <w:pageBreakBefore/>
      <w:numPr>
        <w:numId w:val="3"/>
      </w:numPr>
      <w:tabs>
        <w:tab w:val="left" w:pos="720"/>
      </w:tabs>
      <w:spacing w:before="480" w:after="240"/>
      <w:outlineLvl w:val="0"/>
    </w:pPr>
    <w:rPr>
      <w:rFonts w:ascii="Century Gothic" w:hAnsi="Century Gothic"/>
      <w:b/>
      <w:caps/>
      <w:noProof w:val="0"/>
      <w:color w:val="333399"/>
      <w:spacing w:val="40"/>
      <w:kern w:val="32"/>
      <w:sz w:val="28"/>
      <w:szCs w:val="32"/>
    </w:rPr>
  </w:style>
  <w:style w:type="paragraph" w:styleId="Heading2">
    <w:name w:val="heading 2"/>
    <w:aliases w:val="l2"/>
    <w:basedOn w:val="Normal"/>
    <w:next w:val="BodyText"/>
    <w:link w:val="Heading2Char"/>
    <w:qFormat/>
    <w:rsid w:val="00C5742B"/>
    <w:pPr>
      <w:keepNext/>
      <w:numPr>
        <w:ilvl w:val="1"/>
        <w:numId w:val="3"/>
      </w:numPr>
      <w:tabs>
        <w:tab w:val="left" w:pos="720"/>
        <w:tab w:val="left" w:pos="864"/>
      </w:tabs>
      <w:spacing w:before="360" w:after="120"/>
      <w:outlineLvl w:val="1"/>
    </w:pPr>
    <w:rPr>
      <w:rFonts w:ascii="Century Gothic" w:hAnsi="Century Gothic"/>
      <w:b/>
      <w:i/>
      <w:noProof w:val="0"/>
      <w:sz w:val="28"/>
      <w:szCs w:val="28"/>
    </w:rPr>
  </w:style>
  <w:style w:type="paragraph" w:styleId="Heading3">
    <w:name w:val="heading 3"/>
    <w:basedOn w:val="Normal"/>
    <w:next w:val="BodyText"/>
    <w:link w:val="Heading3Char"/>
    <w:uiPriority w:val="9"/>
    <w:qFormat/>
    <w:rsid w:val="00C5742B"/>
    <w:pPr>
      <w:keepNext/>
      <w:numPr>
        <w:ilvl w:val="2"/>
        <w:numId w:val="3"/>
      </w:numPr>
      <w:tabs>
        <w:tab w:val="left" w:pos="720"/>
        <w:tab w:val="left" w:pos="936"/>
      </w:tabs>
      <w:spacing w:before="360" w:after="120"/>
      <w:outlineLvl w:val="2"/>
    </w:pPr>
    <w:rPr>
      <w:noProof w:val="0"/>
      <w:sz w:val="24"/>
      <w:szCs w:val="26"/>
    </w:rPr>
  </w:style>
  <w:style w:type="paragraph" w:styleId="Heading4">
    <w:name w:val="heading 4"/>
    <w:basedOn w:val="Heading3"/>
    <w:next w:val="BodyText"/>
    <w:link w:val="Heading4Char"/>
    <w:qFormat/>
    <w:rsid w:val="00C5742B"/>
    <w:pPr>
      <w:numPr>
        <w:ilvl w:val="3"/>
      </w:numPr>
      <w:outlineLvl w:val="3"/>
    </w:pPr>
    <w:rPr>
      <w:sz w:val="22"/>
    </w:rPr>
  </w:style>
  <w:style w:type="paragraph" w:styleId="Heading5">
    <w:name w:val="heading 5"/>
    <w:basedOn w:val="Normal"/>
    <w:next w:val="Normal"/>
    <w:link w:val="Heading5Char"/>
    <w:qFormat/>
    <w:rsid w:val="00C5742B"/>
    <w:pPr>
      <w:keepNext/>
      <w:numPr>
        <w:ilvl w:val="4"/>
        <w:numId w:val="3"/>
      </w:numPr>
      <w:spacing w:before="240" w:after="60"/>
      <w:outlineLvl w:val="4"/>
    </w:pPr>
    <w:rPr>
      <w:noProof w:val="0"/>
    </w:rPr>
  </w:style>
  <w:style w:type="paragraph" w:styleId="Heading6">
    <w:name w:val="heading 6"/>
    <w:basedOn w:val="Normal"/>
    <w:next w:val="Normal"/>
    <w:link w:val="Heading6Char"/>
    <w:qFormat/>
    <w:rsid w:val="00C5742B"/>
    <w:pPr>
      <w:numPr>
        <w:ilvl w:val="5"/>
        <w:numId w:val="3"/>
      </w:numPr>
      <w:spacing w:before="240" w:after="60"/>
      <w:outlineLvl w:val="5"/>
    </w:pPr>
    <w:rPr>
      <w:noProof w:val="0"/>
    </w:rPr>
  </w:style>
  <w:style w:type="paragraph" w:styleId="Heading7">
    <w:name w:val="heading 7"/>
    <w:aliases w:val="appendix"/>
    <w:basedOn w:val="Normal"/>
    <w:next w:val="Normal"/>
    <w:link w:val="Heading7Char"/>
    <w:qFormat/>
    <w:rsid w:val="00C5742B"/>
    <w:pPr>
      <w:numPr>
        <w:ilvl w:val="6"/>
        <w:numId w:val="3"/>
      </w:numPr>
      <w:spacing w:before="240" w:after="60"/>
      <w:outlineLvl w:val="6"/>
    </w:pPr>
    <w:rPr>
      <w:noProof w:val="0"/>
    </w:rPr>
  </w:style>
  <w:style w:type="paragraph" w:styleId="Heading8">
    <w:name w:val="heading 8"/>
    <w:basedOn w:val="Normal"/>
    <w:next w:val="Normal"/>
    <w:link w:val="Heading8Char"/>
    <w:qFormat/>
    <w:rsid w:val="00C5742B"/>
    <w:pPr>
      <w:numPr>
        <w:ilvl w:val="7"/>
        <w:numId w:val="3"/>
      </w:numPr>
      <w:spacing w:before="240" w:after="60"/>
      <w:outlineLvl w:val="7"/>
    </w:pPr>
    <w:rPr>
      <w:noProof w:val="0"/>
    </w:rPr>
  </w:style>
  <w:style w:type="paragraph" w:styleId="Heading9">
    <w:name w:val="heading 9"/>
    <w:basedOn w:val="Normal"/>
    <w:next w:val="Normal"/>
    <w:link w:val="Heading9Char"/>
    <w:qFormat/>
    <w:rsid w:val="00C5742B"/>
    <w:pPr>
      <w:numPr>
        <w:ilvl w:val="8"/>
        <w:numId w:val="3"/>
      </w:numPr>
      <w:spacing w:before="240" w:after="60"/>
      <w:outlineLvl w:val="8"/>
    </w:pPr>
    <w:rPr>
      <w:noProof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742B"/>
    <w:rPr>
      <w:rFonts w:ascii="Century Gothic" w:eastAsia="SimSun" w:hAnsi="Century Gothic" w:cs="Times New Roman"/>
      <w:b/>
      <w:caps/>
      <w:color w:val="333399"/>
      <w:spacing w:val="40"/>
      <w:kern w:val="32"/>
      <w:sz w:val="28"/>
      <w:szCs w:val="32"/>
    </w:rPr>
  </w:style>
  <w:style w:type="character" w:customStyle="1" w:styleId="Heading2Char">
    <w:name w:val="Heading 2 Char"/>
    <w:aliases w:val="l2 Char"/>
    <w:basedOn w:val="DefaultParagraphFont"/>
    <w:link w:val="Heading2"/>
    <w:rsid w:val="00C5742B"/>
    <w:rPr>
      <w:rFonts w:ascii="Century Gothic" w:eastAsia="SimSun" w:hAnsi="Century Gothic" w:cs="Times New Roman"/>
      <w:b/>
      <w:i/>
      <w:sz w:val="28"/>
      <w:szCs w:val="28"/>
    </w:rPr>
  </w:style>
  <w:style w:type="character" w:customStyle="1" w:styleId="Heading3Char">
    <w:name w:val="Heading 3 Char"/>
    <w:basedOn w:val="DefaultParagraphFont"/>
    <w:link w:val="Heading3"/>
    <w:uiPriority w:val="9"/>
    <w:rsid w:val="00C5742B"/>
    <w:rPr>
      <w:rFonts w:ascii="Bookman Old Style" w:eastAsia="SimSun" w:hAnsi="Bookman Old Style" w:cs="Times New Roman"/>
      <w:sz w:val="24"/>
      <w:szCs w:val="26"/>
    </w:rPr>
  </w:style>
  <w:style w:type="character" w:customStyle="1" w:styleId="Heading4Char">
    <w:name w:val="Heading 4 Char"/>
    <w:basedOn w:val="DefaultParagraphFont"/>
    <w:link w:val="Heading4"/>
    <w:rsid w:val="00C5742B"/>
    <w:rPr>
      <w:rFonts w:ascii="Bookman Old Style" w:eastAsia="SimSun" w:hAnsi="Bookman Old Style" w:cs="Times New Roman"/>
      <w:szCs w:val="26"/>
    </w:rPr>
  </w:style>
  <w:style w:type="character" w:customStyle="1" w:styleId="Heading5Char">
    <w:name w:val="Heading 5 Char"/>
    <w:basedOn w:val="DefaultParagraphFont"/>
    <w:link w:val="Heading5"/>
    <w:rsid w:val="00C5742B"/>
    <w:rPr>
      <w:rFonts w:ascii="Bookman Old Style" w:eastAsia="SimSun" w:hAnsi="Bookman Old Style" w:cs="Times New Roman"/>
      <w:sz w:val="20"/>
      <w:szCs w:val="24"/>
    </w:rPr>
  </w:style>
  <w:style w:type="character" w:customStyle="1" w:styleId="Heading6Char">
    <w:name w:val="Heading 6 Char"/>
    <w:basedOn w:val="DefaultParagraphFont"/>
    <w:link w:val="Heading6"/>
    <w:rsid w:val="00C5742B"/>
    <w:rPr>
      <w:rFonts w:ascii="Bookman Old Style" w:eastAsia="SimSun" w:hAnsi="Bookman Old Style" w:cs="Times New Roman"/>
      <w:sz w:val="20"/>
      <w:szCs w:val="24"/>
    </w:rPr>
  </w:style>
  <w:style w:type="character" w:customStyle="1" w:styleId="Heading7Char">
    <w:name w:val="Heading 7 Char"/>
    <w:aliases w:val="appendix Char"/>
    <w:basedOn w:val="DefaultParagraphFont"/>
    <w:link w:val="Heading7"/>
    <w:rsid w:val="00C5742B"/>
    <w:rPr>
      <w:rFonts w:ascii="Bookman Old Style" w:eastAsia="SimSun" w:hAnsi="Bookman Old Style" w:cs="Times New Roman"/>
      <w:sz w:val="20"/>
      <w:szCs w:val="24"/>
    </w:rPr>
  </w:style>
  <w:style w:type="character" w:customStyle="1" w:styleId="Heading8Char">
    <w:name w:val="Heading 8 Char"/>
    <w:basedOn w:val="DefaultParagraphFont"/>
    <w:link w:val="Heading8"/>
    <w:rsid w:val="00C5742B"/>
    <w:rPr>
      <w:rFonts w:ascii="Bookman Old Style" w:eastAsia="SimSun" w:hAnsi="Bookman Old Style" w:cs="Times New Roman"/>
      <w:sz w:val="20"/>
      <w:szCs w:val="24"/>
    </w:rPr>
  </w:style>
  <w:style w:type="character" w:customStyle="1" w:styleId="Heading9Char">
    <w:name w:val="Heading 9 Char"/>
    <w:basedOn w:val="DefaultParagraphFont"/>
    <w:link w:val="Heading9"/>
    <w:rsid w:val="00C5742B"/>
    <w:rPr>
      <w:rFonts w:ascii="Bookman Old Style" w:eastAsia="SimSun" w:hAnsi="Bookman Old Style" w:cs="Times New Roman"/>
      <w:sz w:val="18"/>
      <w:szCs w:val="24"/>
    </w:rPr>
  </w:style>
  <w:style w:type="paragraph" w:styleId="BalloonText">
    <w:name w:val="Balloon Text"/>
    <w:basedOn w:val="Normal"/>
    <w:link w:val="BalloonTextChar1"/>
    <w:uiPriority w:val="99"/>
    <w:rsid w:val="00C5742B"/>
    <w:rPr>
      <w:rFonts w:ascii="Lucida Grande" w:hAnsi="Lucida Grande"/>
      <w:noProof w:val="0"/>
      <w:sz w:val="18"/>
      <w:szCs w:val="18"/>
    </w:rPr>
  </w:style>
  <w:style w:type="character" w:customStyle="1" w:styleId="BalloonTextChar">
    <w:name w:val="Balloon Text Char"/>
    <w:basedOn w:val="DefaultParagraphFont"/>
    <w:uiPriority w:val="99"/>
    <w:semiHidden/>
    <w:rsid w:val="00C5742B"/>
    <w:rPr>
      <w:rFonts w:ascii="Segoe UI" w:eastAsia="SimSun" w:hAnsi="Segoe UI" w:cs="Segoe UI"/>
      <w:noProof/>
      <w:sz w:val="18"/>
      <w:szCs w:val="18"/>
    </w:rPr>
  </w:style>
  <w:style w:type="character" w:customStyle="1" w:styleId="BalloonTextChar4">
    <w:name w:val="Balloon Text Char4"/>
    <w:uiPriority w:val="99"/>
    <w:semiHidden/>
    <w:rsid w:val="00C5742B"/>
    <w:rPr>
      <w:rFonts w:ascii="Lucida Grande" w:hAnsi="Lucida Grande"/>
      <w:sz w:val="18"/>
    </w:rPr>
  </w:style>
  <w:style w:type="character" w:customStyle="1" w:styleId="BalloonTextChar3">
    <w:name w:val="Balloon Text Char3"/>
    <w:uiPriority w:val="99"/>
    <w:semiHidden/>
    <w:rsid w:val="00C5742B"/>
    <w:rPr>
      <w:rFonts w:ascii="Lucida Grande" w:hAnsi="Lucida Grande"/>
      <w:sz w:val="18"/>
    </w:rPr>
  </w:style>
  <w:style w:type="character" w:customStyle="1" w:styleId="BalloonTextChar2">
    <w:name w:val="Balloon Text Char2"/>
    <w:uiPriority w:val="99"/>
    <w:rsid w:val="00C5742B"/>
    <w:rPr>
      <w:rFonts w:ascii="Lucida Grande" w:hAnsi="Lucida Grande"/>
      <w:sz w:val="18"/>
    </w:rPr>
  </w:style>
  <w:style w:type="character" w:customStyle="1" w:styleId="BalloonTextChar1">
    <w:name w:val="Balloon Text Char1"/>
    <w:link w:val="BalloonText"/>
    <w:uiPriority w:val="99"/>
    <w:locked/>
    <w:rsid w:val="00C5742B"/>
    <w:rPr>
      <w:rFonts w:ascii="Lucida Grande" w:eastAsia="SimSun" w:hAnsi="Lucida Grande" w:cs="Times New Roman"/>
      <w:sz w:val="18"/>
      <w:szCs w:val="18"/>
    </w:rPr>
  </w:style>
  <w:style w:type="paragraph" w:customStyle="1" w:styleId="MediumShading2-Accent61">
    <w:name w:val="Medium Shading 2 - Accent 61"/>
    <w:hidden/>
    <w:uiPriority w:val="99"/>
    <w:rsid w:val="00C5742B"/>
    <w:pPr>
      <w:spacing w:after="0" w:line="240" w:lineRule="auto"/>
    </w:pPr>
    <w:rPr>
      <w:rFonts w:ascii="Bookman Old Style" w:eastAsia="SimSun" w:hAnsi="Bookman Old Style" w:cs="Times New Roman"/>
      <w:sz w:val="20"/>
      <w:szCs w:val="24"/>
    </w:rPr>
  </w:style>
  <w:style w:type="paragraph" w:styleId="DocumentMap">
    <w:name w:val="Document Map"/>
    <w:basedOn w:val="Normal"/>
    <w:link w:val="DocumentMapChar"/>
    <w:uiPriority w:val="99"/>
    <w:rsid w:val="00C5742B"/>
    <w:rPr>
      <w:rFonts w:ascii="Lucida Grande" w:hAnsi="Lucida Grande"/>
      <w:noProof w:val="0"/>
      <w:sz w:val="24"/>
    </w:rPr>
  </w:style>
  <w:style w:type="character" w:customStyle="1" w:styleId="DocumentMapChar">
    <w:name w:val="Document Map Char"/>
    <w:basedOn w:val="DefaultParagraphFont"/>
    <w:link w:val="DocumentMap"/>
    <w:uiPriority w:val="99"/>
    <w:rsid w:val="00C5742B"/>
    <w:rPr>
      <w:rFonts w:ascii="Lucida Grande" w:eastAsia="SimSun" w:hAnsi="Lucida Grande" w:cs="Times New Roman"/>
      <w:sz w:val="24"/>
      <w:szCs w:val="24"/>
    </w:rPr>
  </w:style>
  <w:style w:type="character" w:customStyle="1" w:styleId="keyword">
    <w:name w:val="keyword"/>
    <w:rsid w:val="00C5742B"/>
    <w:rPr>
      <w:rFonts w:ascii="Bookman Old Style" w:hAnsi="Bookman Old Style"/>
      <w:b/>
      <w:caps/>
      <w:sz w:val="16"/>
    </w:rPr>
  </w:style>
  <w:style w:type="paragraph" w:styleId="ListBullet">
    <w:name w:val="List Bullet"/>
    <w:basedOn w:val="Normal"/>
    <w:uiPriority w:val="99"/>
    <w:rsid w:val="00C5742B"/>
    <w:pPr>
      <w:numPr>
        <w:numId w:val="2"/>
      </w:numPr>
      <w:tabs>
        <w:tab w:val="left" w:pos="1440"/>
      </w:tabs>
      <w:spacing w:after="120" w:line="260" w:lineRule="exact"/>
      <w:ind w:left="1440"/>
    </w:pPr>
    <w:rPr>
      <w:noProof w:val="0"/>
    </w:rPr>
  </w:style>
  <w:style w:type="paragraph" w:styleId="Title">
    <w:name w:val="Title"/>
    <w:basedOn w:val="Normal"/>
    <w:link w:val="TitleChar"/>
    <w:uiPriority w:val="99"/>
    <w:qFormat/>
    <w:rsid w:val="00C5742B"/>
    <w:pPr>
      <w:spacing w:before="240" w:after="60"/>
      <w:jc w:val="center"/>
    </w:pPr>
    <w:rPr>
      <w:rFonts w:ascii="Century Gothic" w:hAnsi="Century Gothic"/>
      <w:b/>
      <w:noProof w:val="0"/>
      <w:kern w:val="28"/>
      <w:sz w:val="32"/>
    </w:rPr>
  </w:style>
  <w:style w:type="character" w:customStyle="1" w:styleId="TitleChar">
    <w:name w:val="Title Char"/>
    <w:basedOn w:val="DefaultParagraphFont"/>
    <w:link w:val="Title"/>
    <w:uiPriority w:val="99"/>
    <w:rsid w:val="00C5742B"/>
    <w:rPr>
      <w:rFonts w:ascii="Century Gothic" w:eastAsia="SimSun" w:hAnsi="Century Gothic" w:cs="Times New Roman"/>
      <w:b/>
      <w:kern w:val="28"/>
      <w:sz w:val="32"/>
      <w:szCs w:val="24"/>
    </w:rPr>
  </w:style>
  <w:style w:type="paragraph" w:styleId="TOC2">
    <w:name w:val="toc 2"/>
    <w:basedOn w:val="Normal"/>
    <w:next w:val="TOC3"/>
    <w:uiPriority w:val="39"/>
    <w:rsid w:val="00C5742B"/>
    <w:pPr>
      <w:tabs>
        <w:tab w:val="left" w:pos="990"/>
        <w:tab w:val="right" w:leader="dot" w:pos="9360"/>
      </w:tabs>
      <w:spacing w:after="120"/>
      <w:ind w:left="202"/>
    </w:pPr>
    <w:rPr>
      <w:rFonts w:cs="Arial"/>
    </w:rPr>
  </w:style>
  <w:style w:type="paragraph" w:styleId="TOC3">
    <w:name w:val="toc 3"/>
    <w:basedOn w:val="Normal"/>
    <w:uiPriority w:val="39"/>
    <w:rsid w:val="00C5742B"/>
    <w:pPr>
      <w:tabs>
        <w:tab w:val="left" w:pos="1267"/>
        <w:tab w:val="right" w:leader="dot" w:pos="9360"/>
      </w:tabs>
      <w:spacing w:after="120"/>
      <w:ind w:left="403"/>
    </w:pPr>
    <w:rPr>
      <w:rFonts w:cs="Arial"/>
      <w:szCs w:val="32"/>
    </w:rPr>
  </w:style>
  <w:style w:type="paragraph" w:styleId="TOC1">
    <w:name w:val="toc 1"/>
    <w:basedOn w:val="Normal"/>
    <w:next w:val="TOC2"/>
    <w:uiPriority w:val="39"/>
    <w:rsid w:val="00C5742B"/>
    <w:pPr>
      <w:keepNext/>
      <w:tabs>
        <w:tab w:val="left" w:pos="450"/>
        <w:tab w:val="left" w:pos="1764"/>
        <w:tab w:val="right" w:leader="dot" w:pos="9360"/>
      </w:tabs>
      <w:spacing w:before="240" w:after="120"/>
      <w:ind w:left="446" w:right="720" w:hanging="446"/>
    </w:pPr>
    <w:rPr>
      <w:rFonts w:cs="Arial"/>
      <w:bCs/>
      <w:caps/>
      <w:szCs w:val="20"/>
    </w:rPr>
  </w:style>
  <w:style w:type="paragraph" w:styleId="TOC4">
    <w:name w:val="toc 4"/>
    <w:basedOn w:val="Normal"/>
    <w:autoRedefine/>
    <w:uiPriority w:val="39"/>
    <w:rsid w:val="00C5742B"/>
    <w:pPr>
      <w:tabs>
        <w:tab w:val="left" w:pos="1620"/>
        <w:tab w:val="right" w:leader="dot" w:pos="9360"/>
      </w:tabs>
      <w:spacing w:after="120"/>
      <w:ind w:left="605"/>
      <w:outlineLvl w:val="3"/>
    </w:pPr>
    <w:rPr>
      <w:noProof w:val="0"/>
      <w:lang w:eastAsia="zh-CN"/>
    </w:rPr>
  </w:style>
  <w:style w:type="paragraph" w:styleId="TOC5">
    <w:name w:val="toc 5"/>
    <w:basedOn w:val="Normal"/>
    <w:next w:val="NormalWeb"/>
    <w:autoRedefine/>
    <w:uiPriority w:val="39"/>
    <w:rsid w:val="00C5742B"/>
    <w:pPr>
      <w:tabs>
        <w:tab w:val="left" w:pos="1800"/>
        <w:tab w:val="right" w:leader="dot" w:pos="9350"/>
      </w:tabs>
      <w:spacing w:after="120"/>
      <w:ind w:left="806"/>
    </w:pPr>
    <w:rPr>
      <w:noProof w:val="0"/>
      <w:sz w:val="24"/>
      <w:lang w:eastAsia="zh-CN"/>
    </w:rPr>
  </w:style>
  <w:style w:type="paragraph" w:styleId="NormalWeb">
    <w:name w:val="Normal (Web)"/>
    <w:basedOn w:val="Normal"/>
    <w:uiPriority w:val="99"/>
    <w:rsid w:val="00C5742B"/>
  </w:style>
  <w:style w:type="paragraph" w:styleId="TOC6">
    <w:name w:val="toc 6"/>
    <w:basedOn w:val="Normal"/>
    <w:next w:val="TOC7"/>
    <w:uiPriority w:val="39"/>
    <w:rsid w:val="00C5742B"/>
    <w:pPr>
      <w:keepNext/>
      <w:tabs>
        <w:tab w:val="left" w:pos="1620"/>
        <w:tab w:val="right" w:leader="dot" w:pos="9360"/>
      </w:tabs>
      <w:spacing w:before="240" w:after="120"/>
      <w:ind w:left="446" w:hanging="446"/>
      <w:outlineLvl w:val="0"/>
    </w:pPr>
    <w:rPr>
      <w:caps/>
      <w:szCs w:val="20"/>
    </w:rPr>
  </w:style>
  <w:style w:type="paragraph" w:styleId="TOC7">
    <w:name w:val="toc 7"/>
    <w:basedOn w:val="Normal"/>
    <w:next w:val="Normal"/>
    <w:autoRedefine/>
    <w:uiPriority w:val="39"/>
    <w:rsid w:val="00C5742B"/>
    <w:pPr>
      <w:ind w:left="1320"/>
    </w:pPr>
    <w:rPr>
      <w:sz w:val="18"/>
    </w:rPr>
  </w:style>
  <w:style w:type="paragraph" w:styleId="TOC8">
    <w:name w:val="toc 8"/>
    <w:basedOn w:val="Normal"/>
    <w:next w:val="Normal"/>
    <w:autoRedefine/>
    <w:uiPriority w:val="39"/>
    <w:rsid w:val="00C5742B"/>
    <w:pPr>
      <w:ind w:left="1540"/>
    </w:pPr>
    <w:rPr>
      <w:sz w:val="18"/>
    </w:rPr>
  </w:style>
  <w:style w:type="paragraph" w:styleId="TOC9">
    <w:name w:val="toc 9"/>
    <w:basedOn w:val="Normal"/>
    <w:next w:val="Normal"/>
    <w:autoRedefine/>
    <w:uiPriority w:val="39"/>
    <w:rsid w:val="00C5742B"/>
    <w:pPr>
      <w:ind w:left="1760"/>
    </w:pPr>
    <w:rPr>
      <w:sz w:val="18"/>
    </w:rPr>
  </w:style>
  <w:style w:type="paragraph" w:styleId="FootnoteText">
    <w:name w:val="footnote text"/>
    <w:basedOn w:val="Normal"/>
    <w:link w:val="FootnoteTextChar"/>
    <w:uiPriority w:val="99"/>
    <w:rsid w:val="00C5742B"/>
    <w:rPr>
      <w:noProof w:val="0"/>
      <w:sz w:val="18"/>
    </w:rPr>
  </w:style>
  <w:style w:type="character" w:customStyle="1" w:styleId="FootnoteTextChar">
    <w:name w:val="Footnote Text Char"/>
    <w:basedOn w:val="DefaultParagraphFont"/>
    <w:link w:val="FootnoteText"/>
    <w:uiPriority w:val="99"/>
    <w:rsid w:val="00C5742B"/>
    <w:rPr>
      <w:rFonts w:ascii="Bookman Old Style" w:eastAsia="SimSun" w:hAnsi="Bookman Old Style" w:cs="Times New Roman"/>
      <w:sz w:val="18"/>
      <w:szCs w:val="24"/>
    </w:rPr>
  </w:style>
  <w:style w:type="character" w:styleId="FootnoteReference">
    <w:name w:val="footnote reference"/>
    <w:basedOn w:val="DefaultParagraphFont"/>
    <w:rsid w:val="00C5742B"/>
    <w:rPr>
      <w:rFonts w:cs="Times New Roman"/>
      <w:vertAlign w:val="superscript"/>
    </w:rPr>
  </w:style>
  <w:style w:type="paragraph" w:styleId="Footer">
    <w:name w:val="footer"/>
    <w:basedOn w:val="Normal"/>
    <w:link w:val="FooterChar"/>
    <w:uiPriority w:val="99"/>
    <w:rsid w:val="00C5742B"/>
    <w:pPr>
      <w:pBdr>
        <w:top w:val="single" w:sz="4" w:space="1" w:color="auto"/>
      </w:pBdr>
      <w:tabs>
        <w:tab w:val="center" w:pos="4680"/>
        <w:tab w:val="right" w:pos="9360"/>
        <w:tab w:val="right" w:pos="12960"/>
      </w:tabs>
    </w:pPr>
    <w:rPr>
      <w:i/>
      <w:noProof w:val="0"/>
      <w:sz w:val="16"/>
    </w:rPr>
  </w:style>
  <w:style w:type="character" w:customStyle="1" w:styleId="FooterChar">
    <w:name w:val="Footer Char"/>
    <w:basedOn w:val="DefaultParagraphFont"/>
    <w:link w:val="Footer"/>
    <w:uiPriority w:val="99"/>
    <w:rsid w:val="00C5742B"/>
    <w:rPr>
      <w:rFonts w:ascii="Bookman Old Style" w:eastAsia="SimSun" w:hAnsi="Bookman Old Style" w:cs="Times New Roman"/>
      <w:i/>
      <w:sz w:val="16"/>
      <w:szCs w:val="24"/>
    </w:rPr>
  </w:style>
  <w:style w:type="paragraph" w:customStyle="1" w:styleId="Quotation">
    <w:name w:val="Quotation"/>
    <w:basedOn w:val="Normal"/>
    <w:uiPriority w:val="99"/>
    <w:rsid w:val="00C5742B"/>
    <w:pPr>
      <w:spacing w:after="120" w:line="220" w:lineRule="exact"/>
      <w:ind w:left="1440" w:right="1440"/>
    </w:pPr>
  </w:style>
  <w:style w:type="paragraph" w:customStyle="1" w:styleId="Example">
    <w:name w:val="Example"/>
    <w:basedOn w:val="Normal"/>
    <w:link w:val="ExampleChar"/>
    <w:rsid w:val="00C5742B"/>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noProof w:val="0"/>
      <w:sz w:val="18"/>
      <w:szCs w:val="20"/>
    </w:rPr>
  </w:style>
  <w:style w:type="character" w:customStyle="1" w:styleId="ExampleChar">
    <w:name w:val="Example Char"/>
    <w:link w:val="Example"/>
    <w:locked/>
    <w:rsid w:val="00C5742B"/>
    <w:rPr>
      <w:rFonts w:ascii="Courier New" w:eastAsia="SimSun" w:hAnsi="Courier New" w:cs="Times New Roman"/>
      <w:sz w:val="18"/>
      <w:szCs w:val="20"/>
    </w:rPr>
  </w:style>
  <w:style w:type="paragraph" w:customStyle="1" w:styleId="TableHead">
    <w:name w:val="TableHead"/>
    <w:basedOn w:val="Normal"/>
    <w:next w:val="Normal"/>
    <w:link w:val="TableHeadChar"/>
    <w:qFormat/>
    <w:rsid w:val="00C5742B"/>
    <w:pPr>
      <w:keepNext/>
      <w:spacing w:before="60" w:after="60" w:line="220" w:lineRule="exact"/>
    </w:pPr>
    <w:rPr>
      <w:b/>
      <w:bCs/>
      <w:noProof w:val="0"/>
      <w:color w:val="000000"/>
      <w:sz w:val="18"/>
      <w:szCs w:val="18"/>
    </w:rPr>
  </w:style>
  <w:style w:type="character" w:customStyle="1" w:styleId="TableHeadChar">
    <w:name w:val="TableHead Char"/>
    <w:link w:val="TableHead"/>
    <w:locked/>
    <w:rsid w:val="00C5742B"/>
    <w:rPr>
      <w:rFonts w:ascii="Bookman Old Style" w:eastAsia="SimSun" w:hAnsi="Bookman Old Style" w:cs="Times New Roman"/>
      <w:b/>
      <w:bCs/>
      <w:color w:val="000000"/>
      <w:sz w:val="18"/>
      <w:szCs w:val="18"/>
    </w:rPr>
  </w:style>
  <w:style w:type="paragraph" w:customStyle="1" w:styleId="TableText">
    <w:name w:val="TableText"/>
    <w:basedOn w:val="Normal"/>
    <w:link w:val="TableTextChar"/>
    <w:rsid w:val="00C5742B"/>
    <w:pPr>
      <w:keepNext/>
      <w:spacing w:before="40" w:after="40" w:line="220" w:lineRule="exact"/>
    </w:pPr>
    <w:rPr>
      <w:sz w:val="18"/>
      <w:szCs w:val="18"/>
    </w:rPr>
  </w:style>
  <w:style w:type="character" w:customStyle="1" w:styleId="TableTextChar">
    <w:name w:val="TableText Char"/>
    <w:link w:val="TableText"/>
    <w:locked/>
    <w:rsid w:val="00C5742B"/>
    <w:rPr>
      <w:rFonts w:ascii="Bookman Old Style" w:eastAsia="SimSun" w:hAnsi="Bookman Old Style" w:cs="Times New Roman"/>
      <w:noProof/>
      <w:sz w:val="18"/>
      <w:szCs w:val="18"/>
    </w:rPr>
  </w:style>
  <w:style w:type="paragraph" w:styleId="Caption">
    <w:name w:val="caption"/>
    <w:basedOn w:val="Normal"/>
    <w:next w:val="Normal"/>
    <w:link w:val="CaptionChar"/>
    <w:uiPriority w:val="35"/>
    <w:qFormat/>
    <w:rsid w:val="00C5742B"/>
    <w:pPr>
      <w:keepNext/>
      <w:spacing w:before="200" w:after="120" w:line="260" w:lineRule="exact"/>
      <w:ind w:left="720"/>
      <w:jc w:val="center"/>
    </w:pPr>
    <w:rPr>
      <w:rFonts w:eastAsia="?l?r ??’c"/>
      <w:b/>
      <w:i/>
      <w:iCs/>
      <w:color w:val="000000"/>
      <w:sz w:val="18"/>
      <w:szCs w:val="18"/>
      <w:lang w:eastAsia="zh-CN"/>
    </w:rPr>
  </w:style>
  <w:style w:type="character" w:styleId="FollowedHyperlink">
    <w:name w:val="FollowedHyperlink"/>
    <w:basedOn w:val="DefaultParagraphFont"/>
    <w:uiPriority w:val="99"/>
    <w:rsid w:val="00C5742B"/>
    <w:rPr>
      <w:rFonts w:cs="Times New Roman"/>
      <w:color w:val="800080"/>
      <w:u w:val="single"/>
    </w:rPr>
  </w:style>
  <w:style w:type="character" w:customStyle="1" w:styleId="XMLvalue">
    <w:name w:val="XMLvalue"/>
    <w:uiPriority w:val="99"/>
    <w:rsid w:val="00C5742B"/>
    <w:rPr>
      <w:rFonts w:ascii="Bookman Old Style" w:hAnsi="Bookman Old Style"/>
      <w:i/>
      <w:noProof/>
      <w:sz w:val="20"/>
      <w:vertAlign w:val="baseline"/>
    </w:rPr>
  </w:style>
  <w:style w:type="paragraph" w:customStyle="1" w:styleId="Appendix1">
    <w:name w:val="Appendix 1"/>
    <w:next w:val="BodyText"/>
    <w:rsid w:val="00C5742B"/>
    <w:pPr>
      <w:pageBreakBefore/>
      <w:widowControl w:val="0"/>
      <w:numPr>
        <w:numId w:val="1"/>
      </w:numPr>
      <w:tabs>
        <w:tab w:val="clear" w:pos="4590"/>
        <w:tab w:val="num" w:pos="2340"/>
        <w:tab w:val="left" w:pos="2700"/>
      </w:tabs>
      <w:spacing w:before="240" w:after="120" w:line="320" w:lineRule="exact"/>
      <w:ind w:left="540"/>
      <w:outlineLvl w:val="0"/>
    </w:pPr>
    <w:rPr>
      <w:rFonts w:ascii="Century Gothic" w:eastAsia="SimSun" w:hAnsi="Century Gothic" w:cs="Times New Roman"/>
      <w:b/>
      <w:caps/>
      <w:color w:val="333399"/>
      <w:spacing w:val="40"/>
      <w:kern w:val="32"/>
      <w:sz w:val="28"/>
      <w:szCs w:val="24"/>
    </w:rPr>
  </w:style>
  <w:style w:type="paragraph" w:styleId="ListBullet2">
    <w:name w:val="List Bullet 2"/>
    <w:basedOn w:val="ListBullet"/>
    <w:rsid w:val="00C5742B"/>
    <w:pPr>
      <w:numPr>
        <w:ilvl w:val="1"/>
        <w:numId w:val="14"/>
      </w:numPr>
      <w:tabs>
        <w:tab w:val="clear" w:pos="1440"/>
        <w:tab w:val="left" w:pos="1800"/>
      </w:tabs>
      <w:ind w:left="1800"/>
    </w:pPr>
  </w:style>
  <w:style w:type="paragraph" w:customStyle="1" w:styleId="ConformanceExample">
    <w:name w:val="ConformanceExample"/>
    <w:basedOn w:val="Normal"/>
    <w:uiPriority w:val="99"/>
    <w:rsid w:val="00C5742B"/>
    <w:pPr>
      <w:spacing w:after="120" w:line="260" w:lineRule="exact"/>
      <w:ind w:left="1901" w:hanging="1181"/>
    </w:pPr>
  </w:style>
  <w:style w:type="paragraph" w:customStyle="1" w:styleId="Appendix2">
    <w:name w:val="Appendix 2"/>
    <w:basedOn w:val="Heading2"/>
    <w:next w:val="Normal"/>
    <w:rsid w:val="00C5742B"/>
    <w:pPr>
      <w:numPr>
        <w:ilvl w:val="0"/>
        <w:numId w:val="0"/>
      </w:numPr>
    </w:pPr>
    <w:rPr>
      <w:sz w:val="24"/>
    </w:rPr>
  </w:style>
  <w:style w:type="paragraph" w:customStyle="1" w:styleId="TOCTitle">
    <w:name w:val="TOC Title"/>
    <w:basedOn w:val="Normal"/>
    <w:next w:val="Normal"/>
    <w:link w:val="TOCTitleChar"/>
    <w:rsid w:val="00C5742B"/>
    <w:pPr>
      <w:keepNext/>
      <w:spacing w:before="240" w:after="240"/>
    </w:pPr>
    <w:rPr>
      <w:rFonts w:ascii="Arial" w:hAnsi="Arial"/>
      <w:b/>
      <w:noProof w:val="0"/>
      <w:sz w:val="28"/>
      <w:szCs w:val="28"/>
    </w:rPr>
  </w:style>
  <w:style w:type="character" w:customStyle="1" w:styleId="TOCTitleChar">
    <w:name w:val="TOC Title Char"/>
    <w:link w:val="TOCTitle"/>
    <w:locked/>
    <w:rsid w:val="00C5742B"/>
    <w:rPr>
      <w:rFonts w:ascii="Arial" w:eastAsia="SimSun" w:hAnsi="Arial" w:cs="Times New Roman"/>
      <w:b/>
      <w:sz w:val="28"/>
      <w:szCs w:val="28"/>
    </w:rPr>
  </w:style>
  <w:style w:type="table" w:styleId="TableGrid">
    <w:name w:val="Table Grid"/>
    <w:basedOn w:val="TableNormal"/>
    <w:uiPriority w:val="59"/>
    <w:rsid w:val="00C5742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C5742B"/>
    <w:rPr>
      <w:rFonts w:ascii="Bookman Old Style" w:hAnsi="Bookman Old Style" w:cs="Times New Roman"/>
      <w:color w:val="333399"/>
      <w:sz w:val="20"/>
      <w:u w:val="single"/>
      <w:vertAlign w:val="baseline"/>
      <w:lang w:val="en-US" w:eastAsia="zh-CN"/>
    </w:rPr>
  </w:style>
  <w:style w:type="character" w:customStyle="1" w:styleId="HyperlinkText9pt">
    <w:name w:val="Hyperlink Text 9pt"/>
    <w:rsid w:val="00C5742B"/>
    <w:rPr>
      <w:color w:val="333399"/>
      <w:szCs w:val="18"/>
      <w:u w:val="single"/>
      <w:lang w:eastAsia="zh-CN"/>
    </w:rPr>
  </w:style>
  <w:style w:type="paragraph" w:styleId="TableofFigures">
    <w:name w:val="table of figures"/>
    <w:basedOn w:val="Normal"/>
    <w:next w:val="Normal"/>
    <w:uiPriority w:val="99"/>
    <w:rsid w:val="00C5742B"/>
    <w:pPr>
      <w:spacing w:after="120"/>
      <w:ind w:left="475" w:hanging="475"/>
    </w:pPr>
  </w:style>
  <w:style w:type="character" w:styleId="CommentReference">
    <w:name w:val="annotation reference"/>
    <w:basedOn w:val="DefaultParagraphFont"/>
    <w:uiPriority w:val="99"/>
    <w:rsid w:val="00C5742B"/>
    <w:rPr>
      <w:rFonts w:cs="Times New Roman"/>
      <w:sz w:val="16"/>
    </w:rPr>
  </w:style>
  <w:style w:type="paragraph" w:styleId="CommentText">
    <w:name w:val="annotation text"/>
    <w:basedOn w:val="Normal"/>
    <w:link w:val="CommentTextChar"/>
    <w:uiPriority w:val="99"/>
    <w:rsid w:val="00C5742B"/>
    <w:rPr>
      <w:noProof w:val="0"/>
      <w:sz w:val="24"/>
    </w:rPr>
  </w:style>
  <w:style w:type="character" w:customStyle="1" w:styleId="CommentTextChar">
    <w:name w:val="Comment Text Char"/>
    <w:basedOn w:val="DefaultParagraphFont"/>
    <w:link w:val="CommentText"/>
    <w:uiPriority w:val="99"/>
    <w:rsid w:val="00C5742B"/>
    <w:rPr>
      <w:rFonts w:ascii="Bookman Old Style" w:eastAsia="SimSun" w:hAnsi="Bookman Old Style" w:cs="Times New Roman"/>
      <w:sz w:val="24"/>
      <w:szCs w:val="24"/>
    </w:rPr>
  </w:style>
  <w:style w:type="paragraph" w:styleId="CommentSubject">
    <w:name w:val="annotation subject"/>
    <w:basedOn w:val="CommentText"/>
    <w:next w:val="CommentText"/>
    <w:link w:val="CommentSubjectChar"/>
    <w:uiPriority w:val="99"/>
    <w:rsid w:val="00C5742B"/>
    <w:rPr>
      <w:b/>
      <w:bCs/>
      <w:sz w:val="20"/>
      <w:szCs w:val="20"/>
    </w:rPr>
  </w:style>
  <w:style w:type="character" w:customStyle="1" w:styleId="CommentSubjectChar">
    <w:name w:val="Comment Subject Char"/>
    <w:basedOn w:val="CommentTextChar"/>
    <w:link w:val="CommentSubject"/>
    <w:uiPriority w:val="99"/>
    <w:rsid w:val="00C5742B"/>
    <w:rPr>
      <w:rFonts w:ascii="Bookman Old Style" w:eastAsia="SimSun" w:hAnsi="Bookman Old Style" w:cs="Times New Roman"/>
      <w:b/>
      <w:bCs/>
      <w:sz w:val="20"/>
      <w:szCs w:val="20"/>
    </w:rPr>
  </w:style>
  <w:style w:type="character" w:customStyle="1" w:styleId="XMLname">
    <w:name w:val="XMLname"/>
    <w:qFormat/>
    <w:rsid w:val="00C5742B"/>
    <w:rPr>
      <w:rFonts w:ascii="Courier New" w:hAnsi="Courier New"/>
      <w:sz w:val="20"/>
      <w:lang w:eastAsia="en-US"/>
    </w:rPr>
  </w:style>
  <w:style w:type="character" w:customStyle="1" w:styleId="apple-style-span">
    <w:name w:val="apple-style-span"/>
    <w:basedOn w:val="DefaultParagraphFont"/>
    <w:uiPriority w:val="99"/>
    <w:rsid w:val="00C5742B"/>
    <w:rPr>
      <w:rFonts w:cs="Times New Roman"/>
    </w:rPr>
  </w:style>
  <w:style w:type="paragraph" w:customStyle="1" w:styleId="ColorfulShading-Accent11">
    <w:name w:val="Colorful Shading - Accent 11"/>
    <w:hidden/>
    <w:uiPriority w:val="99"/>
    <w:rsid w:val="00C5742B"/>
    <w:pPr>
      <w:spacing w:after="0" w:line="240" w:lineRule="auto"/>
    </w:pPr>
    <w:rPr>
      <w:rFonts w:ascii="Times New Roman" w:eastAsia="SimSun" w:hAnsi="Times New Roman" w:cs="Times New Roman"/>
      <w:sz w:val="24"/>
      <w:szCs w:val="24"/>
    </w:rPr>
  </w:style>
  <w:style w:type="paragraph" w:customStyle="1" w:styleId="DocumentName">
    <w:name w:val="Document Name"/>
    <w:basedOn w:val="Normal"/>
    <w:rsid w:val="00C5742B"/>
    <w:pPr>
      <w:jc w:val="right"/>
    </w:pPr>
    <w:rPr>
      <w:rFonts w:ascii="Arial Narrow" w:hAnsi="Arial Narrow" w:cs="Arial"/>
      <w:sz w:val="32"/>
      <w:szCs w:val="32"/>
      <w:lang w:val="pt-BR"/>
    </w:rPr>
  </w:style>
  <w:style w:type="paragraph" w:customStyle="1" w:styleId="BodyTitle">
    <w:name w:val="Body Title"/>
    <w:basedOn w:val="Normal"/>
    <w:uiPriority w:val="99"/>
    <w:semiHidden/>
    <w:rsid w:val="00C5742B"/>
    <w:pPr>
      <w:spacing w:after="240"/>
      <w:jc w:val="center"/>
    </w:pPr>
    <w:rPr>
      <w:rFonts w:ascii="Arial" w:eastAsia="?l?r ??’c" w:hAnsi="Arial" w:cs="Arial"/>
      <w:b/>
    </w:rPr>
  </w:style>
  <w:style w:type="paragraph" w:customStyle="1" w:styleId="TOC1Appendix">
    <w:name w:val="TOC 1 Appendix"/>
    <w:basedOn w:val="TOC1"/>
    <w:autoRedefine/>
    <w:uiPriority w:val="99"/>
    <w:rsid w:val="00C5742B"/>
    <w:pPr>
      <w:tabs>
        <w:tab w:val="clear" w:pos="450"/>
        <w:tab w:val="left" w:pos="1620"/>
      </w:tabs>
    </w:pPr>
    <w:rPr>
      <w:rFonts w:cs="Times New Roman"/>
    </w:rPr>
  </w:style>
  <w:style w:type="paragraph" w:customStyle="1" w:styleId="DarkList-Accent31">
    <w:name w:val="Dark List - Accent 31"/>
    <w:hidden/>
    <w:uiPriority w:val="99"/>
    <w:rsid w:val="00C5742B"/>
    <w:pPr>
      <w:spacing w:after="0" w:line="240" w:lineRule="auto"/>
    </w:pPr>
    <w:rPr>
      <w:rFonts w:ascii="Times New Roman" w:eastAsia="SimSun" w:hAnsi="Times New Roman" w:cs="Times New Roman"/>
      <w:sz w:val="24"/>
      <w:szCs w:val="24"/>
    </w:rPr>
  </w:style>
  <w:style w:type="paragraph" w:customStyle="1" w:styleId="SubTitle">
    <w:name w:val="Sub Title"/>
    <w:basedOn w:val="Title"/>
    <w:uiPriority w:val="99"/>
    <w:rsid w:val="00C5742B"/>
    <w:pPr>
      <w:spacing w:before="0" w:after="0"/>
    </w:pPr>
    <w:rPr>
      <w:bCs/>
      <w:sz w:val="24"/>
    </w:rPr>
  </w:style>
  <w:style w:type="paragraph" w:styleId="Header">
    <w:name w:val="header"/>
    <w:basedOn w:val="Normal"/>
    <w:link w:val="HeaderChar"/>
    <w:uiPriority w:val="99"/>
    <w:rsid w:val="00C5742B"/>
    <w:pPr>
      <w:tabs>
        <w:tab w:val="center" w:pos="4320"/>
        <w:tab w:val="right" w:pos="8640"/>
      </w:tabs>
    </w:pPr>
    <w:rPr>
      <w:noProof w:val="0"/>
    </w:rPr>
  </w:style>
  <w:style w:type="character" w:customStyle="1" w:styleId="HeaderChar">
    <w:name w:val="Header Char"/>
    <w:basedOn w:val="DefaultParagraphFont"/>
    <w:link w:val="Header"/>
    <w:uiPriority w:val="99"/>
    <w:rsid w:val="00C5742B"/>
    <w:rPr>
      <w:rFonts w:ascii="Bookman Old Style" w:eastAsia="SimSun" w:hAnsi="Bookman Old Style" w:cs="Times New Roman"/>
      <w:sz w:val="20"/>
      <w:szCs w:val="24"/>
    </w:rPr>
  </w:style>
  <w:style w:type="paragraph" w:customStyle="1" w:styleId="DocumentTitle">
    <w:name w:val="Document Title"/>
    <w:next w:val="Normal"/>
    <w:uiPriority w:val="99"/>
    <w:rsid w:val="00C5742B"/>
    <w:pPr>
      <w:spacing w:after="0" w:line="240" w:lineRule="auto"/>
      <w:jc w:val="right"/>
    </w:pPr>
    <w:rPr>
      <w:rFonts w:ascii="Arial Narrow" w:eastAsia="SimSun" w:hAnsi="Arial Narrow" w:cs="Times New Roman"/>
      <w:noProof/>
      <w:sz w:val="32"/>
      <w:szCs w:val="24"/>
      <w:lang w:eastAsia="zh-CN"/>
    </w:rPr>
  </w:style>
  <w:style w:type="character" w:customStyle="1" w:styleId="HyperlinkText10pt">
    <w:name w:val="Hyperlink Text 10 pt"/>
    <w:uiPriority w:val="99"/>
    <w:rsid w:val="00C5742B"/>
    <w:rPr>
      <w:rFonts w:ascii="Bookman Old Style" w:hAnsi="Bookman Old Style"/>
      <w:color w:val="333399"/>
      <w:sz w:val="24"/>
      <w:u w:val="single"/>
      <w:vertAlign w:val="baseline"/>
      <w:lang w:val="en-US" w:eastAsia="zh-CN"/>
    </w:rPr>
  </w:style>
  <w:style w:type="paragraph" w:customStyle="1" w:styleId="LightList-Accent31">
    <w:name w:val="Light List - Accent 31"/>
    <w:hidden/>
    <w:uiPriority w:val="99"/>
    <w:rsid w:val="00C5742B"/>
    <w:pPr>
      <w:spacing w:after="0" w:line="240" w:lineRule="auto"/>
    </w:pPr>
    <w:rPr>
      <w:rFonts w:ascii="Bookman Old Style" w:eastAsia="SimSun" w:hAnsi="Bookman Old Style" w:cs="Times New Roman"/>
      <w:sz w:val="24"/>
      <w:szCs w:val="24"/>
    </w:rPr>
  </w:style>
  <w:style w:type="paragraph" w:customStyle="1" w:styleId="Default">
    <w:name w:val="Default"/>
    <w:basedOn w:val="Normal"/>
    <w:rsid w:val="00C5742B"/>
    <w:pPr>
      <w:autoSpaceDE w:val="0"/>
      <w:autoSpaceDN w:val="0"/>
    </w:pPr>
    <w:rPr>
      <w:color w:val="000000"/>
    </w:rPr>
  </w:style>
  <w:style w:type="character" w:customStyle="1" w:styleId="CaptionChar">
    <w:name w:val="Caption Char"/>
    <w:link w:val="Caption"/>
    <w:uiPriority w:val="35"/>
    <w:locked/>
    <w:rsid w:val="00C5742B"/>
    <w:rPr>
      <w:rFonts w:ascii="Bookman Old Style" w:eastAsia="?l?r ??’c" w:hAnsi="Bookman Old Style" w:cs="Times New Roman"/>
      <w:b/>
      <w:i/>
      <w:iCs/>
      <w:noProof/>
      <w:color w:val="000000"/>
      <w:sz w:val="18"/>
      <w:szCs w:val="18"/>
      <w:lang w:eastAsia="zh-CN"/>
    </w:rPr>
  </w:style>
  <w:style w:type="paragraph" w:customStyle="1" w:styleId="ColorfulGrid-Accent61">
    <w:name w:val="Colorful Grid - Accent 61"/>
    <w:hidden/>
    <w:uiPriority w:val="99"/>
    <w:semiHidden/>
    <w:rsid w:val="00C5742B"/>
    <w:pPr>
      <w:spacing w:after="0" w:line="240" w:lineRule="auto"/>
    </w:pPr>
    <w:rPr>
      <w:rFonts w:ascii="Bookman Old Style" w:eastAsia="SimSun" w:hAnsi="Bookman Old Style" w:cs="Times New Roman"/>
      <w:sz w:val="24"/>
      <w:szCs w:val="24"/>
    </w:rPr>
  </w:style>
  <w:style w:type="paragraph" w:customStyle="1" w:styleId="MediumGrid3-Accent51">
    <w:name w:val="Medium Grid 3 - Accent 51"/>
    <w:hidden/>
    <w:uiPriority w:val="99"/>
    <w:rsid w:val="00C5742B"/>
    <w:pPr>
      <w:spacing w:after="0" w:line="240" w:lineRule="auto"/>
    </w:pPr>
    <w:rPr>
      <w:rFonts w:ascii="Bookman Old Style" w:eastAsia="SimSun" w:hAnsi="Bookman Old Style" w:cs="Times New Roman"/>
      <w:sz w:val="24"/>
      <w:szCs w:val="24"/>
    </w:rPr>
  </w:style>
  <w:style w:type="paragraph" w:customStyle="1" w:styleId="BodyText">
    <w:name w:val="BodyText"/>
    <w:link w:val="BodyTextChar"/>
    <w:qFormat/>
    <w:rsid w:val="00C5742B"/>
    <w:pPr>
      <w:tabs>
        <w:tab w:val="left" w:pos="1080"/>
        <w:tab w:val="left" w:pos="1440"/>
      </w:tabs>
      <w:spacing w:after="120" w:line="260" w:lineRule="exact"/>
      <w:ind w:left="720"/>
    </w:pPr>
    <w:rPr>
      <w:rFonts w:ascii="Bookman Old Style" w:eastAsia="?l?r ??’c" w:hAnsi="Bookman Old Style" w:cs="Times New Roman"/>
      <w:noProof/>
      <w:sz w:val="20"/>
      <w:szCs w:val="24"/>
    </w:rPr>
  </w:style>
  <w:style w:type="character" w:customStyle="1" w:styleId="BodyTextChar">
    <w:name w:val="BodyText Char"/>
    <w:link w:val="BodyText"/>
    <w:locked/>
    <w:rsid w:val="00C5742B"/>
    <w:rPr>
      <w:rFonts w:ascii="Bookman Old Style" w:eastAsia="?l?r ??’c" w:hAnsi="Bookman Old Style" w:cs="Times New Roman"/>
      <w:noProof/>
      <w:sz w:val="20"/>
      <w:szCs w:val="24"/>
    </w:rPr>
  </w:style>
  <w:style w:type="character" w:customStyle="1" w:styleId="XMLnameBold">
    <w:name w:val="XMLnameBold"/>
    <w:rsid w:val="00C5742B"/>
    <w:rPr>
      <w:rFonts w:ascii="Courier New" w:hAnsi="Courier New"/>
      <w:b/>
      <w:sz w:val="20"/>
      <w:lang w:eastAsia="en-US"/>
    </w:rPr>
  </w:style>
  <w:style w:type="paragraph" w:customStyle="1" w:styleId="Conformance">
    <w:name w:val="Conformance"/>
    <w:basedOn w:val="Normal"/>
    <w:link w:val="ConformanceChar"/>
    <w:uiPriority w:val="99"/>
    <w:rsid w:val="00C5742B"/>
    <w:pPr>
      <w:tabs>
        <w:tab w:val="num" w:pos="432"/>
        <w:tab w:val="left" w:pos="2232"/>
        <w:tab w:val="left" w:pos="2376"/>
      </w:tabs>
      <w:spacing w:after="120" w:line="260" w:lineRule="exact"/>
      <w:ind w:left="1800" w:hanging="1080"/>
    </w:pPr>
    <w:rPr>
      <w:noProof w:val="0"/>
      <w:szCs w:val="20"/>
    </w:rPr>
  </w:style>
  <w:style w:type="character" w:customStyle="1" w:styleId="ConformanceChar">
    <w:name w:val="Conformance Char"/>
    <w:link w:val="Conformance"/>
    <w:uiPriority w:val="99"/>
    <w:locked/>
    <w:rsid w:val="00C5742B"/>
    <w:rPr>
      <w:rFonts w:ascii="Bookman Old Style" w:eastAsia="SimSun" w:hAnsi="Bookman Old Style" w:cs="Times New Roman"/>
      <w:sz w:val="20"/>
      <w:szCs w:val="20"/>
    </w:rPr>
  </w:style>
  <w:style w:type="character" w:styleId="PageNumber">
    <w:name w:val="page number"/>
    <w:basedOn w:val="DefaultParagraphFont"/>
    <w:uiPriority w:val="99"/>
    <w:rsid w:val="00C5742B"/>
    <w:rPr>
      <w:rFonts w:cs="Times New Roman"/>
    </w:rPr>
  </w:style>
  <w:style w:type="paragraph" w:customStyle="1" w:styleId="ColorfulGrid-Accent63">
    <w:name w:val="Colorful Grid - Accent 63"/>
    <w:hidden/>
    <w:uiPriority w:val="99"/>
    <w:rsid w:val="00C5742B"/>
    <w:pPr>
      <w:spacing w:after="0" w:line="240" w:lineRule="auto"/>
    </w:pPr>
    <w:rPr>
      <w:rFonts w:ascii="Bookman Old Style" w:eastAsia="SimSun" w:hAnsi="Bookman Old Style" w:cs="Times New Roman"/>
      <w:sz w:val="20"/>
      <w:szCs w:val="24"/>
    </w:rPr>
  </w:style>
  <w:style w:type="paragraph" w:customStyle="1" w:styleId="TableHeading">
    <w:name w:val="TableHeading"/>
    <w:basedOn w:val="Normal"/>
    <w:autoRedefine/>
    <w:uiPriority w:val="99"/>
    <w:semiHidden/>
    <w:rsid w:val="00C5742B"/>
    <w:pPr>
      <w:spacing w:before="40" w:after="40"/>
      <w:jc w:val="center"/>
    </w:pPr>
    <w:rPr>
      <w:rFonts w:ascii="Times New Roman" w:hAnsi="Times New Roman"/>
      <w:b/>
    </w:rPr>
  </w:style>
  <w:style w:type="paragraph" w:customStyle="1" w:styleId="BodyImage">
    <w:name w:val="Body Image"/>
    <w:basedOn w:val="Normal"/>
    <w:qFormat/>
    <w:rsid w:val="00C5742B"/>
    <w:pPr>
      <w:spacing w:after="120"/>
      <w:ind w:left="720"/>
      <w:jc w:val="center"/>
    </w:pPr>
  </w:style>
  <w:style w:type="paragraph" w:customStyle="1" w:styleId="ConformanceStatement">
    <w:name w:val="ConformanceStatement"/>
    <w:rsid w:val="00C5742B"/>
    <w:pPr>
      <w:tabs>
        <w:tab w:val="left" w:pos="2304"/>
      </w:tabs>
      <w:autoSpaceDE w:val="0"/>
      <w:autoSpaceDN w:val="0"/>
      <w:spacing w:after="120" w:line="260" w:lineRule="exact"/>
      <w:ind w:left="1901" w:hanging="1181"/>
    </w:pPr>
    <w:rPr>
      <w:rFonts w:ascii="Bookman Old Style" w:eastAsia="SimSun" w:hAnsi="Bookman Old Style" w:cs="Times New Roman"/>
      <w:noProof/>
      <w:kern w:val="20"/>
      <w:sz w:val="20"/>
      <w:szCs w:val="24"/>
      <w:lang w:eastAsia="zh-CN"/>
    </w:rPr>
  </w:style>
  <w:style w:type="paragraph" w:customStyle="1" w:styleId="ColorfulGrid-Accent62">
    <w:name w:val="Colorful Grid - Accent 62"/>
    <w:hidden/>
    <w:uiPriority w:val="99"/>
    <w:rsid w:val="00C5742B"/>
    <w:pPr>
      <w:spacing w:after="0" w:line="240" w:lineRule="auto"/>
    </w:pPr>
    <w:rPr>
      <w:rFonts w:ascii="Times New Roman" w:eastAsia="SimSun" w:hAnsi="Times New Roman" w:cs="Times New Roman"/>
      <w:sz w:val="24"/>
      <w:szCs w:val="24"/>
    </w:rPr>
  </w:style>
  <w:style w:type="paragraph" w:customStyle="1" w:styleId="BracketData">
    <w:name w:val="BracketData"/>
    <w:basedOn w:val="Normal"/>
    <w:next w:val="BodyText"/>
    <w:rsid w:val="00C5742B"/>
    <w:pPr>
      <w:keepNext/>
      <w:spacing w:before="40" w:after="120"/>
      <w:ind w:left="720"/>
    </w:pPr>
    <w:rPr>
      <w:rFonts w:ascii="Courier New" w:hAnsi="Courier New" w:cs="Courier New"/>
      <w:szCs w:val="20"/>
      <w:lang w:eastAsia="zh-CN"/>
    </w:rPr>
  </w:style>
  <w:style w:type="paragraph" w:customStyle="1" w:styleId="Heading2nospace">
    <w:name w:val="Heading 2 nospace"/>
    <w:basedOn w:val="Heading2"/>
    <w:next w:val="BracketData"/>
    <w:qFormat/>
    <w:rsid w:val="00C5742B"/>
    <w:pPr>
      <w:spacing w:after="0"/>
    </w:pPr>
  </w:style>
  <w:style w:type="paragraph" w:customStyle="1" w:styleId="Heading3nospace">
    <w:name w:val="Heading 3 nospace"/>
    <w:basedOn w:val="Heading3"/>
    <w:qFormat/>
    <w:rsid w:val="00C5742B"/>
    <w:pPr>
      <w:spacing w:after="0"/>
    </w:pPr>
  </w:style>
  <w:style w:type="paragraph" w:customStyle="1" w:styleId="templatenotes">
    <w:name w:val="templatenotes"/>
    <w:basedOn w:val="Normal"/>
    <w:uiPriority w:val="99"/>
    <w:rsid w:val="00C5742B"/>
    <w:pPr>
      <w:spacing w:beforeLines="1" w:afterLines="1"/>
    </w:pPr>
    <w:rPr>
      <w:rFonts w:ascii="Times" w:hAnsi="Times"/>
      <w:i/>
      <w:iCs/>
      <w:szCs w:val="20"/>
    </w:rPr>
  </w:style>
  <w:style w:type="paragraph" w:customStyle="1" w:styleId="ColorfulGrid-Accent66">
    <w:name w:val="Colorful Grid - Accent 66"/>
    <w:hidden/>
    <w:uiPriority w:val="99"/>
    <w:rsid w:val="00C5742B"/>
    <w:pPr>
      <w:spacing w:after="0" w:line="240" w:lineRule="auto"/>
    </w:pPr>
    <w:rPr>
      <w:rFonts w:ascii="Bookman Old Style" w:eastAsia="SimSun" w:hAnsi="Bookman Old Style" w:cs="Times New Roman"/>
      <w:sz w:val="20"/>
      <w:szCs w:val="24"/>
    </w:rPr>
  </w:style>
  <w:style w:type="character" w:customStyle="1" w:styleId="apple-converted-space">
    <w:name w:val="apple-converted-space"/>
    <w:basedOn w:val="DefaultParagraphFont"/>
    <w:uiPriority w:val="99"/>
    <w:rsid w:val="00C5742B"/>
    <w:rPr>
      <w:rFonts w:cs="Times New Roman"/>
    </w:rPr>
  </w:style>
  <w:style w:type="paragraph" w:customStyle="1" w:styleId="required-optional">
    <w:name w:val="required-optional"/>
    <w:basedOn w:val="BodyText"/>
    <w:uiPriority w:val="99"/>
    <w:rsid w:val="00C5742B"/>
    <w:pPr>
      <w:keepNext/>
      <w:spacing w:before="200" w:after="40"/>
    </w:pPr>
    <w:rPr>
      <w:b/>
    </w:rPr>
  </w:style>
  <w:style w:type="paragraph" w:customStyle="1" w:styleId="ColorfulGrid-Accent65">
    <w:name w:val="Colorful Grid - Accent 65"/>
    <w:hidden/>
    <w:uiPriority w:val="99"/>
    <w:rsid w:val="00C5742B"/>
    <w:pPr>
      <w:spacing w:after="0" w:line="240" w:lineRule="auto"/>
    </w:pPr>
    <w:rPr>
      <w:rFonts w:ascii="Bookman Old Style" w:eastAsia="SimSun" w:hAnsi="Bookman Old Style" w:cs="Times New Roman"/>
      <w:sz w:val="20"/>
      <w:szCs w:val="24"/>
    </w:rPr>
  </w:style>
  <w:style w:type="paragraph" w:customStyle="1" w:styleId="Appendix3">
    <w:name w:val="Appendix 3"/>
    <w:basedOn w:val="Appendix2"/>
    <w:uiPriority w:val="99"/>
    <w:rsid w:val="00C5742B"/>
    <w:rPr>
      <w:rFonts w:ascii="Bookman Old Style" w:hAnsi="Bookman Old Style"/>
      <w:i w:val="0"/>
    </w:rPr>
  </w:style>
  <w:style w:type="paragraph" w:customStyle="1" w:styleId="ColorfulShading-Accent12">
    <w:name w:val="Colorful Shading - Accent 12"/>
    <w:hidden/>
    <w:uiPriority w:val="99"/>
    <w:rsid w:val="00C5742B"/>
    <w:pPr>
      <w:spacing w:after="0" w:line="240" w:lineRule="auto"/>
    </w:pPr>
    <w:rPr>
      <w:rFonts w:ascii="Bookman Old Style" w:eastAsia="SimSun" w:hAnsi="Bookman Old Style" w:cs="Times New Roman"/>
      <w:sz w:val="20"/>
      <w:szCs w:val="24"/>
    </w:rPr>
  </w:style>
  <w:style w:type="character" w:customStyle="1" w:styleId="HyperlinkedText">
    <w:name w:val="Hyperlinked Text"/>
    <w:uiPriority w:val="99"/>
    <w:rsid w:val="00C5742B"/>
    <w:rPr>
      <w:rFonts w:ascii="Bookman Old Style" w:hAnsi="Bookman Old Style"/>
      <w:color w:val="0070C0"/>
      <w:sz w:val="24"/>
      <w:u w:val="single"/>
      <w:lang w:val="de-DE" w:eastAsia="en-US"/>
    </w:rPr>
  </w:style>
  <w:style w:type="paragraph" w:customStyle="1" w:styleId="Published">
    <w:name w:val="Published"/>
    <w:basedOn w:val="Normal"/>
    <w:uiPriority w:val="99"/>
    <w:rsid w:val="00C5742B"/>
    <w:pPr>
      <w:keepNext/>
      <w:spacing w:line="300" w:lineRule="exact"/>
      <w:ind w:left="720"/>
    </w:pPr>
    <w:rPr>
      <w:rFonts w:ascii="Century Gothic" w:hAnsi="Century Gothic"/>
      <w:b/>
      <w:i/>
      <w:sz w:val="24"/>
    </w:rPr>
  </w:style>
  <w:style w:type="paragraph" w:customStyle="1" w:styleId="ColorfulShading-Accent13">
    <w:name w:val="Colorful Shading - Accent 13"/>
    <w:hidden/>
    <w:uiPriority w:val="99"/>
    <w:rsid w:val="00C5742B"/>
    <w:pPr>
      <w:spacing w:after="0" w:line="240" w:lineRule="auto"/>
    </w:pPr>
    <w:rPr>
      <w:rFonts w:ascii="Bookman Old Style" w:eastAsia="SimSun" w:hAnsi="Bookman Old Style" w:cs="Times New Roman"/>
      <w:sz w:val="20"/>
      <w:szCs w:val="24"/>
    </w:rPr>
  </w:style>
  <w:style w:type="paragraph" w:customStyle="1" w:styleId="Heading4nospace">
    <w:name w:val="Heading 4 nospace"/>
    <w:basedOn w:val="Heading4"/>
    <w:next w:val="BracketData"/>
    <w:uiPriority w:val="99"/>
    <w:rsid w:val="00C5742B"/>
    <w:pPr>
      <w:spacing w:after="40"/>
    </w:pPr>
  </w:style>
  <w:style w:type="paragraph" w:customStyle="1" w:styleId="ColorfulGrid-Accent67">
    <w:name w:val="Colorful Grid - Accent 67"/>
    <w:hidden/>
    <w:uiPriority w:val="99"/>
    <w:rsid w:val="00C5742B"/>
    <w:pPr>
      <w:spacing w:after="0" w:line="240" w:lineRule="auto"/>
    </w:pPr>
    <w:rPr>
      <w:rFonts w:ascii="Bookman Old Style" w:eastAsia="SimSun" w:hAnsi="Bookman Old Style" w:cs="Times New Roman"/>
      <w:sz w:val="20"/>
      <w:szCs w:val="24"/>
    </w:rPr>
  </w:style>
  <w:style w:type="paragraph" w:styleId="PlainText">
    <w:name w:val="Plain Text"/>
    <w:basedOn w:val="Normal"/>
    <w:link w:val="PlainTextChar"/>
    <w:uiPriority w:val="99"/>
    <w:rsid w:val="00C5742B"/>
    <w:rPr>
      <w:rFonts w:ascii="Courier" w:hAnsi="Courier"/>
      <w:noProof w:val="0"/>
      <w:sz w:val="21"/>
      <w:szCs w:val="21"/>
    </w:rPr>
  </w:style>
  <w:style w:type="character" w:customStyle="1" w:styleId="PlainTextChar">
    <w:name w:val="Plain Text Char"/>
    <w:basedOn w:val="DefaultParagraphFont"/>
    <w:link w:val="PlainText"/>
    <w:uiPriority w:val="99"/>
    <w:rsid w:val="00C5742B"/>
    <w:rPr>
      <w:rFonts w:ascii="Courier" w:eastAsia="SimSun" w:hAnsi="Courier" w:cs="Times New Roman"/>
      <w:sz w:val="21"/>
      <w:szCs w:val="21"/>
    </w:rPr>
  </w:style>
  <w:style w:type="paragraph" w:customStyle="1" w:styleId="Footerlandscape">
    <w:name w:val="Footer landscape"/>
    <w:basedOn w:val="Footer"/>
    <w:uiPriority w:val="99"/>
    <w:rsid w:val="00C5742B"/>
    <w:pPr>
      <w:tabs>
        <w:tab w:val="clear" w:pos="4680"/>
        <w:tab w:val="clear" w:pos="9360"/>
        <w:tab w:val="clear" w:pos="12960"/>
        <w:tab w:val="center" w:pos="6480"/>
        <w:tab w:val="right" w:pos="12600"/>
      </w:tabs>
    </w:pPr>
  </w:style>
  <w:style w:type="paragraph" w:customStyle="1" w:styleId="ColorfulShading-Accent14">
    <w:name w:val="Colorful Shading - Accent 14"/>
    <w:hidden/>
    <w:uiPriority w:val="99"/>
    <w:rsid w:val="00C5742B"/>
    <w:pPr>
      <w:spacing w:after="0" w:line="240" w:lineRule="auto"/>
    </w:pPr>
    <w:rPr>
      <w:rFonts w:ascii="Bookman Old Style" w:eastAsia="SimSun" w:hAnsi="Bookman Old Style" w:cs="Times New Roman"/>
      <w:noProof/>
      <w:sz w:val="20"/>
      <w:szCs w:val="24"/>
    </w:rPr>
  </w:style>
  <w:style w:type="character" w:customStyle="1" w:styleId="HyperlinkCourierBold">
    <w:name w:val="Hyperlink Courier Bold"/>
    <w:rsid w:val="00C5742B"/>
    <w:rPr>
      <w:rFonts w:ascii="Courier New" w:hAnsi="Courier New"/>
      <w:b/>
      <w:color w:val="333399"/>
      <w:sz w:val="24"/>
      <w:u w:val="single"/>
      <w:vertAlign w:val="baseline"/>
      <w:lang w:val="en-US" w:eastAsia="zh-CN"/>
    </w:rPr>
  </w:style>
  <w:style w:type="paragraph" w:customStyle="1" w:styleId="MediumList2-Accent21">
    <w:name w:val="Medium List 2 - Accent 21"/>
    <w:hidden/>
    <w:uiPriority w:val="99"/>
    <w:rsid w:val="00C5742B"/>
    <w:pPr>
      <w:spacing w:after="0" w:line="240" w:lineRule="auto"/>
    </w:pPr>
    <w:rPr>
      <w:rFonts w:ascii="Bookman Old Style" w:eastAsia="SimSun" w:hAnsi="Bookman Old Style" w:cs="Times New Roman"/>
      <w:sz w:val="20"/>
      <w:szCs w:val="24"/>
    </w:rPr>
  </w:style>
  <w:style w:type="character" w:customStyle="1" w:styleId="rwrro3">
    <w:name w:val="rwrro3"/>
    <w:uiPriority w:val="99"/>
    <w:rsid w:val="00C5742B"/>
    <w:rPr>
      <w:color w:val="000000"/>
      <w:u w:val="none"/>
      <w:effect w:val="none"/>
    </w:rPr>
  </w:style>
  <w:style w:type="character" w:customStyle="1" w:styleId="xdtextbox1">
    <w:name w:val="xdtextbox1"/>
    <w:uiPriority w:val="99"/>
    <w:rsid w:val="00C5742B"/>
    <w:rPr>
      <w:color w:val="auto"/>
      <w:bdr w:val="single" w:sz="8" w:space="1" w:color="DCDCDC" w:frame="1"/>
      <w:shd w:val="clear" w:color="auto" w:fill="FFFFFF"/>
    </w:rPr>
  </w:style>
  <w:style w:type="paragraph" w:customStyle="1" w:styleId="ColorfulGrid-Accent64">
    <w:name w:val="Colorful Grid - Accent 64"/>
    <w:hidden/>
    <w:uiPriority w:val="99"/>
    <w:rsid w:val="00C5742B"/>
    <w:pPr>
      <w:spacing w:after="0" w:line="240" w:lineRule="auto"/>
    </w:pPr>
    <w:rPr>
      <w:rFonts w:ascii="Bookman Old Style" w:eastAsia="SimSun" w:hAnsi="Bookman Old Style" w:cs="Times New Roman"/>
      <w:sz w:val="20"/>
      <w:szCs w:val="24"/>
    </w:rPr>
  </w:style>
  <w:style w:type="paragraph" w:customStyle="1" w:styleId="LightList-Accent32">
    <w:name w:val="Light List - Accent 32"/>
    <w:hidden/>
    <w:uiPriority w:val="99"/>
    <w:rsid w:val="00C5742B"/>
    <w:pPr>
      <w:spacing w:after="0" w:line="240" w:lineRule="auto"/>
    </w:pPr>
    <w:rPr>
      <w:rFonts w:ascii="Bookman Old Style" w:eastAsia="SimSun" w:hAnsi="Bookman Old Style" w:cs="Times New Roman"/>
      <w:sz w:val="20"/>
      <w:szCs w:val="24"/>
    </w:rPr>
  </w:style>
  <w:style w:type="paragraph" w:styleId="ListNumber5">
    <w:name w:val="List Number 5"/>
    <w:basedOn w:val="Normal"/>
    <w:uiPriority w:val="99"/>
    <w:rsid w:val="00C5742B"/>
    <w:pPr>
      <w:numPr>
        <w:numId w:val="5"/>
      </w:numPr>
      <w:contextualSpacing/>
    </w:pPr>
  </w:style>
  <w:style w:type="paragraph" w:styleId="List4">
    <w:name w:val="List 4"/>
    <w:basedOn w:val="Normal"/>
    <w:uiPriority w:val="99"/>
    <w:rsid w:val="00C5742B"/>
    <w:pPr>
      <w:ind w:left="1440" w:hanging="360"/>
      <w:contextualSpacing/>
    </w:pPr>
  </w:style>
  <w:style w:type="paragraph" w:styleId="List5">
    <w:name w:val="List 5"/>
    <w:basedOn w:val="Normal"/>
    <w:uiPriority w:val="99"/>
    <w:rsid w:val="00C5742B"/>
    <w:pPr>
      <w:ind w:left="1800" w:hanging="360"/>
      <w:contextualSpacing/>
    </w:pPr>
  </w:style>
  <w:style w:type="paragraph" w:styleId="BodyText0">
    <w:name w:val="Body Text"/>
    <w:basedOn w:val="Normal"/>
    <w:link w:val="BodyTextChar0"/>
    <w:uiPriority w:val="99"/>
    <w:rsid w:val="00C5742B"/>
    <w:pPr>
      <w:spacing w:after="120" w:line="260" w:lineRule="exact"/>
      <w:ind w:left="720"/>
    </w:pPr>
    <w:rPr>
      <w:noProof w:val="0"/>
    </w:rPr>
  </w:style>
  <w:style w:type="character" w:customStyle="1" w:styleId="BodyTextChar0">
    <w:name w:val="Body Text Char"/>
    <w:basedOn w:val="DefaultParagraphFont"/>
    <w:link w:val="BodyText0"/>
    <w:uiPriority w:val="99"/>
    <w:rsid w:val="00C5742B"/>
    <w:rPr>
      <w:rFonts w:ascii="Bookman Old Style" w:eastAsia="SimSun" w:hAnsi="Bookman Old Style" w:cs="Times New Roman"/>
      <w:sz w:val="20"/>
      <w:szCs w:val="24"/>
    </w:rPr>
  </w:style>
  <w:style w:type="paragraph" w:customStyle="1" w:styleId="Bibliography1">
    <w:name w:val="Bibliography1"/>
    <w:basedOn w:val="Normal"/>
    <w:next w:val="Normal"/>
    <w:uiPriority w:val="99"/>
    <w:semiHidden/>
    <w:rsid w:val="00C5742B"/>
  </w:style>
  <w:style w:type="paragraph" w:styleId="BlockText">
    <w:name w:val="Block Text"/>
    <w:basedOn w:val="Normal"/>
    <w:uiPriority w:val="99"/>
    <w:rsid w:val="00C5742B"/>
    <w:pPr>
      <w:spacing w:after="120"/>
      <w:ind w:left="1440" w:right="1440"/>
    </w:pPr>
  </w:style>
  <w:style w:type="paragraph" w:styleId="List">
    <w:name w:val="List"/>
    <w:basedOn w:val="Normal"/>
    <w:uiPriority w:val="99"/>
    <w:rsid w:val="00C5742B"/>
    <w:pPr>
      <w:ind w:left="360" w:hanging="360"/>
      <w:contextualSpacing/>
    </w:pPr>
  </w:style>
  <w:style w:type="paragraph" w:styleId="BodyText2">
    <w:name w:val="Body Text 2"/>
    <w:basedOn w:val="Normal"/>
    <w:link w:val="BodyText2Char"/>
    <w:uiPriority w:val="99"/>
    <w:rsid w:val="00C5742B"/>
    <w:pPr>
      <w:spacing w:after="120" w:line="480" w:lineRule="auto"/>
    </w:pPr>
  </w:style>
  <w:style w:type="character" w:customStyle="1" w:styleId="BodyText2Char">
    <w:name w:val="Body Text 2 Char"/>
    <w:basedOn w:val="DefaultParagraphFont"/>
    <w:link w:val="BodyText2"/>
    <w:uiPriority w:val="99"/>
    <w:rsid w:val="00C5742B"/>
    <w:rPr>
      <w:rFonts w:ascii="Bookman Old Style" w:eastAsia="SimSun" w:hAnsi="Bookman Old Style" w:cs="Times New Roman"/>
      <w:noProof/>
      <w:sz w:val="20"/>
      <w:szCs w:val="24"/>
    </w:rPr>
  </w:style>
  <w:style w:type="paragraph" w:styleId="BodyText3">
    <w:name w:val="Body Text 3"/>
    <w:basedOn w:val="Normal"/>
    <w:link w:val="BodyText3Char"/>
    <w:uiPriority w:val="99"/>
    <w:rsid w:val="00C5742B"/>
    <w:pPr>
      <w:spacing w:after="120"/>
    </w:pPr>
    <w:rPr>
      <w:sz w:val="16"/>
      <w:szCs w:val="16"/>
    </w:rPr>
  </w:style>
  <w:style w:type="character" w:customStyle="1" w:styleId="BodyText3Char">
    <w:name w:val="Body Text 3 Char"/>
    <w:basedOn w:val="DefaultParagraphFont"/>
    <w:link w:val="BodyText3"/>
    <w:uiPriority w:val="99"/>
    <w:rsid w:val="00C5742B"/>
    <w:rPr>
      <w:rFonts w:ascii="Bookman Old Style" w:eastAsia="SimSun" w:hAnsi="Bookman Old Style" w:cs="Times New Roman"/>
      <w:noProof/>
      <w:sz w:val="16"/>
      <w:szCs w:val="16"/>
    </w:rPr>
  </w:style>
  <w:style w:type="paragraph" w:styleId="BodyTextFirstIndent">
    <w:name w:val="Body Text First Indent"/>
    <w:basedOn w:val="BodyText0"/>
    <w:link w:val="BodyTextFirstIndentChar"/>
    <w:uiPriority w:val="99"/>
    <w:rsid w:val="00C5742B"/>
    <w:pPr>
      <w:spacing w:line="240" w:lineRule="auto"/>
      <w:ind w:left="0" w:firstLine="210"/>
    </w:pPr>
    <w:rPr>
      <w:noProof/>
    </w:rPr>
  </w:style>
  <w:style w:type="character" w:customStyle="1" w:styleId="BodyTextFirstIndentChar">
    <w:name w:val="Body Text First Indent Char"/>
    <w:basedOn w:val="BodyTextChar0"/>
    <w:link w:val="BodyTextFirstIndent"/>
    <w:uiPriority w:val="99"/>
    <w:rsid w:val="00C5742B"/>
    <w:rPr>
      <w:rFonts w:ascii="Bookman Old Style" w:eastAsia="SimSun" w:hAnsi="Bookman Old Style" w:cs="Times New Roman"/>
      <w:noProof/>
      <w:sz w:val="20"/>
      <w:szCs w:val="24"/>
    </w:rPr>
  </w:style>
  <w:style w:type="paragraph" w:styleId="BodyTextIndent">
    <w:name w:val="Body Text Indent"/>
    <w:basedOn w:val="Normal"/>
    <w:link w:val="BodyTextIndentChar"/>
    <w:uiPriority w:val="99"/>
    <w:rsid w:val="00C5742B"/>
    <w:pPr>
      <w:spacing w:after="120"/>
      <w:ind w:left="360"/>
    </w:pPr>
  </w:style>
  <w:style w:type="character" w:customStyle="1" w:styleId="BodyTextIndentChar">
    <w:name w:val="Body Text Indent Char"/>
    <w:basedOn w:val="DefaultParagraphFont"/>
    <w:link w:val="BodyTextIndent"/>
    <w:uiPriority w:val="99"/>
    <w:rsid w:val="00C5742B"/>
    <w:rPr>
      <w:rFonts w:ascii="Bookman Old Style" w:eastAsia="SimSun" w:hAnsi="Bookman Old Style" w:cs="Times New Roman"/>
      <w:noProof/>
      <w:sz w:val="20"/>
      <w:szCs w:val="24"/>
    </w:rPr>
  </w:style>
  <w:style w:type="paragraph" w:styleId="BodyTextFirstIndent2">
    <w:name w:val="Body Text First Indent 2"/>
    <w:basedOn w:val="BodyTextIndent"/>
    <w:link w:val="BodyTextFirstIndent2Char"/>
    <w:uiPriority w:val="99"/>
    <w:rsid w:val="00C5742B"/>
    <w:pPr>
      <w:ind w:firstLine="210"/>
    </w:pPr>
  </w:style>
  <w:style w:type="character" w:customStyle="1" w:styleId="BodyTextFirstIndent2Char">
    <w:name w:val="Body Text First Indent 2 Char"/>
    <w:basedOn w:val="BodyTextIndentChar"/>
    <w:link w:val="BodyTextFirstIndent2"/>
    <w:uiPriority w:val="99"/>
    <w:rsid w:val="00C5742B"/>
    <w:rPr>
      <w:rFonts w:ascii="Bookman Old Style" w:eastAsia="SimSun" w:hAnsi="Bookman Old Style" w:cs="Times New Roman"/>
      <w:noProof/>
      <w:sz w:val="20"/>
      <w:szCs w:val="24"/>
    </w:rPr>
  </w:style>
  <w:style w:type="paragraph" w:styleId="BodyTextIndent2">
    <w:name w:val="Body Text Indent 2"/>
    <w:basedOn w:val="Normal"/>
    <w:link w:val="BodyTextIndent2Char"/>
    <w:uiPriority w:val="99"/>
    <w:rsid w:val="00C5742B"/>
    <w:pPr>
      <w:spacing w:after="120" w:line="480" w:lineRule="auto"/>
      <w:ind w:left="360"/>
    </w:pPr>
  </w:style>
  <w:style w:type="character" w:customStyle="1" w:styleId="BodyTextIndent2Char">
    <w:name w:val="Body Text Indent 2 Char"/>
    <w:basedOn w:val="DefaultParagraphFont"/>
    <w:link w:val="BodyTextIndent2"/>
    <w:uiPriority w:val="99"/>
    <w:rsid w:val="00C5742B"/>
    <w:rPr>
      <w:rFonts w:ascii="Bookman Old Style" w:eastAsia="SimSun" w:hAnsi="Bookman Old Style" w:cs="Times New Roman"/>
      <w:noProof/>
      <w:sz w:val="20"/>
      <w:szCs w:val="24"/>
    </w:rPr>
  </w:style>
  <w:style w:type="paragraph" w:styleId="BodyTextIndent3">
    <w:name w:val="Body Text Indent 3"/>
    <w:basedOn w:val="Normal"/>
    <w:link w:val="BodyTextIndent3Char"/>
    <w:uiPriority w:val="99"/>
    <w:rsid w:val="00C5742B"/>
    <w:pPr>
      <w:spacing w:after="120"/>
      <w:ind w:left="360"/>
    </w:pPr>
    <w:rPr>
      <w:sz w:val="16"/>
      <w:szCs w:val="16"/>
    </w:rPr>
  </w:style>
  <w:style w:type="character" w:customStyle="1" w:styleId="BodyTextIndent3Char">
    <w:name w:val="Body Text Indent 3 Char"/>
    <w:basedOn w:val="DefaultParagraphFont"/>
    <w:link w:val="BodyTextIndent3"/>
    <w:uiPriority w:val="99"/>
    <w:rsid w:val="00C5742B"/>
    <w:rPr>
      <w:rFonts w:ascii="Bookman Old Style" w:eastAsia="SimSun" w:hAnsi="Bookman Old Style" w:cs="Times New Roman"/>
      <w:noProof/>
      <w:sz w:val="16"/>
      <w:szCs w:val="16"/>
    </w:rPr>
  </w:style>
  <w:style w:type="paragraph" w:styleId="Closing">
    <w:name w:val="Closing"/>
    <w:basedOn w:val="Normal"/>
    <w:link w:val="ClosingChar"/>
    <w:uiPriority w:val="99"/>
    <w:rsid w:val="00C5742B"/>
    <w:pPr>
      <w:ind w:left="4320"/>
    </w:pPr>
  </w:style>
  <w:style w:type="character" w:customStyle="1" w:styleId="ClosingChar">
    <w:name w:val="Closing Char"/>
    <w:basedOn w:val="DefaultParagraphFont"/>
    <w:link w:val="Closing"/>
    <w:uiPriority w:val="99"/>
    <w:rsid w:val="00C5742B"/>
    <w:rPr>
      <w:rFonts w:ascii="Bookman Old Style" w:eastAsia="SimSun" w:hAnsi="Bookman Old Style" w:cs="Times New Roman"/>
      <w:noProof/>
      <w:sz w:val="20"/>
      <w:szCs w:val="24"/>
    </w:rPr>
  </w:style>
  <w:style w:type="paragraph" w:styleId="Date">
    <w:name w:val="Date"/>
    <w:basedOn w:val="Normal"/>
    <w:next w:val="Normal"/>
    <w:link w:val="DateChar"/>
    <w:uiPriority w:val="99"/>
    <w:rsid w:val="00C5742B"/>
  </w:style>
  <w:style w:type="character" w:customStyle="1" w:styleId="DateChar">
    <w:name w:val="Date Char"/>
    <w:basedOn w:val="DefaultParagraphFont"/>
    <w:link w:val="Date"/>
    <w:uiPriority w:val="99"/>
    <w:rsid w:val="00C5742B"/>
    <w:rPr>
      <w:rFonts w:ascii="Bookman Old Style" w:eastAsia="SimSun" w:hAnsi="Bookman Old Style" w:cs="Times New Roman"/>
      <w:noProof/>
      <w:sz w:val="20"/>
      <w:szCs w:val="24"/>
    </w:rPr>
  </w:style>
  <w:style w:type="paragraph" w:styleId="E-mailSignature">
    <w:name w:val="E-mail Signature"/>
    <w:basedOn w:val="Normal"/>
    <w:link w:val="E-mailSignatureChar"/>
    <w:uiPriority w:val="99"/>
    <w:rsid w:val="00C5742B"/>
  </w:style>
  <w:style w:type="character" w:customStyle="1" w:styleId="E-mailSignatureChar">
    <w:name w:val="E-mail Signature Char"/>
    <w:basedOn w:val="DefaultParagraphFont"/>
    <w:link w:val="E-mailSignature"/>
    <w:uiPriority w:val="99"/>
    <w:rsid w:val="00C5742B"/>
    <w:rPr>
      <w:rFonts w:ascii="Bookman Old Style" w:eastAsia="SimSun" w:hAnsi="Bookman Old Style" w:cs="Times New Roman"/>
      <w:noProof/>
      <w:sz w:val="20"/>
      <w:szCs w:val="24"/>
    </w:rPr>
  </w:style>
  <w:style w:type="paragraph" w:styleId="EndnoteText">
    <w:name w:val="endnote text"/>
    <w:basedOn w:val="Normal"/>
    <w:link w:val="EndnoteTextChar"/>
    <w:uiPriority w:val="99"/>
    <w:rsid w:val="00C5742B"/>
    <w:rPr>
      <w:szCs w:val="20"/>
    </w:rPr>
  </w:style>
  <w:style w:type="character" w:customStyle="1" w:styleId="EndnoteTextChar">
    <w:name w:val="Endnote Text Char"/>
    <w:basedOn w:val="DefaultParagraphFont"/>
    <w:link w:val="EndnoteText"/>
    <w:uiPriority w:val="99"/>
    <w:rsid w:val="00C5742B"/>
    <w:rPr>
      <w:rFonts w:ascii="Bookman Old Style" w:eastAsia="SimSun" w:hAnsi="Bookman Old Style" w:cs="Times New Roman"/>
      <w:noProof/>
      <w:sz w:val="20"/>
      <w:szCs w:val="20"/>
    </w:rPr>
  </w:style>
  <w:style w:type="paragraph" w:styleId="EnvelopeAddress">
    <w:name w:val="envelope address"/>
    <w:basedOn w:val="Normal"/>
    <w:uiPriority w:val="99"/>
    <w:rsid w:val="00C5742B"/>
    <w:pPr>
      <w:framePr w:w="7920" w:h="1980" w:hRule="exact" w:hSpace="180" w:wrap="auto" w:hAnchor="page" w:xAlign="center" w:yAlign="bottom"/>
      <w:ind w:left="2880"/>
    </w:pPr>
    <w:rPr>
      <w:rFonts w:ascii="Cambria" w:hAnsi="Cambria"/>
      <w:sz w:val="24"/>
    </w:rPr>
  </w:style>
  <w:style w:type="paragraph" w:styleId="EnvelopeReturn">
    <w:name w:val="envelope return"/>
    <w:basedOn w:val="Normal"/>
    <w:uiPriority w:val="99"/>
    <w:rsid w:val="00C5742B"/>
    <w:rPr>
      <w:rFonts w:ascii="Cambria" w:hAnsi="Cambria"/>
      <w:szCs w:val="20"/>
    </w:rPr>
  </w:style>
  <w:style w:type="paragraph" w:styleId="HTMLAddress">
    <w:name w:val="HTML Address"/>
    <w:basedOn w:val="Normal"/>
    <w:link w:val="HTMLAddressChar"/>
    <w:uiPriority w:val="99"/>
    <w:rsid w:val="00C5742B"/>
    <w:rPr>
      <w:i/>
      <w:iCs/>
    </w:rPr>
  </w:style>
  <w:style w:type="character" w:customStyle="1" w:styleId="HTMLAddressChar">
    <w:name w:val="HTML Address Char"/>
    <w:basedOn w:val="DefaultParagraphFont"/>
    <w:link w:val="HTMLAddress"/>
    <w:uiPriority w:val="99"/>
    <w:rsid w:val="00C5742B"/>
    <w:rPr>
      <w:rFonts w:ascii="Bookman Old Style" w:eastAsia="SimSun" w:hAnsi="Bookman Old Style" w:cs="Times New Roman"/>
      <w:i/>
      <w:iCs/>
      <w:noProof/>
      <w:sz w:val="20"/>
      <w:szCs w:val="24"/>
    </w:rPr>
  </w:style>
  <w:style w:type="paragraph" w:styleId="HTMLPreformatted">
    <w:name w:val="HTML Preformatted"/>
    <w:basedOn w:val="Normal"/>
    <w:link w:val="HTMLPreformattedChar"/>
    <w:uiPriority w:val="99"/>
    <w:rsid w:val="00C5742B"/>
    <w:rPr>
      <w:rFonts w:ascii="Courier New" w:hAnsi="Courier New"/>
      <w:szCs w:val="20"/>
    </w:rPr>
  </w:style>
  <w:style w:type="character" w:customStyle="1" w:styleId="HTMLPreformattedChar">
    <w:name w:val="HTML Preformatted Char"/>
    <w:basedOn w:val="DefaultParagraphFont"/>
    <w:link w:val="HTMLPreformatted"/>
    <w:uiPriority w:val="99"/>
    <w:rsid w:val="00C5742B"/>
    <w:rPr>
      <w:rFonts w:ascii="Courier New" w:eastAsia="SimSun" w:hAnsi="Courier New" w:cs="Times New Roman"/>
      <w:noProof/>
      <w:sz w:val="20"/>
      <w:szCs w:val="20"/>
    </w:rPr>
  </w:style>
  <w:style w:type="paragraph" w:styleId="Index1">
    <w:name w:val="index 1"/>
    <w:basedOn w:val="Normal"/>
    <w:next w:val="Normal"/>
    <w:autoRedefine/>
    <w:uiPriority w:val="99"/>
    <w:rsid w:val="00C5742B"/>
    <w:pPr>
      <w:ind w:left="200" w:hanging="200"/>
    </w:pPr>
  </w:style>
  <w:style w:type="paragraph" w:styleId="Index2">
    <w:name w:val="index 2"/>
    <w:basedOn w:val="Normal"/>
    <w:next w:val="Normal"/>
    <w:autoRedefine/>
    <w:uiPriority w:val="99"/>
    <w:rsid w:val="00C5742B"/>
    <w:pPr>
      <w:ind w:left="400" w:hanging="200"/>
    </w:pPr>
  </w:style>
  <w:style w:type="paragraph" w:styleId="Index3">
    <w:name w:val="index 3"/>
    <w:basedOn w:val="Normal"/>
    <w:next w:val="Normal"/>
    <w:autoRedefine/>
    <w:uiPriority w:val="99"/>
    <w:rsid w:val="00C5742B"/>
    <w:pPr>
      <w:ind w:left="600" w:hanging="200"/>
    </w:pPr>
  </w:style>
  <w:style w:type="paragraph" w:styleId="Index4">
    <w:name w:val="index 4"/>
    <w:basedOn w:val="Normal"/>
    <w:next w:val="Normal"/>
    <w:autoRedefine/>
    <w:uiPriority w:val="99"/>
    <w:rsid w:val="00C5742B"/>
    <w:pPr>
      <w:ind w:left="800" w:hanging="200"/>
    </w:pPr>
  </w:style>
  <w:style w:type="paragraph" w:styleId="Index5">
    <w:name w:val="index 5"/>
    <w:basedOn w:val="Normal"/>
    <w:next w:val="Normal"/>
    <w:autoRedefine/>
    <w:uiPriority w:val="99"/>
    <w:rsid w:val="00C5742B"/>
    <w:pPr>
      <w:ind w:left="1000" w:hanging="200"/>
    </w:pPr>
  </w:style>
  <w:style w:type="paragraph" w:styleId="Index6">
    <w:name w:val="index 6"/>
    <w:basedOn w:val="Normal"/>
    <w:next w:val="Normal"/>
    <w:autoRedefine/>
    <w:uiPriority w:val="99"/>
    <w:rsid w:val="00C5742B"/>
    <w:pPr>
      <w:ind w:left="1200" w:hanging="200"/>
    </w:pPr>
  </w:style>
  <w:style w:type="paragraph" w:styleId="Index7">
    <w:name w:val="index 7"/>
    <w:basedOn w:val="Normal"/>
    <w:next w:val="Normal"/>
    <w:autoRedefine/>
    <w:uiPriority w:val="99"/>
    <w:rsid w:val="00C5742B"/>
    <w:pPr>
      <w:ind w:left="1400" w:hanging="200"/>
    </w:pPr>
  </w:style>
  <w:style w:type="paragraph" w:styleId="Index8">
    <w:name w:val="index 8"/>
    <w:basedOn w:val="Normal"/>
    <w:next w:val="Normal"/>
    <w:autoRedefine/>
    <w:uiPriority w:val="99"/>
    <w:rsid w:val="00C5742B"/>
    <w:pPr>
      <w:ind w:left="1600" w:hanging="200"/>
    </w:pPr>
  </w:style>
  <w:style w:type="paragraph" w:styleId="Index9">
    <w:name w:val="index 9"/>
    <w:basedOn w:val="Normal"/>
    <w:next w:val="Normal"/>
    <w:autoRedefine/>
    <w:uiPriority w:val="99"/>
    <w:rsid w:val="00C5742B"/>
    <w:pPr>
      <w:ind w:left="1800" w:hanging="200"/>
    </w:pPr>
  </w:style>
  <w:style w:type="paragraph" w:styleId="IndexHeading">
    <w:name w:val="index heading"/>
    <w:basedOn w:val="Normal"/>
    <w:next w:val="Index1"/>
    <w:uiPriority w:val="99"/>
    <w:rsid w:val="00C5742B"/>
    <w:rPr>
      <w:rFonts w:ascii="Cambria" w:hAnsi="Cambria"/>
      <w:b/>
      <w:bCs/>
    </w:rPr>
  </w:style>
  <w:style w:type="paragraph" w:customStyle="1" w:styleId="LightShading-Accent21">
    <w:name w:val="Light Shading - Accent 21"/>
    <w:basedOn w:val="Normal"/>
    <w:next w:val="Normal"/>
    <w:link w:val="LightShading-Accent2Char"/>
    <w:uiPriority w:val="99"/>
    <w:rsid w:val="00C5742B"/>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C5742B"/>
    <w:rPr>
      <w:rFonts w:ascii="Bookman Old Style" w:eastAsia="SimSun" w:hAnsi="Bookman Old Style" w:cs="Times New Roman"/>
      <w:b/>
      <w:bCs/>
      <w:i/>
      <w:iCs/>
      <w:noProof/>
      <w:color w:val="4F81BD"/>
      <w:sz w:val="20"/>
      <w:szCs w:val="24"/>
    </w:rPr>
  </w:style>
  <w:style w:type="paragraph" w:styleId="List2">
    <w:name w:val="List 2"/>
    <w:basedOn w:val="Normal"/>
    <w:uiPriority w:val="99"/>
    <w:rsid w:val="00C5742B"/>
    <w:pPr>
      <w:ind w:left="720" w:hanging="360"/>
      <w:contextualSpacing/>
    </w:pPr>
  </w:style>
  <w:style w:type="paragraph" w:styleId="List3">
    <w:name w:val="List 3"/>
    <w:basedOn w:val="Normal"/>
    <w:uiPriority w:val="99"/>
    <w:rsid w:val="00C5742B"/>
    <w:pPr>
      <w:ind w:left="1080" w:hanging="360"/>
      <w:contextualSpacing/>
    </w:pPr>
  </w:style>
  <w:style w:type="paragraph" w:styleId="ListBullet3">
    <w:name w:val="List Bullet 3"/>
    <w:basedOn w:val="Normal"/>
    <w:uiPriority w:val="99"/>
    <w:rsid w:val="00C5742B"/>
    <w:pPr>
      <w:numPr>
        <w:numId w:val="6"/>
      </w:numPr>
      <w:contextualSpacing/>
    </w:pPr>
  </w:style>
  <w:style w:type="paragraph" w:styleId="ListBullet4">
    <w:name w:val="List Bullet 4"/>
    <w:basedOn w:val="Normal"/>
    <w:uiPriority w:val="99"/>
    <w:rsid w:val="00C5742B"/>
    <w:pPr>
      <w:numPr>
        <w:numId w:val="7"/>
      </w:numPr>
      <w:contextualSpacing/>
    </w:pPr>
  </w:style>
  <w:style w:type="paragraph" w:styleId="ListBullet5">
    <w:name w:val="List Bullet 5"/>
    <w:basedOn w:val="Normal"/>
    <w:uiPriority w:val="99"/>
    <w:rsid w:val="00C5742B"/>
    <w:pPr>
      <w:numPr>
        <w:numId w:val="8"/>
      </w:numPr>
      <w:contextualSpacing/>
    </w:pPr>
  </w:style>
  <w:style w:type="paragraph" w:styleId="ListContinue">
    <w:name w:val="List Continue"/>
    <w:basedOn w:val="Normal"/>
    <w:uiPriority w:val="99"/>
    <w:rsid w:val="00C5742B"/>
    <w:pPr>
      <w:spacing w:after="120"/>
      <w:ind w:left="360"/>
      <w:contextualSpacing/>
    </w:pPr>
  </w:style>
  <w:style w:type="paragraph" w:styleId="ListContinue2">
    <w:name w:val="List Continue 2"/>
    <w:basedOn w:val="Normal"/>
    <w:uiPriority w:val="99"/>
    <w:rsid w:val="00C5742B"/>
    <w:pPr>
      <w:spacing w:after="120"/>
      <w:ind w:left="720"/>
      <w:contextualSpacing/>
    </w:pPr>
  </w:style>
  <w:style w:type="paragraph" w:styleId="ListContinue3">
    <w:name w:val="List Continue 3"/>
    <w:basedOn w:val="Normal"/>
    <w:uiPriority w:val="99"/>
    <w:rsid w:val="00C5742B"/>
    <w:pPr>
      <w:spacing w:after="120"/>
      <w:ind w:left="1080"/>
      <w:contextualSpacing/>
    </w:pPr>
  </w:style>
  <w:style w:type="paragraph" w:styleId="ListContinue4">
    <w:name w:val="List Continue 4"/>
    <w:basedOn w:val="Normal"/>
    <w:uiPriority w:val="99"/>
    <w:rsid w:val="00C5742B"/>
    <w:pPr>
      <w:spacing w:after="120"/>
      <w:ind w:left="1440"/>
      <w:contextualSpacing/>
    </w:pPr>
  </w:style>
  <w:style w:type="paragraph" w:styleId="ListContinue5">
    <w:name w:val="List Continue 5"/>
    <w:basedOn w:val="Normal"/>
    <w:uiPriority w:val="99"/>
    <w:rsid w:val="00C5742B"/>
    <w:pPr>
      <w:spacing w:after="120"/>
      <w:ind w:left="1800"/>
      <w:contextualSpacing/>
    </w:pPr>
  </w:style>
  <w:style w:type="paragraph" w:styleId="ListNumber">
    <w:name w:val="List Number"/>
    <w:basedOn w:val="Normal"/>
    <w:uiPriority w:val="99"/>
    <w:rsid w:val="00C5742B"/>
    <w:pPr>
      <w:numPr>
        <w:numId w:val="9"/>
      </w:numPr>
      <w:contextualSpacing/>
    </w:pPr>
  </w:style>
  <w:style w:type="paragraph" w:styleId="ListNumber2">
    <w:name w:val="List Number 2"/>
    <w:basedOn w:val="Normal"/>
    <w:uiPriority w:val="99"/>
    <w:rsid w:val="00C5742B"/>
    <w:pPr>
      <w:numPr>
        <w:numId w:val="10"/>
      </w:numPr>
      <w:contextualSpacing/>
    </w:pPr>
  </w:style>
  <w:style w:type="paragraph" w:styleId="ListNumber3">
    <w:name w:val="List Number 3"/>
    <w:basedOn w:val="Normal"/>
    <w:uiPriority w:val="99"/>
    <w:rsid w:val="00C5742B"/>
    <w:pPr>
      <w:numPr>
        <w:numId w:val="11"/>
      </w:numPr>
      <w:contextualSpacing/>
    </w:pPr>
  </w:style>
  <w:style w:type="paragraph" w:styleId="ListNumber4">
    <w:name w:val="List Number 4"/>
    <w:basedOn w:val="Normal"/>
    <w:uiPriority w:val="99"/>
    <w:rsid w:val="00C5742B"/>
    <w:pPr>
      <w:numPr>
        <w:numId w:val="12"/>
      </w:numPr>
      <w:contextualSpacing/>
    </w:pPr>
  </w:style>
  <w:style w:type="paragraph" w:customStyle="1" w:styleId="ColorfulList-Accent11">
    <w:name w:val="Colorful List - Accent 11"/>
    <w:basedOn w:val="Normal"/>
    <w:uiPriority w:val="99"/>
    <w:rsid w:val="00C5742B"/>
    <w:pPr>
      <w:ind w:left="720"/>
    </w:pPr>
  </w:style>
  <w:style w:type="paragraph" w:styleId="MacroText">
    <w:name w:val="macro"/>
    <w:link w:val="MacroTextChar"/>
    <w:uiPriority w:val="99"/>
    <w:rsid w:val="00C5742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SimSun" w:hAnsi="Courier New" w:cs="Courier New"/>
      <w:noProof/>
      <w:sz w:val="20"/>
      <w:szCs w:val="20"/>
    </w:rPr>
  </w:style>
  <w:style w:type="character" w:customStyle="1" w:styleId="MacroTextChar">
    <w:name w:val="Macro Text Char"/>
    <w:basedOn w:val="DefaultParagraphFont"/>
    <w:link w:val="MacroText"/>
    <w:uiPriority w:val="99"/>
    <w:rsid w:val="00C5742B"/>
    <w:rPr>
      <w:rFonts w:ascii="Courier New" w:eastAsia="SimSun" w:hAnsi="Courier New" w:cs="Courier New"/>
      <w:noProof/>
      <w:sz w:val="20"/>
      <w:szCs w:val="20"/>
    </w:rPr>
  </w:style>
  <w:style w:type="paragraph" w:styleId="MessageHeader">
    <w:name w:val="Message Header"/>
    <w:basedOn w:val="Normal"/>
    <w:link w:val="MessageHeaderChar"/>
    <w:uiPriority w:val="99"/>
    <w:rsid w:val="00C5742B"/>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rPr>
  </w:style>
  <w:style w:type="character" w:customStyle="1" w:styleId="MessageHeaderChar">
    <w:name w:val="Message Header Char"/>
    <w:basedOn w:val="DefaultParagraphFont"/>
    <w:link w:val="MessageHeader"/>
    <w:uiPriority w:val="99"/>
    <w:rsid w:val="00C5742B"/>
    <w:rPr>
      <w:rFonts w:ascii="Cambria" w:eastAsia="SimSun" w:hAnsi="Cambria" w:cs="Times New Roman"/>
      <w:noProof/>
      <w:sz w:val="24"/>
      <w:szCs w:val="24"/>
      <w:shd w:val="pct20" w:color="auto" w:fill="auto"/>
    </w:rPr>
  </w:style>
  <w:style w:type="paragraph" w:customStyle="1" w:styleId="MediumGrid21">
    <w:name w:val="Medium Grid 21"/>
    <w:uiPriority w:val="99"/>
    <w:rsid w:val="00C5742B"/>
    <w:pPr>
      <w:spacing w:after="0" w:line="240" w:lineRule="auto"/>
    </w:pPr>
    <w:rPr>
      <w:rFonts w:ascii="Bookman Old Style" w:eastAsia="SimSun" w:hAnsi="Bookman Old Style" w:cs="Times New Roman"/>
      <w:noProof/>
      <w:sz w:val="20"/>
      <w:szCs w:val="24"/>
    </w:rPr>
  </w:style>
  <w:style w:type="paragraph" w:styleId="NormalIndent">
    <w:name w:val="Normal Indent"/>
    <w:basedOn w:val="Normal"/>
    <w:uiPriority w:val="99"/>
    <w:rsid w:val="00C5742B"/>
    <w:pPr>
      <w:ind w:left="720"/>
    </w:pPr>
  </w:style>
  <w:style w:type="paragraph" w:styleId="NoteHeading">
    <w:name w:val="Note Heading"/>
    <w:basedOn w:val="Normal"/>
    <w:next w:val="Normal"/>
    <w:link w:val="NoteHeadingChar"/>
    <w:uiPriority w:val="99"/>
    <w:rsid w:val="00C5742B"/>
  </w:style>
  <w:style w:type="character" w:customStyle="1" w:styleId="NoteHeadingChar">
    <w:name w:val="Note Heading Char"/>
    <w:basedOn w:val="DefaultParagraphFont"/>
    <w:link w:val="NoteHeading"/>
    <w:uiPriority w:val="99"/>
    <w:rsid w:val="00C5742B"/>
    <w:rPr>
      <w:rFonts w:ascii="Bookman Old Style" w:eastAsia="SimSun" w:hAnsi="Bookman Old Style" w:cs="Times New Roman"/>
      <w:noProof/>
      <w:sz w:val="20"/>
      <w:szCs w:val="24"/>
    </w:rPr>
  </w:style>
  <w:style w:type="paragraph" w:customStyle="1" w:styleId="ColorfulGrid-Accent11">
    <w:name w:val="Colorful Grid - Accent 11"/>
    <w:basedOn w:val="Normal"/>
    <w:next w:val="Normal"/>
    <w:link w:val="ColorfulGrid-Accent1Char"/>
    <w:uiPriority w:val="99"/>
    <w:rsid w:val="00C5742B"/>
    <w:rPr>
      <w:i/>
      <w:iCs/>
      <w:color w:val="000000"/>
    </w:rPr>
  </w:style>
  <w:style w:type="character" w:customStyle="1" w:styleId="ColorfulGrid-Accent1Char">
    <w:name w:val="Colorful Grid - Accent 1 Char"/>
    <w:link w:val="ColorfulGrid-Accent11"/>
    <w:uiPriority w:val="99"/>
    <w:locked/>
    <w:rsid w:val="00C5742B"/>
    <w:rPr>
      <w:rFonts w:ascii="Bookman Old Style" w:eastAsia="SimSun" w:hAnsi="Bookman Old Style" w:cs="Times New Roman"/>
      <w:i/>
      <w:iCs/>
      <w:noProof/>
      <w:color w:val="000000"/>
      <w:sz w:val="20"/>
      <w:szCs w:val="24"/>
    </w:rPr>
  </w:style>
  <w:style w:type="paragraph" w:styleId="Salutation">
    <w:name w:val="Salutation"/>
    <w:basedOn w:val="Normal"/>
    <w:next w:val="Normal"/>
    <w:link w:val="SalutationChar"/>
    <w:uiPriority w:val="99"/>
    <w:rsid w:val="00C5742B"/>
  </w:style>
  <w:style w:type="character" w:customStyle="1" w:styleId="SalutationChar">
    <w:name w:val="Salutation Char"/>
    <w:basedOn w:val="DefaultParagraphFont"/>
    <w:link w:val="Salutation"/>
    <w:uiPriority w:val="99"/>
    <w:rsid w:val="00C5742B"/>
    <w:rPr>
      <w:rFonts w:ascii="Bookman Old Style" w:eastAsia="SimSun" w:hAnsi="Bookman Old Style" w:cs="Times New Roman"/>
      <w:noProof/>
      <w:sz w:val="20"/>
      <w:szCs w:val="24"/>
    </w:rPr>
  </w:style>
  <w:style w:type="paragraph" w:styleId="Signature">
    <w:name w:val="Signature"/>
    <w:basedOn w:val="Normal"/>
    <w:link w:val="SignatureChar"/>
    <w:uiPriority w:val="99"/>
    <w:rsid w:val="00C5742B"/>
    <w:pPr>
      <w:ind w:left="4320"/>
    </w:pPr>
  </w:style>
  <w:style w:type="character" w:customStyle="1" w:styleId="SignatureChar">
    <w:name w:val="Signature Char"/>
    <w:basedOn w:val="DefaultParagraphFont"/>
    <w:link w:val="Signature"/>
    <w:uiPriority w:val="99"/>
    <w:rsid w:val="00C5742B"/>
    <w:rPr>
      <w:rFonts w:ascii="Bookman Old Style" w:eastAsia="SimSun" w:hAnsi="Bookman Old Style" w:cs="Times New Roman"/>
      <w:noProof/>
      <w:sz w:val="20"/>
      <w:szCs w:val="24"/>
    </w:rPr>
  </w:style>
  <w:style w:type="paragraph" w:styleId="Subtitle0">
    <w:name w:val="Subtitle"/>
    <w:basedOn w:val="Normal"/>
    <w:next w:val="Normal"/>
    <w:link w:val="SubtitleChar"/>
    <w:uiPriority w:val="99"/>
    <w:qFormat/>
    <w:rsid w:val="00C5742B"/>
    <w:pPr>
      <w:spacing w:after="60"/>
      <w:jc w:val="center"/>
      <w:outlineLvl w:val="1"/>
    </w:pPr>
    <w:rPr>
      <w:rFonts w:ascii="Cambria" w:hAnsi="Cambria"/>
      <w:sz w:val="24"/>
    </w:rPr>
  </w:style>
  <w:style w:type="character" w:customStyle="1" w:styleId="SubtitleChar">
    <w:name w:val="Subtitle Char"/>
    <w:basedOn w:val="DefaultParagraphFont"/>
    <w:link w:val="Subtitle0"/>
    <w:uiPriority w:val="99"/>
    <w:rsid w:val="00C5742B"/>
    <w:rPr>
      <w:rFonts w:ascii="Cambria" w:eastAsia="SimSun" w:hAnsi="Cambria" w:cs="Times New Roman"/>
      <w:noProof/>
      <w:sz w:val="24"/>
      <w:szCs w:val="24"/>
    </w:rPr>
  </w:style>
  <w:style w:type="paragraph" w:styleId="TableofAuthorities">
    <w:name w:val="table of authorities"/>
    <w:basedOn w:val="Normal"/>
    <w:next w:val="Normal"/>
    <w:uiPriority w:val="99"/>
    <w:rsid w:val="00C5742B"/>
    <w:pPr>
      <w:ind w:left="200" w:hanging="200"/>
    </w:pPr>
  </w:style>
  <w:style w:type="paragraph" w:styleId="TOAHeading">
    <w:name w:val="toa heading"/>
    <w:basedOn w:val="Normal"/>
    <w:next w:val="Normal"/>
    <w:uiPriority w:val="99"/>
    <w:rsid w:val="00C5742B"/>
    <w:pPr>
      <w:spacing w:before="120"/>
    </w:pPr>
    <w:rPr>
      <w:rFonts w:ascii="Cambria" w:hAnsi="Cambria"/>
      <w:b/>
      <w:bCs/>
      <w:sz w:val="24"/>
    </w:rPr>
  </w:style>
  <w:style w:type="paragraph" w:customStyle="1" w:styleId="TOCHeading1">
    <w:name w:val="TOC Heading1"/>
    <w:basedOn w:val="Heading1"/>
    <w:next w:val="Normal"/>
    <w:uiPriority w:val="99"/>
    <w:semiHidden/>
    <w:rsid w:val="00C5742B"/>
    <w:pPr>
      <w:pageBreakBefore w:val="0"/>
      <w:numPr>
        <w:numId w:val="0"/>
      </w:numPr>
      <w:tabs>
        <w:tab w:val="clear" w:pos="720"/>
      </w:tabs>
      <w:spacing w:before="240" w:after="60"/>
      <w:outlineLvl w:val="9"/>
    </w:pPr>
    <w:rPr>
      <w:rFonts w:ascii="Cambria" w:hAnsi="Cambria"/>
      <w:bCs/>
      <w:caps w:val="0"/>
      <w:noProof/>
      <w:color w:val="auto"/>
      <w:spacing w:val="0"/>
      <w:sz w:val="32"/>
    </w:rPr>
  </w:style>
  <w:style w:type="paragraph" w:styleId="Revision">
    <w:name w:val="Revision"/>
    <w:hidden/>
    <w:uiPriority w:val="99"/>
    <w:semiHidden/>
    <w:rsid w:val="00C5742B"/>
    <w:pPr>
      <w:spacing w:after="0" w:line="240" w:lineRule="auto"/>
    </w:pPr>
    <w:rPr>
      <w:rFonts w:ascii="Bookman Old Style" w:eastAsia="SimSun" w:hAnsi="Bookman Old Style" w:cs="Times New Roman"/>
      <w:noProof/>
      <w:sz w:val="20"/>
      <w:szCs w:val="24"/>
    </w:rPr>
  </w:style>
  <w:style w:type="numbering" w:customStyle="1" w:styleId="Constraints">
    <w:name w:val="Constraints"/>
    <w:rsid w:val="00C5742B"/>
    <w:pPr>
      <w:numPr>
        <w:numId w:val="4"/>
      </w:numPr>
    </w:pPr>
  </w:style>
  <w:style w:type="paragraph" w:customStyle="1" w:styleId="copyright">
    <w:name w:val="copyright"/>
    <w:basedOn w:val="Normal"/>
    <w:uiPriority w:val="99"/>
    <w:rsid w:val="00C5742B"/>
    <w:pPr>
      <w:spacing w:before="240" w:line="260" w:lineRule="exact"/>
    </w:pPr>
    <w:rPr>
      <w:rFonts w:cs="Bookman Old Style"/>
      <w:noProof w:val="0"/>
      <w:sz w:val="18"/>
      <w:szCs w:val="18"/>
    </w:rPr>
  </w:style>
  <w:style w:type="paragraph" w:styleId="ListParagraph">
    <w:name w:val="List Paragraph"/>
    <w:basedOn w:val="Normal"/>
    <w:uiPriority w:val="34"/>
    <w:qFormat/>
    <w:rsid w:val="00C5742B"/>
    <w:pPr>
      <w:ind w:left="720"/>
      <w:contextualSpacing/>
    </w:pPr>
  </w:style>
  <w:style w:type="character" w:customStyle="1" w:styleId="HyperlinkText9pt0">
    <w:name w:val="Hyperlink Text 9 pt"/>
    <w:uiPriority w:val="99"/>
    <w:rsid w:val="00C5742B"/>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C5742B"/>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C5742B"/>
    <w:pPr>
      <w:spacing w:line="260" w:lineRule="exact"/>
      <w:ind w:left="2160" w:hanging="1440"/>
    </w:pPr>
    <w:rPr>
      <w:noProof w:val="0"/>
      <w:lang w:val="x-none" w:eastAsia="x-none"/>
    </w:rPr>
  </w:style>
  <w:style w:type="character" w:styleId="Strong">
    <w:name w:val="Strong"/>
    <w:uiPriority w:val="22"/>
    <w:qFormat/>
    <w:rsid w:val="00C5742B"/>
    <w:rPr>
      <w:b/>
      <w:bCs/>
    </w:rPr>
  </w:style>
  <w:style w:type="character" w:customStyle="1" w:styleId="Mention1">
    <w:name w:val="Mention1"/>
    <w:basedOn w:val="DefaultParagraphFont"/>
    <w:uiPriority w:val="99"/>
    <w:semiHidden/>
    <w:unhideWhenUsed/>
    <w:rsid w:val="00C5742B"/>
    <w:rPr>
      <w:color w:val="2B579A"/>
      <w:shd w:val="clear" w:color="auto" w:fill="E6E6E6"/>
    </w:rPr>
  </w:style>
  <w:style w:type="character" w:customStyle="1" w:styleId="simplecms">
    <w:name w:val="simplecms"/>
    <w:basedOn w:val="DefaultParagraphFont"/>
    <w:rsid w:val="00C5742B"/>
  </w:style>
  <w:style w:type="character" w:customStyle="1" w:styleId="UnresolvedMention1">
    <w:name w:val="Unresolved Mention1"/>
    <w:basedOn w:val="DefaultParagraphFont"/>
    <w:uiPriority w:val="99"/>
    <w:unhideWhenUsed/>
    <w:rsid w:val="00C5742B"/>
    <w:rPr>
      <w:color w:val="808080"/>
      <w:shd w:val="clear" w:color="auto" w:fill="E6E6E6"/>
    </w:rPr>
  </w:style>
  <w:style w:type="character" w:customStyle="1" w:styleId="Mention2">
    <w:name w:val="Mention2"/>
    <w:basedOn w:val="DefaultParagraphFont"/>
    <w:uiPriority w:val="99"/>
    <w:unhideWhenUsed/>
    <w:rsid w:val="00C5742B"/>
    <w:rPr>
      <w:color w:val="2B579A"/>
      <w:shd w:val="clear" w:color="auto" w:fill="E1DFDD"/>
    </w:rPr>
  </w:style>
  <w:style w:type="character" w:styleId="UnresolvedMention">
    <w:name w:val="Unresolved Mention"/>
    <w:basedOn w:val="DefaultParagraphFont"/>
    <w:uiPriority w:val="99"/>
    <w:unhideWhenUsed/>
    <w:rsid w:val="00853596"/>
    <w:rPr>
      <w:color w:val="605E5C"/>
      <w:shd w:val="clear" w:color="auto" w:fill="E1DFDD"/>
    </w:rPr>
  </w:style>
  <w:style w:type="character" w:styleId="Mention">
    <w:name w:val="Mention"/>
    <w:basedOn w:val="DefaultParagraphFont"/>
    <w:uiPriority w:val="99"/>
    <w:unhideWhenUsed/>
    <w:rsid w:val="00046F4B"/>
    <w:rPr>
      <w:color w:val="2B579A"/>
      <w:shd w:val="clear" w:color="auto" w:fill="E1DFDD"/>
    </w:rPr>
  </w:style>
  <w:style w:type="character" w:customStyle="1" w:styleId="e24kjd">
    <w:name w:val="e24kjd"/>
    <w:basedOn w:val="DefaultParagraphFont"/>
    <w:rsid w:val="00390E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832">
      <w:bodyDiv w:val="1"/>
      <w:marLeft w:val="0"/>
      <w:marRight w:val="0"/>
      <w:marTop w:val="0"/>
      <w:marBottom w:val="0"/>
      <w:divBdr>
        <w:top w:val="none" w:sz="0" w:space="0" w:color="auto"/>
        <w:left w:val="none" w:sz="0" w:space="0" w:color="auto"/>
        <w:bottom w:val="none" w:sz="0" w:space="0" w:color="auto"/>
        <w:right w:val="none" w:sz="0" w:space="0" w:color="auto"/>
      </w:divBdr>
    </w:div>
    <w:div w:id="314115901">
      <w:bodyDiv w:val="1"/>
      <w:marLeft w:val="0"/>
      <w:marRight w:val="0"/>
      <w:marTop w:val="0"/>
      <w:marBottom w:val="0"/>
      <w:divBdr>
        <w:top w:val="none" w:sz="0" w:space="0" w:color="auto"/>
        <w:left w:val="none" w:sz="0" w:space="0" w:color="auto"/>
        <w:bottom w:val="none" w:sz="0" w:space="0" w:color="auto"/>
        <w:right w:val="none" w:sz="0" w:space="0" w:color="auto"/>
      </w:divBdr>
    </w:div>
    <w:div w:id="846793721">
      <w:bodyDiv w:val="1"/>
      <w:marLeft w:val="0"/>
      <w:marRight w:val="0"/>
      <w:marTop w:val="0"/>
      <w:marBottom w:val="0"/>
      <w:divBdr>
        <w:top w:val="none" w:sz="0" w:space="0" w:color="auto"/>
        <w:left w:val="none" w:sz="0" w:space="0" w:color="auto"/>
        <w:bottom w:val="none" w:sz="0" w:space="0" w:color="auto"/>
        <w:right w:val="none" w:sz="0" w:space="0" w:color="auto"/>
      </w:divBdr>
    </w:div>
    <w:div w:id="1140926546">
      <w:bodyDiv w:val="1"/>
      <w:marLeft w:val="0"/>
      <w:marRight w:val="0"/>
      <w:marTop w:val="0"/>
      <w:marBottom w:val="0"/>
      <w:divBdr>
        <w:top w:val="none" w:sz="0" w:space="0" w:color="auto"/>
        <w:left w:val="none" w:sz="0" w:space="0" w:color="auto"/>
        <w:bottom w:val="none" w:sz="0" w:space="0" w:color="auto"/>
        <w:right w:val="none" w:sz="0" w:space="0" w:color="auto"/>
      </w:divBdr>
      <w:divsChild>
        <w:div w:id="1203324498">
          <w:marLeft w:val="0"/>
          <w:marRight w:val="0"/>
          <w:marTop w:val="0"/>
          <w:marBottom w:val="0"/>
          <w:divBdr>
            <w:top w:val="none" w:sz="0" w:space="0" w:color="auto"/>
            <w:left w:val="none" w:sz="0" w:space="0" w:color="auto"/>
            <w:bottom w:val="none" w:sz="0" w:space="0" w:color="auto"/>
            <w:right w:val="none" w:sz="0" w:space="0" w:color="auto"/>
          </w:divBdr>
        </w:div>
      </w:divsChild>
    </w:div>
    <w:div w:id="123516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brina.gonzaga@lantanagroup.com" TargetMode="External"/><Relationship Id="rId18" Type="http://schemas.openxmlformats.org/officeDocument/2006/relationships/hyperlink" Target="mailto:duz1@cdc.gov" TargetMode="External"/><Relationship Id="rId26" Type="http://schemas.openxmlformats.org/officeDocument/2006/relationships/hyperlink" Target="mailto:DPollock@cdc.gov" TargetMode="External"/><Relationship Id="rId39" Type="http://schemas.openxmlformats.org/officeDocument/2006/relationships/image" Target="media/image2.png"/><Relationship Id="rId21" Type="http://schemas.openxmlformats.org/officeDocument/2006/relationships/hyperlink" Target="mailto:benjamin@redoxengine.com" TargetMode="External"/><Relationship Id="rId34" Type="http://schemas.openxmlformats.org/officeDocument/2006/relationships/hyperlink" Target="mailto:chris.hannigan@lantanagroup.com" TargetMode="External"/><Relationship Id="rId42" Type="http://schemas.openxmlformats.org/officeDocument/2006/relationships/hyperlink" Target="https://www.cdc.gov/nhsn/cdaportal/index.html" TargetMode="External"/><Relationship Id="rId47" Type="http://schemas.openxmlformats.org/officeDocument/2006/relationships/hyperlink" Target="http://www.hl7.org/memonly/downloads/v3edition.cfm" TargetMode="External"/><Relationship Id="rId50" Type="http://schemas.openxmlformats.org/officeDocument/2006/relationships/hyperlink" Target="http://vico.org/CDAR22005_HL7SP/infrastructure/vocabulary/NullFlavor.htm" TargetMode="External"/><Relationship Id="rId55" Type="http://schemas.openxmlformats.org/officeDocument/2006/relationships/hyperlink" Target="http://www.w3.org/TR/xpath/"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gdolin@imo-online.com" TargetMode="External"/><Relationship Id="rId29" Type="http://schemas.openxmlformats.org/officeDocument/2006/relationships/hyperlink" Target="mailto:yei9@cdc.gov" TargetMode="External"/><Relationship Id="rId11" Type="http://schemas.openxmlformats.org/officeDocument/2006/relationships/image" Target="media/image1.png"/><Relationship Id="rId24" Type="http://schemas.openxmlformats.org/officeDocument/2006/relationships/hyperlink" Target="mailto:hl7@madraconsulting.com" TargetMode="External"/><Relationship Id="rId32" Type="http://schemas.openxmlformats.org/officeDocument/2006/relationships/hyperlink" Target="mailto:sha8@cdc.gov" TargetMode="External"/><Relationship Id="rId37" Type="http://schemas.openxmlformats.org/officeDocument/2006/relationships/hyperlink" Target="http://loinc.org/terms-of-use" TargetMode="External"/><Relationship Id="rId40" Type="http://schemas.openxmlformats.org/officeDocument/2006/relationships/hyperlink" Target="http://www.cdc.gov/nhsn/" TargetMode="External"/><Relationship Id="rId45" Type="http://schemas.openxmlformats.org/officeDocument/2006/relationships/hyperlink" Target="http://www.hl7.org/implement/standards/product_brief.cfm?product_id=7" TargetMode="External"/><Relationship Id="rId53" Type="http://schemas.openxmlformats.org/officeDocument/2006/relationships/hyperlink" Target="http://www.cdc.gov/nhsn/" TargetMode="External"/><Relationship Id="rId58" Type="http://schemas.openxmlformats.org/officeDocument/2006/relationships/footer" Target="footer3.xml"/><Relationship Id="rId5" Type="http://schemas.openxmlformats.org/officeDocument/2006/relationships/numbering" Target="numbering.xml"/><Relationship Id="rId19" Type="http://schemas.openxmlformats.org/officeDocument/2006/relationships/hyperlink" Target="mailto:sean.mcilvenna@lantana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vid.deroode@lantanagroup.com" TargetMode="External"/><Relationship Id="rId22" Type="http://schemas.openxmlformats.org/officeDocument/2006/relationships/hyperlink" Target="mailto:erin.holt@tn.gov" TargetMode="External"/><Relationship Id="rId27" Type="http://schemas.openxmlformats.org/officeDocument/2006/relationships/hyperlink" Target="mailto:vtb9@cdc.gov" TargetMode="External"/><Relationship Id="rId30" Type="http://schemas.openxmlformats.org/officeDocument/2006/relationships/hyperlink" Target="mailto:nmn8@cdc.gov" TargetMode="External"/><Relationship Id="rId35" Type="http://schemas.openxmlformats.org/officeDocument/2006/relationships/hyperlink" Target="http://www.ihtsdo.org/snomed-ct/" TargetMode="External"/><Relationship Id="rId43" Type="http://schemas.openxmlformats.org/officeDocument/2006/relationships/hyperlink" Target="https://www.lantanagroup.com/validator/" TargetMode="External"/><Relationship Id="rId48" Type="http://schemas.openxmlformats.org/officeDocument/2006/relationships/hyperlink" Target="http://www.hl7.org/v3ballot/html/help/pfg/pfg.htm"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trifolia.lantanagroup.com/" TargetMode="External"/><Relationship Id="rId3" Type="http://schemas.openxmlformats.org/officeDocument/2006/relationships/customXml" Target="../customXml/item3.xml"/><Relationship Id="rId12" Type="http://schemas.openxmlformats.org/officeDocument/2006/relationships/hyperlink" Target="http://www.hl7.org/legal/ippolicy.cfm?ref=nav" TargetMode="External"/><Relationship Id="rId17" Type="http://schemas.openxmlformats.org/officeDocument/2006/relationships/hyperlink" Target="mailto:cbeebe@mayo.edu" TargetMode="External"/><Relationship Id="rId25" Type="http://schemas.openxmlformats.org/officeDocument/2006/relationships/hyperlink" Target="mailto:Hpq8@cdc.gov" TargetMode="External"/><Relationship Id="rId33" Type="http://schemas.openxmlformats.org/officeDocument/2006/relationships/hyperlink" Target="mailto:diana.wright@lantanagroup.com" TargetMode="External"/><Relationship Id="rId38" Type="http://schemas.openxmlformats.org/officeDocument/2006/relationships/hyperlink" Target="http://www.cdc.gov/nhsn/" TargetMode="External"/><Relationship Id="rId46" Type="http://schemas.openxmlformats.org/officeDocument/2006/relationships/hyperlink" Target="http://www.hl7.org/implement/standards/product_brief.cfm?product_id=258" TargetMode="External"/><Relationship Id="rId59" Type="http://schemas.openxmlformats.org/officeDocument/2006/relationships/fontTable" Target="fontTable.xml"/><Relationship Id="rId20" Type="http://schemas.openxmlformats.org/officeDocument/2006/relationships/hyperlink" Target="http://www.hl7.org/about/GlobalMembershipDirectory/global_directory_detail.cfm?unique_id=51136&amp;affiliate_code=HL7INT" TargetMode="External"/><Relationship Id="rId41" Type="http://schemas.openxmlformats.org/officeDocument/2006/relationships/hyperlink" Target="mailto:nhsncda@cdc.gov" TargetMode="External"/><Relationship Id="rId54" Type="http://schemas.openxmlformats.org/officeDocument/2006/relationships/hyperlink" Target="http://www.ihtsdo.org/snomed-c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sarah.gaunt@lantanagroup.com" TargetMode="External"/><Relationship Id="rId23" Type="http://schemas.openxmlformats.org/officeDocument/2006/relationships/hyperlink" Target="mailto:craig.newman@altarum.org" TargetMode="External"/><Relationship Id="rId28" Type="http://schemas.openxmlformats.org/officeDocument/2006/relationships/hyperlink" Target="mailto:mdq1@cdc.gov" TargetMode="External"/><Relationship Id="rId36" Type="http://schemas.openxmlformats.org/officeDocument/2006/relationships/hyperlink" Target="http://loinc.org/" TargetMode="External"/><Relationship Id="rId49" Type="http://schemas.openxmlformats.org/officeDocument/2006/relationships/hyperlink" Target="http://www.hl7.org/v3ballot/html/infrastructure/conformance/conformance.htm" TargetMode="External"/><Relationship Id="rId57" Type="http://schemas.openxmlformats.org/officeDocument/2006/relationships/footer" Target="footer2.xml"/><Relationship Id="rId10" Type="http://schemas.openxmlformats.org/officeDocument/2006/relationships/endnotes" Target="endnotes.xml"/><Relationship Id="rId31" Type="http://schemas.openxmlformats.org/officeDocument/2006/relationships/hyperlink" Target="mailto:beau.bannerman@lantanagroup.com" TargetMode="External"/><Relationship Id="rId44" Type="http://schemas.openxmlformats.org/officeDocument/2006/relationships/hyperlink" Target="http://www.lantanagroup.com/validator" TargetMode="External"/><Relationship Id="rId52" Type="http://schemas.openxmlformats.org/officeDocument/2006/relationships/hyperlink" Target="http://loinc.org" TargetMode="External"/><Relationship Id="rId6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3.org/TR/xpath/" TargetMode="External"/><Relationship Id="rId3" Type="http://schemas.openxmlformats.org/officeDocument/2006/relationships/hyperlink" Target="http://www.hl7.org/v3ballot/html/infrastructure/conformance/conformance.htm" TargetMode="External"/><Relationship Id="rId7" Type="http://schemas.openxmlformats.org/officeDocument/2006/relationships/hyperlink" Target="http://www.hl7.org/memonly/downloads/v3edition.cfm" TargetMode="External"/><Relationship Id="rId2" Type="http://schemas.openxmlformats.org/officeDocument/2006/relationships/hyperlink" Target="http://www.hl7.org/implement/standards/product_brief.cfm?product_id=7" TargetMode="External"/><Relationship Id="rId1" Type="http://schemas.openxmlformats.org/officeDocument/2006/relationships/hyperlink" Target="https://www.cdc.gov/nhsn/" TargetMode="External"/><Relationship Id="rId6" Type="http://schemas.openxmlformats.org/officeDocument/2006/relationships/hyperlink" Target="http://www.hl7.org/v3ballot/html/help/pfg/pfg.htm" TargetMode="External"/><Relationship Id="rId5" Type="http://schemas.openxmlformats.org/officeDocument/2006/relationships/hyperlink" Target="https://trifolia.lantanagroup.com/" TargetMode="External"/><Relationship Id="rId4" Type="http://schemas.openxmlformats.org/officeDocument/2006/relationships/hyperlink" Target="http://vico.org/CDAR22005_HL7SP/infrastructure/vocabulary/NullFlavor.htm" TargetMode="External"/><Relationship Id="rId9" Type="http://schemas.openxmlformats.org/officeDocument/2006/relationships/hyperlink" Target="http://www.hl7.org/implement/standards/product_brief.cfm?product_id=2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LCG_x0020_Document_x0020_Workflow xmlns="D18B0DDE-0F45-488C-9EB9-F4A3ACF9651D">
      <Url xsi:nil="true"/>
      <Description xsi:nil="true"/>
    </LCG_x0020_Document_x0020_Workflow>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67B39E8EF127C4988C2046D991C5B75" ma:contentTypeVersion="4" ma:contentTypeDescription="Create a new document." ma:contentTypeScope="" ma:versionID="46dc204ad21ca74181f7ea079cd14edd">
  <xsd:schema xmlns:xsd="http://www.w3.org/2001/XMLSchema" xmlns:xs="http://www.w3.org/2001/XMLSchema" xmlns:p="http://schemas.microsoft.com/office/2006/metadata/properties" xmlns:ns1="http://schemas.microsoft.com/sharepoint/v3" xmlns:ns2="9ed5a28f-e285-4793-933e-f86572ea3e88" xmlns:ns3="D18B0DDE-0F45-488C-9EB9-F4A3ACF9651D" xmlns:ns4="a130c0bc-081d-4a7d-8c4b-0d956631a56e" xmlns:ns5="d18b0dde-0f45-488c-9eb9-f4a3acf9651d" targetNamespace="http://schemas.microsoft.com/office/2006/metadata/properties" ma:root="true" ma:fieldsID="543ac9579e9f5bef1e621ce76b0e6abb" ns1:_="" ns2:_="" ns3:_="" ns4:_="" ns5:_="">
    <xsd:import namespace="http://schemas.microsoft.com/sharepoint/v3"/>
    <xsd:import namespace="9ed5a28f-e285-4793-933e-f86572ea3e88"/>
    <xsd:import namespace="D18B0DDE-0F45-488C-9EB9-F4A3ACF9651D"/>
    <xsd:import namespace="a130c0bc-081d-4a7d-8c4b-0d956631a56e"/>
    <xsd:import namespace="d18b0dde-0f45-488c-9eb9-f4a3acf9651d"/>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18B0DDE-0F45-488C-9EB9-F4A3ACF9651D"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8b0dde-0f45-488c-9eb9-f4a3acf9651d"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B3AD6A-80C6-494B-A25C-4677A18613A0}">
  <ds:schemaRefs>
    <ds:schemaRef ds:uri="http://schemas.microsoft.com/sharepoint/v3/contenttype/forms"/>
  </ds:schemaRefs>
</ds:datastoreItem>
</file>

<file path=customXml/itemProps2.xml><?xml version="1.0" encoding="utf-8"?>
<ds:datastoreItem xmlns:ds="http://schemas.openxmlformats.org/officeDocument/2006/customXml" ds:itemID="{7DDB0F38-7A8F-4239-A490-27A124BBC950}">
  <ds:schemaRefs>
    <ds:schemaRef ds:uri="http://schemas.microsoft.com/office/2006/metadata/properties"/>
    <ds:schemaRef ds:uri="http://schemas.microsoft.com/sharepoint/v3"/>
    <ds:schemaRef ds:uri="http://schemas.microsoft.com/office/2006/documentManagement/types"/>
    <ds:schemaRef ds:uri="http://purl.org/dc/terms/"/>
    <ds:schemaRef ds:uri="9ed5a28f-e285-4793-933e-f86572ea3e88"/>
    <ds:schemaRef ds:uri="4f7f0390-f43e-47d2-8c36-9d39eaba7d2e"/>
    <ds:schemaRef ds:uri="http://purl.org/dc/dcmitype/"/>
    <ds:schemaRef ds:uri="http://schemas.microsoft.com/office/infopath/2007/PartnerControls"/>
    <ds:schemaRef ds:uri="4F7F0390-F43E-47D2-8C36-9D39EABA7D2E"/>
    <ds:schemaRef ds:uri="http://purl.org/dc/elements/1.1/"/>
    <ds:schemaRef ds:uri="http://schemas.openxmlformats.org/package/2006/metadata/core-properties"/>
    <ds:schemaRef ds:uri="a130c0bc-081d-4a7d-8c4b-0d956631a56e"/>
    <ds:schemaRef ds:uri="http://www.w3.org/XML/1998/namespace"/>
    <ds:schemaRef ds:uri="D18B0DDE-0F45-488C-9EB9-F4A3ACF9651D"/>
  </ds:schemaRefs>
</ds:datastoreItem>
</file>

<file path=customXml/itemProps3.xml><?xml version="1.0" encoding="utf-8"?>
<ds:datastoreItem xmlns:ds="http://schemas.openxmlformats.org/officeDocument/2006/customXml" ds:itemID="{3681D500-7130-4D40-8517-9439BB5F34B4}">
  <ds:schemaRefs>
    <ds:schemaRef ds:uri="http://schemas.openxmlformats.org/officeDocument/2006/bibliography"/>
  </ds:schemaRefs>
</ds:datastoreItem>
</file>

<file path=customXml/itemProps4.xml><?xml version="1.0" encoding="utf-8"?>
<ds:datastoreItem xmlns:ds="http://schemas.openxmlformats.org/officeDocument/2006/customXml" ds:itemID="{012BB294-D2D7-4D0D-9E98-E81EEB32A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D18B0DDE-0F45-488C-9EB9-F4A3ACF9651D"/>
    <ds:schemaRef ds:uri="a130c0bc-081d-4a7d-8c4b-0d956631a56e"/>
    <ds:schemaRef ds:uri="d18b0dde-0f45-488c-9eb9-f4a3acf965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39</Pages>
  <Words>10489</Words>
  <Characters>59793</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CDAR2_IG_HAI_LTCF_R1_D1_2019SEP_ Vol1_Introductory_Material</vt:lpstr>
    </vt:vector>
  </TitlesOfParts>
  <Company>Lantana Consulting Group</Company>
  <LinksUpToDate>false</LinksUpToDate>
  <CharactersWithSpaces>70142</CharactersWithSpaces>
  <SharedDoc>false</SharedDoc>
  <HLinks>
    <vt:vector size="354" baseType="variant">
      <vt:variant>
        <vt:i4>3801125</vt:i4>
      </vt:variant>
      <vt:variant>
        <vt:i4>453</vt:i4>
      </vt:variant>
      <vt:variant>
        <vt:i4>0</vt:i4>
      </vt:variant>
      <vt:variant>
        <vt:i4>5</vt:i4>
      </vt:variant>
      <vt:variant>
        <vt:lpwstr/>
      </vt:variant>
      <vt:variant>
        <vt:lpwstr>IG_S_Example_Instance_Identifiers</vt:lpwstr>
      </vt:variant>
      <vt:variant>
        <vt:i4>7536740</vt:i4>
      </vt:variant>
      <vt:variant>
        <vt:i4>450</vt:i4>
      </vt:variant>
      <vt:variant>
        <vt:i4>0</vt:i4>
      </vt:variant>
      <vt:variant>
        <vt:i4>5</vt:i4>
      </vt:variant>
      <vt:variant>
        <vt:lpwstr/>
      </vt:variant>
      <vt:variant>
        <vt:lpwstr>IG_S_Background</vt:lpwstr>
      </vt:variant>
      <vt:variant>
        <vt:i4>2883636</vt:i4>
      </vt:variant>
      <vt:variant>
        <vt:i4>441</vt:i4>
      </vt:variant>
      <vt:variant>
        <vt:i4>0</vt:i4>
      </vt:variant>
      <vt:variant>
        <vt:i4>5</vt:i4>
      </vt:variant>
      <vt:variant>
        <vt:lpwstr>http://www.w3.org/TR/xpath/</vt:lpwstr>
      </vt:variant>
      <vt:variant>
        <vt:lpwstr/>
      </vt:variant>
      <vt:variant>
        <vt:i4>2424952</vt:i4>
      </vt:variant>
      <vt:variant>
        <vt:i4>438</vt:i4>
      </vt:variant>
      <vt:variant>
        <vt:i4>0</vt:i4>
      </vt:variant>
      <vt:variant>
        <vt:i4>5</vt:i4>
      </vt:variant>
      <vt:variant>
        <vt:lpwstr>http://www.ihtsdo.org/snomed-ct</vt:lpwstr>
      </vt:variant>
      <vt:variant>
        <vt:lpwstr/>
      </vt:variant>
      <vt:variant>
        <vt:i4>524380</vt:i4>
      </vt:variant>
      <vt:variant>
        <vt:i4>435</vt:i4>
      </vt:variant>
      <vt:variant>
        <vt:i4>0</vt:i4>
      </vt:variant>
      <vt:variant>
        <vt:i4>5</vt:i4>
      </vt:variant>
      <vt:variant>
        <vt:lpwstr>http://www.cdc.gov/nhsn/</vt:lpwstr>
      </vt:variant>
      <vt:variant>
        <vt:lpwstr/>
      </vt:variant>
      <vt:variant>
        <vt:i4>4522068</vt:i4>
      </vt:variant>
      <vt:variant>
        <vt:i4>432</vt:i4>
      </vt:variant>
      <vt:variant>
        <vt:i4>0</vt:i4>
      </vt:variant>
      <vt:variant>
        <vt:i4>5</vt:i4>
      </vt:variant>
      <vt:variant>
        <vt:lpwstr>http://loinc.org/</vt:lpwstr>
      </vt:variant>
      <vt:variant>
        <vt:lpwstr/>
      </vt:variant>
      <vt:variant>
        <vt:i4>6488184</vt:i4>
      </vt:variant>
      <vt:variant>
        <vt:i4>429</vt:i4>
      </vt:variant>
      <vt:variant>
        <vt:i4>0</vt:i4>
      </vt:variant>
      <vt:variant>
        <vt:i4>5</vt:i4>
      </vt:variant>
      <vt:variant>
        <vt:lpwstr>https://trifolia.lantanagroup.com/</vt:lpwstr>
      </vt:variant>
      <vt:variant>
        <vt:lpwstr/>
      </vt:variant>
      <vt:variant>
        <vt:i4>6946824</vt:i4>
      </vt:variant>
      <vt:variant>
        <vt:i4>426</vt:i4>
      </vt:variant>
      <vt:variant>
        <vt:i4>0</vt:i4>
      </vt:variant>
      <vt:variant>
        <vt:i4>5</vt:i4>
      </vt:variant>
      <vt:variant>
        <vt:lpwstr>http://vico.org/CDAR22005_HL7SP/infrastructure/vocabulary/NullFlavor.htm</vt:lpwstr>
      </vt:variant>
      <vt:variant>
        <vt:lpwstr/>
      </vt:variant>
      <vt:variant>
        <vt:i4>7274537</vt:i4>
      </vt:variant>
      <vt:variant>
        <vt:i4>423</vt:i4>
      </vt:variant>
      <vt:variant>
        <vt:i4>0</vt:i4>
      </vt:variant>
      <vt:variant>
        <vt:i4>5</vt:i4>
      </vt:variant>
      <vt:variant>
        <vt:lpwstr>http://www.hl7.org/v3ballot/html/infrastructure/conformance/conformance.htm</vt:lpwstr>
      </vt:variant>
      <vt:variant>
        <vt:lpwstr/>
      </vt:variant>
      <vt:variant>
        <vt:i4>131154</vt:i4>
      </vt:variant>
      <vt:variant>
        <vt:i4>420</vt:i4>
      </vt:variant>
      <vt:variant>
        <vt:i4>0</vt:i4>
      </vt:variant>
      <vt:variant>
        <vt:i4>5</vt:i4>
      </vt:variant>
      <vt:variant>
        <vt:lpwstr>http://www.hl7.org/v3ballot/html/help/pfg/pfg.htm</vt:lpwstr>
      </vt:variant>
      <vt:variant>
        <vt:lpwstr/>
      </vt:variant>
      <vt:variant>
        <vt:i4>4587602</vt:i4>
      </vt:variant>
      <vt:variant>
        <vt:i4>417</vt:i4>
      </vt:variant>
      <vt:variant>
        <vt:i4>0</vt:i4>
      </vt:variant>
      <vt:variant>
        <vt:i4>5</vt:i4>
      </vt:variant>
      <vt:variant>
        <vt:lpwstr>http://www.hl7.org/memonly/downloads/v3edition.cfm</vt:lpwstr>
      </vt:variant>
      <vt:variant>
        <vt:lpwstr>V32010</vt:lpwstr>
      </vt:variant>
      <vt:variant>
        <vt:i4>6553700</vt:i4>
      </vt:variant>
      <vt:variant>
        <vt:i4>414</vt:i4>
      </vt:variant>
      <vt:variant>
        <vt:i4>0</vt:i4>
      </vt:variant>
      <vt:variant>
        <vt:i4>5</vt:i4>
      </vt:variant>
      <vt:variant>
        <vt:lpwstr>http://www.hl7.org/implement/standards/product_brief.cfm?product_id=258</vt:lpwstr>
      </vt:variant>
      <vt:variant>
        <vt:lpwstr/>
      </vt:variant>
      <vt:variant>
        <vt:i4>5308502</vt:i4>
      </vt:variant>
      <vt:variant>
        <vt:i4>411</vt:i4>
      </vt:variant>
      <vt:variant>
        <vt:i4>0</vt:i4>
      </vt:variant>
      <vt:variant>
        <vt:i4>5</vt:i4>
      </vt:variant>
      <vt:variant>
        <vt:lpwstr>http://www.hl7.org/implement/standards/product_brief.cfm?product_id=7</vt:lpwstr>
      </vt:variant>
      <vt:variant>
        <vt:lpwstr/>
      </vt:variant>
      <vt:variant>
        <vt:i4>4587607</vt:i4>
      </vt:variant>
      <vt:variant>
        <vt:i4>408</vt:i4>
      </vt:variant>
      <vt:variant>
        <vt:i4>0</vt:i4>
      </vt:variant>
      <vt:variant>
        <vt:i4>5</vt:i4>
      </vt:variant>
      <vt:variant>
        <vt:lpwstr>http://www.lantanagroup.com/validator</vt:lpwstr>
      </vt:variant>
      <vt:variant>
        <vt:lpwstr/>
      </vt:variant>
      <vt:variant>
        <vt:i4>7929967</vt:i4>
      </vt:variant>
      <vt:variant>
        <vt:i4>405</vt:i4>
      </vt:variant>
      <vt:variant>
        <vt:i4>0</vt:i4>
      </vt:variant>
      <vt:variant>
        <vt:i4>5</vt:i4>
      </vt:variant>
      <vt:variant>
        <vt:lpwstr/>
      </vt:variant>
      <vt:variant>
        <vt:lpwstr>IG_S_References</vt:lpwstr>
      </vt:variant>
      <vt:variant>
        <vt:i4>3997741</vt:i4>
      </vt:variant>
      <vt:variant>
        <vt:i4>402</vt:i4>
      </vt:variant>
      <vt:variant>
        <vt:i4>0</vt:i4>
      </vt:variant>
      <vt:variant>
        <vt:i4>5</vt:i4>
      </vt:variant>
      <vt:variant>
        <vt:lpwstr>https://www.lantanagroup.com/validator/</vt:lpwstr>
      </vt:variant>
      <vt:variant>
        <vt:lpwstr/>
      </vt:variant>
      <vt:variant>
        <vt:i4>3342386</vt:i4>
      </vt:variant>
      <vt:variant>
        <vt:i4>399</vt:i4>
      </vt:variant>
      <vt:variant>
        <vt:i4>0</vt:i4>
      </vt:variant>
      <vt:variant>
        <vt:i4>5</vt:i4>
      </vt:variant>
      <vt:variant>
        <vt:lpwstr/>
      </vt:variant>
      <vt:variant>
        <vt:lpwstr>T_Contents_of_the_Package</vt:lpwstr>
      </vt:variant>
      <vt:variant>
        <vt:i4>917504</vt:i4>
      </vt:variant>
      <vt:variant>
        <vt:i4>378</vt:i4>
      </vt:variant>
      <vt:variant>
        <vt:i4>0</vt:i4>
      </vt:variant>
      <vt:variant>
        <vt:i4>5</vt:i4>
      </vt:variant>
      <vt:variant>
        <vt:lpwstr/>
      </vt:variant>
      <vt:variant>
        <vt:lpwstr>IG_S_Unknown_and_No_Known_Information</vt:lpwstr>
      </vt:variant>
      <vt:variant>
        <vt:i4>7929941</vt:i4>
      </vt:variant>
      <vt:variant>
        <vt:i4>360</vt:i4>
      </vt:variant>
      <vt:variant>
        <vt:i4>0</vt:i4>
      </vt:variant>
      <vt:variant>
        <vt:i4>5</vt:i4>
      </vt:variant>
      <vt:variant>
        <vt:lpwstr/>
      </vt:variant>
      <vt:variant>
        <vt:lpwstr>IG_S_Open_and_Closed_Templates</vt:lpwstr>
      </vt:variant>
      <vt:variant>
        <vt:i4>4259866</vt:i4>
      </vt:variant>
      <vt:variant>
        <vt:i4>330</vt:i4>
      </vt:variant>
      <vt:variant>
        <vt:i4>0</vt:i4>
      </vt:variant>
      <vt:variant>
        <vt:i4>5</vt:i4>
      </vt:variant>
      <vt:variant>
        <vt:lpwstr>https://www.cdc.gov/nhsn/cdaportal/index.html</vt:lpwstr>
      </vt:variant>
      <vt:variant>
        <vt:lpwstr/>
      </vt:variant>
      <vt:variant>
        <vt:i4>7077965</vt:i4>
      </vt:variant>
      <vt:variant>
        <vt:i4>327</vt:i4>
      </vt:variant>
      <vt:variant>
        <vt:i4>0</vt:i4>
      </vt:variant>
      <vt:variant>
        <vt:i4>5</vt:i4>
      </vt:variant>
      <vt:variant>
        <vt:lpwstr>mailto:nhsncda@cdc.gov</vt:lpwstr>
      </vt:variant>
      <vt:variant>
        <vt:lpwstr/>
      </vt:variant>
      <vt:variant>
        <vt:i4>524380</vt:i4>
      </vt:variant>
      <vt:variant>
        <vt:i4>324</vt:i4>
      </vt:variant>
      <vt:variant>
        <vt:i4>0</vt:i4>
      </vt:variant>
      <vt:variant>
        <vt:i4>5</vt:i4>
      </vt:variant>
      <vt:variant>
        <vt:lpwstr>http://www.cdc.gov/nhsn/</vt:lpwstr>
      </vt:variant>
      <vt:variant>
        <vt:lpwstr/>
      </vt:variant>
      <vt:variant>
        <vt:i4>7602241</vt:i4>
      </vt:variant>
      <vt:variant>
        <vt:i4>315</vt:i4>
      </vt:variant>
      <vt:variant>
        <vt:i4>0</vt:i4>
      </vt:variant>
      <vt:variant>
        <vt:i4>5</vt:i4>
      </vt:variant>
      <vt:variant>
        <vt:lpwstr/>
      </vt:variant>
      <vt:variant>
        <vt:lpwstr>App_Example_Instance_Identifers</vt:lpwstr>
      </vt:variant>
      <vt:variant>
        <vt:i4>524380</vt:i4>
      </vt:variant>
      <vt:variant>
        <vt:i4>312</vt:i4>
      </vt:variant>
      <vt:variant>
        <vt:i4>0</vt:i4>
      </vt:variant>
      <vt:variant>
        <vt:i4>5</vt:i4>
      </vt:variant>
      <vt:variant>
        <vt:lpwstr>http://www.cdc.gov/nhsn/</vt:lpwstr>
      </vt:variant>
      <vt:variant>
        <vt:lpwstr/>
      </vt:variant>
      <vt:variant>
        <vt:i4>65613</vt:i4>
      </vt:variant>
      <vt:variant>
        <vt:i4>75</vt:i4>
      </vt:variant>
      <vt:variant>
        <vt:i4>0</vt:i4>
      </vt:variant>
      <vt:variant>
        <vt:i4>5</vt:i4>
      </vt:variant>
      <vt:variant>
        <vt:lpwstr>http://loinc.org/terms-of-use</vt:lpwstr>
      </vt:variant>
      <vt:variant>
        <vt:lpwstr/>
      </vt:variant>
      <vt:variant>
        <vt:i4>4522068</vt:i4>
      </vt:variant>
      <vt:variant>
        <vt:i4>72</vt:i4>
      </vt:variant>
      <vt:variant>
        <vt:i4>0</vt:i4>
      </vt:variant>
      <vt:variant>
        <vt:i4>5</vt:i4>
      </vt:variant>
      <vt:variant>
        <vt:lpwstr>http://loinc.org/</vt:lpwstr>
      </vt:variant>
      <vt:variant>
        <vt:lpwstr/>
      </vt:variant>
      <vt:variant>
        <vt:i4>655372</vt:i4>
      </vt:variant>
      <vt:variant>
        <vt:i4>69</vt:i4>
      </vt:variant>
      <vt:variant>
        <vt:i4>0</vt:i4>
      </vt:variant>
      <vt:variant>
        <vt:i4>5</vt:i4>
      </vt:variant>
      <vt:variant>
        <vt:lpwstr>http://www.ihtsdo.org/snomed-ct/</vt:lpwstr>
      </vt:variant>
      <vt:variant>
        <vt:lpwstr/>
      </vt:variant>
      <vt:variant>
        <vt:i4>4390951</vt:i4>
      </vt:variant>
      <vt:variant>
        <vt:i4>66</vt:i4>
      </vt:variant>
      <vt:variant>
        <vt:i4>0</vt:i4>
      </vt:variant>
      <vt:variant>
        <vt:i4>5</vt:i4>
      </vt:variant>
      <vt:variant>
        <vt:lpwstr>mailto:chris.hannigan@lantanagroup.com</vt:lpwstr>
      </vt:variant>
      <vt:variant>
        <vt:lpwstr/>
      </vt:variant>
      <vt:variant>
        <vt:i4>3997766</vt:i4>
      </vt:variant>
      <vt:variant>
        <vt:i4>63</vt:i4>
      </vt:variant>
      <vt:variant>
        <vt:i4>0</vt:i4>
      </vt:variant>
      <vt:variant>
        <vt:i4>5</vt:i4>
      </vt:variant>
      <vt:variant>
        <vt:lpwstr>mailto:diana.wright@lantanagroup.com</vt:lpwstr>
      </vt:variant>
      <vt:variant>
        <vt:lpwstr/>
      </vt:variant>
      <vt:variant>
        <vt:i4>1376381</vt:i4>
      </vt:variant>
      <vt:variant>
        <vt:i4>60</vt:i4>
      </vt:variant>
      <vt:variant>
        <vt:i4>0</vt:i4>
      </vt:variant>
      <vt:variant>
        <vt:i4>5</vt:i4>
      </vt:variant>
      <vt:variant>
        <vt:lpwstr>mailto:sha8@cdc.gov</vt:lpwstr>
      </vt:variant>
      <vt:variant>
        <vt:lpwstr/>
      </vt:variant>
      <vt:variant>
        <vt:i4>1966196</vt:i4>
      </vt:variant>
      <vt:variant>
        <vt:i4>57</vt:i4>
      </vt:variant>
      <vt:variant>
        <vt:i4>0</vt:i4>
      </vt:variant>
      <vt:variant>
        <vt:i4>5</vt:i4>
      </vt:variant>
      <vt:variant>
        <vt:lpwstr>mailto:beau.bannerman@lantanagroup.com</vt:lpwstr>
      </vt:variant>
      <vt:variant>
        <vt:lpwstr/>
      </vt:variant>
      <vt:variant>
        <vt:i4>458872</vt:i4>
      </vt:variant>
      <vt:variant>
        <vt:i4>54</vt:i4>
      </vt:variant>
      <vt:variant>
        <vt:i4>0</vt:i4>
      </vt:variant>
      <vt:variant>
        <vt:i4>5</vt:i4>
      </vt:variant>
      <vt:variant>
        <vt:lpwstr>mailto:nmn8@cdc.gov</vt:lpwstr>
      </vt:variant>
      <vt:variant>
        <vt:lpwstr/>
      </vt:variant>
      <vt:variant>
        <vt:i4>1507441</vt:i4>
      </vt:variant>
      <vt:variant>
        <vt:i4>51</vt:i4>
      </vt:variant>
      <vt:variant>
        <vt:i4>0</vt:i4>
      </vt:variant>
      <vt:variant>
        <vt:i4>5</vt:i4>
      </vt:variant>
      <vt:variant>
        <vt:lpwstr>mailto:yei9@cdc.gov</vt:lpwstr>
      </vt:variant>
      <vt:variant>
        <vt:lpwstr/>
      </vt:variant>
      <vt:variant>
        <vt:i4>1769592</vt:i4>
      </vt:variant>
      <vt:variant>
        <vt:i4>48</vt:i4>
      </vt:variant>
      <vt:variant>
        <vt:i4>0</vt:i4>
      </vt:variant>
      <vt:variant>
        <vt:i4>5</vt:i4>
      </vt:variant>
      <vt:variant>
        <vt:lpwstr>mailto:mdq1@cdc.gov</vt:lpwstr>
      </vt:variant>
      <vt:variant>
        <vt:lpwstr/>
      </vt:variant>
      <vt:variant>
        <vt:i4>1245280</vt:i4>
      </vt:variant>
      <vt:variant>
        <vt:i4>45</vt:i4>
      </vt:variant>
      <vt:variant>
        <vt:i4>0</vt:i4>
      </vt:variant>
      <vt:variant>
        <vt:i4>5</vt:i4>
      </vt:variant>
      <vt:variant>
        <vt:lpwstr>mailto:vtb9@cdc.gov</vt:lpwstr>
      </vt:variant>
      <vt:variant>
        <vt:lpwstr/>
      </vt:variant>
      <vt:variant>
        <vt:i4>196661</vt:i4>
      </vt:variant>
      <vt:variant>
        <vt:i4>42</vt:i4>
      </vt:variant>
      <vt:variant>
        <vt:i4>0</vt:i4>
      </vt:variant>
      <vt:variant>
        <vt:i4>5</vt:i4>
      </vt:variant>
      <vt:variant>
        <vt:lpwstr>mailto:DPollock@cdc.gov</vt:lpwstr>
      </vt:variant>
      <vt:variant>
        <vt:lpwstr/>
      </vt:variant>
      <vt:variant>
        <vt:i4>1966181</vt:i4>
      </vt:variant>
      <vt:variant>
        <vt:i4>39</vt:i4>
      </vt:variant>
      <vt:variant>
        <vt:i4>0</vt:i4>
      </vt:variant>
      <vt:variant>
        <vt:i4>5</vt:i4>
      </vt:variant>
      <vt:variant>
        <vt:lpwstr>mailto:Hpq8@cdc.gov</vt:lpwstr>
      </vt:variant>
      <vt:variant>
        <vt:lpwstr/>
      </vt:variant>
      <vt:variant>
        <vt:i4>2424918</vt:i4>
      </vt:variant>
      <vt:variant>
        <vt:i4>36</vt:i4>
      </vt:variant>
      <vt:variant>
        <vt:i4>0</vt:i4>
      </vt:variant>
      <vt:variant>
        <vt:i4>5</vt:i4>
      </vt:variant>
      <vt:variant>
        <vt:lpwstr>mailto:hl7@madraconsulting.com</vt:lpwstr>
      </vt:variant>
      <vt:variant>
        <vt:lpwstr/>
      </vt:variant>
      <vt:variant>
        <vt:i4>1769596</vt:i4>
      </vt:variant>
      <vt:variant>
        <vt:i4>33</vt:i4>
      </vt:variant>
      <vt:variant>
        <vt:i4>0</vt:i4>
      </vt:variant>
      <vt:variant>
        <vt:i4>5</vt:i4>
      </vt:variant>
      <vt:variant>
        <vt:lpwstr>mailto:craig.newman@altarum.org</vt:lpwstr>
      </vt:variant>
      <vt:variant>
        <vt:lpwstr/>
      </vt:variant>
      <vt:variant>
        <vt:i4>7208987</vt:i4>
      </vt:variant>
      <vt:variant>
        <vt:i4>30</vt:i4>
      </vt:variant>
      <vt:variant>
        <vt:i4>0</vt:i4>
      </vt:variant>
      <vt:variant>
        <vt:i4>5</vt:i4>
      </vt:variant>
      <vt:variant>
        <vt:lpwstr>mailto:erin.holt@tn.gov</vt:lpwstr>
      </vt:variant>
      <vt:variant>
        <vt:lpwstr/>
      </vt:variant>
      <vt:variant>
        <vt:i4>65577</vt:i4>
      </vt:variant>
      <vt:variant>
        <vt:i4>27</vt:i4>
      </vt:variant>
      <vt:variant>
        <vt:i4>0</vt:i4>
      </vt:variant>
      <vt:variant>
        <vt:i4>5</vt:i4>
      </vt:variant>
      <vt:variant>
        <vt:lpwstr>mailto:benjamin@redoxengine.com</vt:lpwstr>
      </vt:variant>
      <vt:variant>
        <vt:lpwstr/>
      </vt:variant>
      <vt:variant>
        <vt:i4>3276846</vt:i4>
      </vt:variant>
      <vt:variant>
        <vt:i4>24</vt:i4>
      </vt:variant>
      <vt:variant>
        <vt:i4>0</vt:i4>
      </vt:variant>
      <vt:variant>
        <vt:i4>5</vt:i4>
      </vt:variant>
      <vt:variant>
        <vt:lpwstr>http://www.hl7.org/about/GlobalMembershipDirectory/global_directory_detail.cfm?unique_id=51136&amp;affiliate_code=HL7INT</vt:lpwstr>
      </vt:variant>
      <vt:variant>
        <vt:lpwstr/>
      </vt:variant>
      <vt:variant>
        <vt:i4>1507448</vt:i4>
      </vt:variant>
      <vt:variant>
        <vt:i4>21</vt:i4>
      </vt:variant>
      <vt:variant>
        <vt:i4>0</vt:i4>
      </vt:variant>
      <vt:variant>
        <vt:i4>5</vt:i4>
      </vt:variant>
      <vt:variant>
        <vt:lpwstr>mailto:sean.mcilvenna@lantanagroup.com</vt:lpwstr>
      </vt:variant>
      <vt:variant>
        <vt:lpwstr/>
      </vt:variant>
      <vt:variant>
        <vt:i4>1638505</vt:i4>
      </vt:variant>
      <vt:variant>
        <vt:i4>18</vt:i4>
      </vt:variant>
      <vt:variant>
        <vt:i4>0</vt:i4>
      </vt:variant>
      <vt:variant>
        <vt:i4>5</vt:i4>
      </vt:variant>
      <vt:variant>
        <vt:lpwstr>mailto:duz1@cdc.gov</vt:lpwstr>
      </vt:variant>
      <vt:variant>
        <vt:lpwstr/>
      </vt:variant>
      <vt:variant>
        <vt:i4>5767286</vt:i4>
      </vt:variant>
      <vt:variant>
        <vt:i4>15</vt:i4>
      </vt:variant>
      <vt:variant>
        <vt:i4>0</vt:i4>
      </vt:variant>
      <vt:variant>
        <vt:i4>5</vt:i4>
      </vt:variant>
      <vt:variant>
        <vt:lpwstr>mailto:cbeebe@mayo.edu</vt:lpwstr>
      </vt:variant>
      <vt:variant>
        <vt:lpwstr/>
      </vt:variant>
      <vt:variant>
        <vt:i4>7274502</vt:i4>
      </vt:variant>
      <vt:variant>
        <vt:i4>12</vt:i4>
      </vt:variant>
      <vt:variant>
        <vt:i4>0</vt:i4>
      </vt:variant>
      <vt:variant>
        <vt:i4>5</vt:i4>
      </vt:variant>
      <vt:variant>
        <vt:lpwstr>mailto:gdolin@imo-online.com</vt:lpwstr>
      </vt:variant>
      <vt:variant>
        <vt:lpwstr/>
      </vt:variant>
      <vt:variant>
        <vt:i4>2687051</vt:i4>
      </vt:variant>
      <vt:variant>
        <vt:i4>9</vt:i4>
      </vt:variant>
      <vt:variant>
        <vt:i4>0</vt:i4>
      </vt:variant>
      <vt:variant>
        <vt:i4>5</vt:i4>
      </vt:variant>
      <vt:variant>
        <vt:lpwstr>mailto:sarah.gaunt@lantanagroup.com</vt:lpwstr>
      </vt:variant>
      <vt:variant>
        <vt:lpwstr/>
      </vt:variant>
      <vt:variant>
        <vt:i4>4980770</vt:i4>
      </vt:variant>
      <vt:variant>
        <vt:i4>6</vt:i4>
      </vt:variant>
      <vt:variant>
        <vt:i4>0</vt:i4>
      </vt:variant>
      <vt:variant>
        <vt:i4>5</vt:i4>
      </vt:variant>
      <vt:variant>
        <vt:lpwstr>mailto:david.deroode@lantanagroup.com</vt:lpwstr>
      </vt:variant>
      <vt:variant>
        <vt:lpwstr/>
      </vt:variant>
      <vt:variant>
        <vt:i4>4128843</vt:i4>
      </vt:variant>
      <vt:variant>
        <vt:i4>3</vt:i4>
      </vt:variant>
      <vt:variant>
        <vt:i4>0</vt:i4>
      </vt:variant>
      <vt:variant>
        <vt:i4>5</vt:i4>
      </vt:variant>
      <vt:variant>
        <vt:lpwstr>mailto:zabrina.gonzaga@lantanagroup.com</vt:lpwstr>
      </vt:variant>
      <vt:variant>
        <vt:lpwstr/>
      </vt:variant>
      <vt:variant>
        <vt:i4>4390943</vt:i4>
      </vt:variant>
      <vt:variant>
        <vt:i4>0</vt:i4>
      </vt:variant>
      <vt:variant>
        <vt:i4>0</vt:i4>
      </vt:variant>
      <vt:variant>
        <vt:i4>5</vt:i4>
      </vt:variant>
      <vt:variant>
        <vt:lpwstr>http://www.hl7.org/legal/ippolicy.cfm?ref=nav</vt:lpwstr>
      </vt:variant>
      <vt:variant>
        <vt:lpwstr/>
      </vt:variant>
      <vt:variant>
        <vt:i4>6553700</vt:i4>
      </vt:variant>
      <vt:variant>
        <vt:i4>24</vt:i4>
      </vt:variant>
      <vt:variant>
        <vt:i4>0</vt:i4>
      </vt:variant>
      <vt:variant>
        <vt:i4>5</vt:i4>
      </vt:variant>
      <vt:variant>
        <vt:lpwstr>http://www.hl7.org/implement/standards/product_brief.cfm?product_id=258</vt:lpwstr>
      </vt:variant>
      <vt:variant>
        <vt:lpwstr/>
      </vt:variant>
      <vt:variant>
        <vt:i4>2883636</vt:i4>
      </vt:variant>
      <vt:variant>
        <vt:i4>21</vt:i4>
      </vt:variant>
      <vt:variant>
        <vt:i4>0</vt:i4>
      </vt:variant>
      <vt:variant>
        <vt:i4>5</vt:i4>
      </vt:variant>
      <vt:variant>
        <vt:lpwstr>http://www.w3.org/TR/xpath/</vt:lpwstr>
      </vt:variant>
      <vt:variant>
        <vt:lpwstr/>
      </vt:variant>
      <vt:variant>
        <vt:i4>4587602</vt:i4>
      </vt:variant>
      <vt:variant>
        <vt:i4>18</vt:i4>
      </vt:variant>
      <vt:variant>
        <vt:i4>0</vt:i4>
      </vt:variant>
      <vt:variant>
        <vt:i4>5</vt:i4>
      </vt:variant>
      <vt:variant>
        <vt:lpwstr>http://www.hl7.org/memonly/downloads/v3edition.cfm</vt:lpwstr>
      </vt:variant>
      <vt:variant>
        <vt:lpwstr>V32010</vt:lpwstr>
      </vt:variant>
      <vt:variant>
        <vt:i4>131154</vt:i4>
      </vt:variant>
      <vt:variant>
        <vt:i4>15</vt:i4>
      </vt:variant>
      <vt:variant>
        <vt:i4>0</vt:i4>
      </vt:variant>
      <vt:variant>
        <vt:i4>5</vt:i4>
      </vt:variant>
      <vt:variant>
        <vt:lpwstr>http://www.hl7.org/v3ballot/html/help/pfg/pfg.htm</vt:lpwstr>
      </vt:variant>
      <vt:variant>
        <vt:lpwstr/>
      </vt:variant>
      <vt:variant>
        <vt:i4>6488184</vt:i4>
      </vt:variant>
      <vt:variant>
        <vt:i4>12</vt:i4>
      </vt:variant>
      <vt:variant>
        <vt:i4>0</vt:i4>
      </vt:variant>
      <vt:variant>
        <vt:i4>5</vt:i4>
      </vt:variant>
      <vt:variant>
        <vt:lpwstr>https://trifolia.lantanagroup.com/</vt:lpwstr>
      </vt:variant>
      <vt:variant>
        <vt:lpwstr/>
      </vt:variant>
      <vt:variant>
        <vt:i4>6946824</vt:i4>
      </vt:variant>
      <vt:variant>
        <vt:i4>9</vt:i4>
      </vt:variant>
      <vt:variant>
        <vt:i4>0</vt:i4>
      </vt:variant>
      <vt:variant>
        <vt:i4>5</vt:i4>
      </vt:variant>
      <vt:variant>
        <vt:lpwstr>http://vico.org/CDAR22005_HL7SP/infrastructure/vocabulary/NullFlavor.htm</vt:lpwstr>
      </vt:variant>
      <vt:variant>
        <vt:lpwstr/>
      </vt:variant>
      <vt:variant>
        <vt:i4>7274537</vt:i4>
      </vt:variant>
      <vt:variant>
        <vt:i4>6</vt:i4>
      </vt:variant>
      <vt:variant>
        <vt:i4>0</vt:i4>
      </vt:variant>
      <vt:variant>
        <vt:i4>5</vt:i4>
      </vt:variant>
      <vt:variant>
        <vt:lpwstr>http://www.hl7.org/v3ballot/html/infrastructure/conformance/conformance.htm</vt:lpwstr>
      </vt:variant>
      <vt:variant>
        <vt:lpwstr/>
      </vt:variant>
      <vt:variant>
        <vt:i4>5308502</vt:i4>
      </vt:variant>
      <vt:variant>
        <vt:i4>3</vt:i4>
      </vt:variant>
      <vt:variant>
        <vt:i4>0</vt:i4>
      </vt:variant>
      <vt:variant>
        <vt:i4>5</vt:i4>
      </vt:variant>
      <vt:variant>
        <vt:lpwstr>http://www.hl7.org/implement/standards/product_brief.cfm?product_id=7</vt:lpwstr>
      </vt:variant>
      <vt:variant>
        <vt:lpwstr/>
      </vt:variant>
      <vt:variant>
        <vt:i4>4456524</vt:i4>
      </vt:variant>
      <vt:variant>
        <vt:i4>0</vt:i4>
      </vt:variant>
      <vt:variant>
        <vt:i4>0</vt:i4>
      </vt:variant>
      <vt:variant>
        <vt:i4>5</vt:i4>
      </vt:variant>
      <vt:variant>
        <vt:lpwstr>https://www.cdc.gov/nhsn/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CDAR2_IG_HAI_LTCF_R1_D1_2019SEP_Vol1_Introductory_Material</dc:title>
  <dc:subject>HL7 IG for CDA® R2: NHSN HAI Reports for LTCF, Release 1-US Realm</dc:subject>
  <dc:creator>Lantana Consulting Group</dc:creator>
  <cp:keywords>HL7 IG for CDA® R2: NHSN HAI Reports for LTCF, Release 1-US Realm</cp:keywords>
  <dc:description/>
  <cp:lastModifiedBy>Sarah Gaunt</cp:lastModifiedBy>
  <cp:revision>463</cp:revision>
  <dcterms:created xsi:type="dcterms:W3CDTF">2019-04-09T05:34:00Z</dcterms:created>
  <dcterms:modified xsi:type="dcterms:W3CDTF">2023-04-12T21:21:00Z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0x0101004033853A35F3BB4292F626290EF9887D</vt:lpwstr>
  </property>
  <property fmtid="{D5CDD505-2E9C-101B-9397-08002B2CF9AE}" pid="3" name="AuthorIds_UIVersion_10752">
    <vt:lpwstr>35</vt:lpwstr>
  </property>
  <property fmtid="{D5CDD505-2E9C-101B-9397-08002B2CF9AE}" pid="4" name="AuthorIds_UIVersion_13312">
    <vt:lpwstr>35,2327</vt:lpwstr>
  </property>
</Properties>
</file>